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广西壮族自治区生殖医院移动数字证书服务简易需求</w:t>
      </w:r>
    </w:p>
    <w:tbl>
      <w:tblPr>
        <w:tblStyle w:val="4"/>
        <w:tblW w:w="10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6"/>
        <w:gridCol w:w="1657"/>
        <w:gridCol w:w="4750"/>
        <w:gridCol w:w="881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序号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  <w:t>服务交付成果(产品)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eastAsia="zh-CN"/>
              </w:rPr>
              <w:t>具体产品名称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/>
              </w:rPr>
              <w:t>用途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计量</w:t>
            </w:r>
          </w:p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单位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none"/>
                <w:lang w:eastAsia="zh-CN"/>
              </w:rPr>
              <w:t>电子签名和</w:t>
            </w: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none"/>
                <w:lang w:val="en-US" w:eastAsia="zh-CN"/>
              </w:rPr>
              <w:t>CA认证系统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移动电子签名系统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一套移动电子签名管理系统，实现用户管理、证书管理、签字印章管理、日志管理、系统配置等管理功能，支持多CA交叉认证，后台文件批量电子签名/签章；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移动电子签名SDK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一套能够跟院内信息系统集成开发的移动端SDK，实现移动端身份认证、签字采集、证书签发、电子签名和签名查验等功能；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企业微信/微信电子签名应用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一个企业微信/微信中安装和使用的独立应用，提供身份认证、签字采集、证书签发、电子签名和查看记录等功能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移动电子签名前置交换系统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提供针对部署在院内的移动电子签名系统与外网微信、企业微信、CA、时间戳等服务的前置数据交换服务，提供用户身份凭证授权、数据加密解密处理等服务；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数字签名服务器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支持RSA/SM2/SM3/SM4等算法，实现数字证书密钥存储，数字签名，签名验证，提高密钥安全性和运算性能；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时间戳服务系统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支持通过网络方式与国家授时中心同步时间，对待签名数据运算合法可靠的时间戳，提供时间戳验证服务；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移动电子签署服务费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由权威第三方CA机构签发的面向医疗机构、科室、医护人员的数字证书，支持UKEY证书电子签署和移动端证书电子签署两种模式；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人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患者手写电子签名系统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一套提供给患者进行电子签名的管理系统，提供用户管理功能，支持用户在线导入、批量导入、用户查询、用户修改、文件管理、日志管理等功能，可以查询和管理登录日志、签名日志、数据维护日志等。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屏端电子签名APP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一个在智能电子签名屏（PAD）中运行的APP，提供文件内容浏览、签字采集、指纹采集、电子签名和查看记录等功能；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7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智能电子签名屏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一个智能平板电脑设备，Android操作系统，支持压感笔触签字、指纹采集等功能；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cs="宋体"/>
                <w:bCs/>
                <w:color w:val="auto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系统集成</w:t>
            </w:r>
          </w:p>
        </w:tc>
        <w:tc>
          <w:tcPr>
            <w:tcW w:w="4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left"/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系统集成、定制开发按工作量来算。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套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eastAsia" w:ascii="宋体" w:hAnsi="宋体" w:eastAsia="宋体" w:cs="宋体"/>
                <w:bCs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cs="宋体" w:eastAsia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8" w:lineRule="auto"/>
              <w:jc w:val="center"/>
              <w:rPr>
                <w:rFonts w:hint="default" w:ascii="宋体" w:hAnsi="宋体" w:cs="宋体" w:eastAsia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0"/>
                <w:szCs w:val="20"/>
                <w:lang w:val="en-US" w:eastAsia="zh-CN"/>
              </w:rPr>
              <w:t>接口</w:t>
            </w:r>
          </w:p>
        </w:tc>
        <w:tc>
          <w:tcPr>
            <w:tcW w:w="8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beforeLines="0" w:afterLines="0" w:line="288" w:lineRule="auto"/>
              <w:rPr>
                <w:rFonts w:hint="default" w:ascii="宋体" w:hAnsi="宋体" w:cs="宋体" w:eastAsiaTheme="minorEastAsia"/>
                <w:bCs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u w:val="none"/>
                <w:lang w:val="en-US" w:eastAsia="zh-CN"/>
              </w:rPr>
              <w:t>免费接入我院信息系统</w:t>
            </w:r>
            <w:r>
              <w:rPr>
                <w:rFonts w:hint="eastAsia" w:ascii="Times New Roman" w:hAnsi="Times New Roman" w:eastAsia="宋体" w:cs="Times New Roman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szCs w:val="21"/>
              </w:rPr>
              <w:t>包</w:t>
            </w:r>
            <w:r>
              <w:rPr>
                <w:rFonts w:hint="eastAsia"/>
                <w:color w:val="auto"/>
                <w:szCs w:val="21"/>
              </w:rPr>
              <w:t>括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但不限于</w:t>
            </w:r>
            <w:r>
              <w:rPr>
                <w:rFonts w:hint="eastAsia" w:ascii="宋体" w:hAnsi="宋体"/>
                <w:bCs/>
                <w:color w:val="auto"/>
                <w:sz w:val="21"/>
                <w:szCs w:val="21"/>
                <w:lang w:eastAsia="zh-CN"/>
              </w:rPr>
              <w:t>HIS、LIS、PACS、电子病历系统、心电系统、集成平台、手麻系统、药师审方干预系统、OA办公系统、体检系统等接口</w:t>
            </w:r>
            <w:r>
              <w:rPr>
                <w:rFonts w:hint="eastAsia"/>
                <w:color w:val="auto"/>
                <w:szCs w:val="21"/>
              </w:rPr>
              <w:t>。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kern w:val="0"/>
          <w:szCs w:val="21"/>
        </w:rPr>
      </w:pPr>
    </w:p>
    <w:sectPr>
      <w:pgSz w:w="11906" w:h="16838"/>
      <w:pgMar w:top="607" w:right="493" w:bottom="607" w:left="4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ZmM5NjY1MWZkOTA1NmVjYjc1MzYyZWUwZTY2NTgifQ=="/>
  </w:docVars>
  <w:rsids>
    <w:rsidRoot w:val="00000000"/>
    <w:rsid w:val="154725E3"/>
    <w:rsid w:val="1BAF4249"/>
    <w:rsid w:val="5F4E3206"/>
    <w:rsid w:val="602F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next w:val="1"/>
    <w:qFormat/>
    <w:uiPriority w:val="0"/>
    <w:pPr>
      <w:keepNext/>
      <w:keepLines/>
      <w:widowControl w:val="0"/>
      <w:spacing w:before="60" w:after="60" w:line="413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21"/>
      <w:szCs w:val="32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</dc:creator>
  <cp:lastModifiedBy>小峥峥</cp:lastModifiedBy>
  <dcterms:modified xsi:type="dcterms:W3CDTF">2023-11-08T02:24:20Z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9013712573B94AF68CE869D472ED0280_12</vt:lpwstr>
  </property>
</Properties>
</file>