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pacing w:line="320" w:lineRule="exact"/>
        <w:jc w:val="left"/>
        <w:rPr>
          <w:rFonts w:hint="eastAsia" w:ascii="宋体" w:hAnsi="宋体" w:eastAsia="宋体" w:cs="宋体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附件：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广西壮族自治区生殖医院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超融合及服务器存储升级配置简易需求 </w:t>
      </w:r>
    </w:p>
    <w:tbl>
      <w:tblPr>
        <w:tblStyle w:val="2"/>
        <w:tblpPr w:leftFromText="180" w:rightFromText="180" w:vertAnchor="text" w:horzAnchor="page" w:tblpX="1318" w:tblpY="705"/>
        <w:tblOverlap w:val="never"/>
        <w:tblW w:w="90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366"/>
        <w:gridCol w:w="5485"/>
        <w:gridCol w:w="824"/>
        <w:gridCol w:w="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项号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货物名称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技术参数及性能（配置）要求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一.主备机房超融合系统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超融合硬件一体机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规格：2U的机架式服务器，可以放入42U标准机柜。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处理器：配置≥2颗20核处理器。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内存：配置≥1T </w:t>
            </w:r>
            <w:r>
              <w:rPr>
                <w:rFonts w:ascii="宋体" w:hAnsi="宋体" w:eastAsia="宋体" w:cs="宋体"/>
                <w:szCs w:val="21"/>
              </w:rPr>
              <w:t>3200</w:t>
            </w:r>
            <w:r>
              <w:rPr>
                <w:rFonts w:hint="eastAsia" w:ascii="宋体" w:hAnsi="宋体" w:eastAsia="宋体" w:cs="宋体"/>
                <w:szCs w:val="21"/>
              </w:rPr>
              <w:t>MHz DDR4内存；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硬盘：配置≥6块3.5寸8T SATA数据盘、≥2块240G SSD系统盘（不占用前置硬盘槽）、≥4块960G  SSD缓存盘，支持热插拔SAS/SATA硬盘，兼容2.5英寸和3.5英寸硬盘，配备≥8个2.5/3.5寸硬盘槽； 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设备最多支持≥5个PCIe扩展插槽，配备≥6个GE端口；配置冗余电源。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RAID功能：提供raid 0/1/10并支持JBOD直通。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含免费3年硬件保修服务。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超融合软件系统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每套</w:t>
            </w:r>
            <w:r>
              <w:rPr>
                <w:rFonts w:hint="eastAsia" w:ascii="宋体" w:hAnsi="宋体" w:eastAsia="宋体" w:cs="宋体"/>
                <w:szCs w:val="21"/>
              </w:rPr>
              <w:t>含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7个CPU授权，包括</w:t>
            </w:r>
            <w:r>
              <w:rPr>
                <w:rFonts w:hint="eastAsia" w:ascii="宋体" w:hAnsi="宋体" w:eastAsia="宋体" w:cs="宋体"/>
                <w:szCs w:val="21"/>
              </w:rPr>
              <w:t>计算服务器虚拟化软件、网络虚拟化软件、存储虚拟化软件、云计算管理软件、数据保护管理软件等内容，含三年维保服务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服务器汇聚交换机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万兆交换机，≥10个万兆光口(满配光模块)，≥10个千兆电口；交换容量：≥1.28Tbps/12.8Tbps，包转发率：≥450Mpps；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含免费3年软硬件保修升级服务。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二.HIS系统物理服务器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主业务   服务器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规格：2U的机架式服务器，可以放入42U标准机柜。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处理器:配置≥2颗20核处理器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内存：配置≥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512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eastAsia="宋体" w:cs="宋体"/>
                <w:szCs w:val="21"/>
              </w:rPr>
              <w:t>3200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MHz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DDR4内存；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硬盘：配置，≥4块960G  SSD盘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阵列卡：XR450，</w:t>
            </w:r>
            <w:r>
              <w:rPr>
                <w:rFonts w:hint="eastAsia" w:ascii="宋体" w:hAnsi="宋体" w:eastAsia="宋体" w:cs="宋体"/>
                <w:szCs w:val="21"/>
              </w:rPr>
              <w:t>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2G缓存，支持raid 0.1.5.10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网卡: 双口千兆+双口万兆 含模块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1*16G双口HBA卡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电源：配置冗余电源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导轨: 机架导轨 *1套 </w:t>
            </w:r>
          </w:p>
          <w:p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含免费3年硬件保修服务。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三.原数据中心服务器存储扩容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5885HV5_四路服务器内存扩容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DDR4 RDIMM内存-32GB-3200MT/s-2Rank(2G*4bit)-1.2V-ECC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NF5466M6四路服务器内存扩容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DDR4 RDIMM内存-32GB-3200MT/s-2Rank(2G*4bit)-1.2V-ECC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2288HV5_两路服务器内存扩容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DDR4 RDIMM内存-32GB-3200MT/s-2Rank(2G*4bit)-1.2V-ECC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2288HV5_两路服务器固态硬盘扩容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960GSSD缓存盘,含扩展板.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NF5466M6四路服务器硬盘扩容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960GSSD缓存盘,含扩展板.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5885H V5_四路服务器硬盘扩容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通用硬盘-2400GB-SAS 12Gb/s-10K rpm-128MB及以上-2.5英寸(2.5英寸托架)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5300存储硬盘扩容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2.4TB 10K RPM SAS硬盘单元(2.5")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四.国密VPN及远程运维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12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国密VPN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性能参数：网络层吞吐量≥4G，应用层吞吐量≥300M，防病毒吞吐量≥300M，IPS吞吐量≥200M，全威胁吞吐量≥180M，并发连接数≥80万，HTTP新建连接数≥2万；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硬件参数：规格：1U，内存大小≥4G，硬盘容量≥64GB SSD，电源：单电源，接口≥4千兆电口。</w:t>
            </w:r>
          </w:p>
          <w:p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实配≥3年产品质保，≥3年软件升级，≥30个VPN授权；</w:t>
            </w:r>
          </w:p>
          <w:p>
            <w:pPr>
              <w:numPr>
                <w:ilvl w:val="0"/>
                <w:numId w:val="3"/>
              </w:numPr>
              <w:spacing w:line="32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满足安全三级等保要求。</w:t>
            </w:r>
          </w:p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五.数据服务及容灾服务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13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工程师现场扩容服务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设备升级扩容;数据备份;数据迁移、RID配置;虚拟化平台配置实施等，后续整体维护不少于三年。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14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远程运维服务搭建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结合国密VPN和现有堡垒机，搭建远程运维服务平台，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后续整体维护不少于三年。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10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15</w:t>
            </w:r>
          </w:p>
        </w:tc>
        <w:tc>
          <w:tcPr>
            <w:tcW w:w="1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异地双活容灾服务</w:t>
            </w:r>
          </w:p>
        </w:tc>
        <w:tc>
          <w:tcPr>
            <w:tcW w:w="5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利旧服务器搭建异地双活容灾服务;包括数据迁移、数据备份、超融合服务等，后续整体维护不少于三年。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</w:t>
            </w:r>
          </w:p>
        </w:tc>
      </w:tr>
    </w:tbl>
    <w:p>
      <w:r>
        <w:rPr>
          <w:rFonts w:hint="eastAsia"/>
        </w:rPr>
        <w:t xml:space="preserve"> </w:t>
      </w:r>
    </w:p>
    <w:sectPr>
      <w:pgSz w:w="11906" w:h="16838"/>
      <w:pgMar w:top="1191" w:right="1800" w:bottom="11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金山简隶书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singleLevel"/>
    <w:tmpl w:val="0000000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D2F261D"/>
    <w:multiLevelType w:val="singleLevel"/>
    <w:tmpl w:val="1D2F261D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9D4312A"/>
    <w:multiLevelType w:val="singleLevel"/>
    <w:tmpl w:val="29D4312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zNWRkMmVlMzQ5MGEwY2VhMTc3ZmJiMTI4NjNiMzcifQ=="/>
  </w:docVars>
  <w:rsids>
    <w:rsidRoot w:val="44A57C84"/>
    <w:rsid w:val="0022037E"/>
    <w:rsid w:val="002403AA"/>
    <w:rsid w:val="00702B00"/>
    <w:rsid w:val="023A4BFB"/>
    <w:rsid w:val="033161CF"/>
    <w:rsid w:val="03E9041D"/>
    <w:rsid w:val="04A10F62"/>
    <w:rsid w:val="0A2458F7"/>
    <w:rsid w:val="0F386966"/>
    <w:rsid w:val="162B66C9"/>
    <w:rsid w:val="19866520"/>
    <w:rsid w:val="1E1F6888"/>
    <w:rsid w:val="1E854FF8"/>
    <w:rsid w:val="21C338F3"/>
    <w:rsid w:val="21DD0088"/>
    <w:rsid w:val="24FB2873"/>
    <w:rsid w:val="27022A24"/>
    <w:rsid w:val="308415B4"/>
    <w:rsid w:val="356279EA"/>
    <w:rsid w:val="3C3D6ABB"/>
    <w:rsid w:val="43C27FD1"/>
    <w:rsid w:val="44A57C84"/>
    <w:rsid w:val="455A2E08"/>
    <w:rsid w:val="465F47C0"/>
    <w:rsid w:val="50724B2D"/>
    <w:rsid w:val="530C3017"/>
    <w:rsid w:val="55986DE4"/>
    <w:rsid w:val="56F92647"/>
    <w:rsid w:val="5A201A9E"/>
    <w:rsid w:val="5A481C5C"/>
    <w:rsid w:val="615362B5"/>
    <w:rsid w:val="62F15D85"/>
    <w:rsid w:val="683010FE"/>
    <w:rsid w:val="6C022DB1"/>
    <w:rsid w:val="6F12155D"/>
    <w:rsid w:val="71922EAC"/>
    <w:rsid w:val="721B697B"/>
    <w:rsid w:val="73386AA9"/>
    <w:rsid w:val="73711FE6"/>
    <w:rsid w:val="767E572A"/>
    <w:rsid w:val="78396FC0"/>
    <w:rsid w:val="785D1DF5"/>
    <w:rsid w:val="7BB340C8"/>
    <w:rsid w:val="7C09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金山简隶书" w:hAnsi="金山简隶书" w:eastAsia="金山简隶书" w:cs="金山简隶书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1044</Words>
  <Characters>1463</Characters>
  <Lines>11</Lines>
  <Paragraphs>3</Paragraphs>
  <TotalTime>18</TotalTime>
  <ScaleCrop>false</ScaleCrop>
  <LinksUpToDate>false</LinksUpToDate>
  <CharactersWithSpaces>1496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2023-03-17T06:43:00Z</dcterms:created>
  <dc:creator>生</dc:creator>
  <cp:lastModifiedBy>梁璟</cp:lastModifiedBy>
  <dcterms:modified xsi:type="dcterms:W3CDTF">2023-03-20T06:31:30Z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4A43301F9D5543A18AD409B824ACCBD8</vt:lpwstr>
  </property>
</Properties>
</file>