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1A8732A1">
      <w:pPr>
        <w:spacing w:before="312" w:beforeLines="100" w:after="156" w:afterLines="50" w:line="600" w:lineRule="exact"/>
        <w:jc w:val="center"/>
        <w:rPr>
          <w:rFonts w:hint="default"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罗氏电化学发光仪配套试剂耗材</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罗氏电化学发光仪配套试剂耗材院内议价采购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罗氏电化学发光仪配套试剂耗材</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9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2095"/>
        <w:gridCol w:w="1045"/>
        <w:gridCol w:w="717"/>
        <w:gridCol w:w="1658"/>
        <w:gridCol w:w="1425"/>
        <w:gridCol w:w="2076"/>
      </w:tblGrid>
      <w:tr w14:paraId="54F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试剂</w:t>
            </w:r>
            <w:r>
              <w:rPr>
                <w:rFonts w:hint="eastAsia" w:ascii="宋体" w:hAnsi="宋体" w:eastAsia="宋体" w:cs="宋体"/>
                <w:i w:val="0"/>
                <w:iCs w:val="0"/>
                <w:color w:val="000000"/>
                <w:kern w:val="0"/>
                <w:sz w:val="22"/>
                <w:szCs w:val="22"/>
                <w:u w:val="none"/>
                <w:lang w:val="en-US" w:eastAsia="zh-CN" w:bidi="ar"/>
              </w:rPr>
              <w:t>耗材名称</w:t>
            </w:r>
          </w:p>
        </w:tc>
        <w:tc>
          <w:tcPr>
            <w:tcW w:w="1045" w:type="dxa"/>
            <w:tcBorders>
              <w:top w:val="single" w:color="auto" w:sz="4" w:space="0"/>
              <w:left w:val="single" w:color="000000" w:sz="4" w:space="0"/>
              <w:bottom w:val="single" w:color="000000" w:sz="4" w:space="0"/>
              <w:right w:val="single" w:color="000000" w:sz="4" w:space="0"/>
            </w:tcBorders>
            <w:shd w:val="clear" w:color="auto" w:fill="auto"/>
            <w:vAlign w:val="center"/>
          </w:tcPr>
          <w:p w14:paraId="3AA63E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规格</w:t>
            </w:r>
          </w:p>
        </w:tc>
        <w:tc>
          <w:tcPr>
            <w:tcW w:w="717" w:type="dxa"/>
            <w:tcBorders>
              <w:top w:val="single" w:color="auto" w:sz="4" w:space="0"/>
              <w:left w:val="single" w:color="000000" w:sz="4" w:space="0"/>
              <w:bottom w:val="single" w:color="000000" w:sz="4" w:space="0"/>
              <w:right w:val="single" w:color="000000" w:sz="4" w:space="0"/>
            </w:tcBorders>
            <w:shd w:val="clear" w:color="auto" w:fill="auto"/>
            <w:vAlign w:val="center"/>
          </w:tcPr>
          <w:p w14:paraId="244824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658" w:type="dxa"/>
            <w:tcBorders>
              <w:top w:val="single" w:color="auto" w:sz="4" w:space="0"/>
              <w:left w:val="nil"/>
              <w:bottom w:val="nil"/>
              <w:right w:val="nil"/>
            </w:tcBorders>
            <w:shd w:val="clear" w:color="auto" w:fill="auto"/>
            <w:noWrap/>
            <w:vAlign w:val="center"/>
          </w:tcPr>
          <w:p w14:paraId="2406A2E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最高采购单价（元</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预估年采购量</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6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1A71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F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D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促甲状腺素受体抗体检测试剂盒(电化学发光法)Elecsys anti-TSHR</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85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11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2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10456.76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5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FA5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F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A6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促甲状腺素受体抗体检测试剂盒(电化学发光法)Elecsys anti-TSHR(E602)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7B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D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E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3168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B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6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847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FC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E0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抗甲状腺过氧化物酶抗体检测试剂盒(电化学发光法)Elecsys Anti-TPO(E602)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A8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8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96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81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A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4098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B1D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2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抗甲状腺过氧化物酶抗体检测试剂盒(电化学发光法)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4A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D6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31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4062.61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9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D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8F7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633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ED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甲状腺球蛋白抗体检测试剂盒(电化学发光法)</w:t>
            </w:r>
            <w:r>
              <w:rPr>
                <w:rStyle w:val="23"/>
                <w:lang w:val="en-US" w:eastAsia="zh-CN" w:bidi="ar"/>
              </w:rPr>
              <w:t xml:space="preserve">  Elecsys Anti-Tg(E602)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2E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B1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B7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1569.91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5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8B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9EB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E56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C8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甲状腺球蛋白抗体检测试剂盒(电化学发光法)</w:t>
            </w:r>
            <w:r>
              <w:rPr>
                <w:rStyle w:val="23"/>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A2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 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D8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6F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3155.6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7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2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707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50F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C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甲胎蛋白检测试剂盒(电化学发光法) Elecsys AFP</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96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E9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EC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1237.5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74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B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658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A34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68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甲胎蛋白检测试剂盒(电化学发光法) Elecsys AFP</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D8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DA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02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3980.11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30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36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19A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434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E5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糖类抗原125检测试剂盒(电化学发光法)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3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B3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A2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6941.06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D3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FE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72B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872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BE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糖类抗原125检测试剂盒(电化学发光法)Elecsys CA 125 II</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95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1B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3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2313.69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12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F0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7CAD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7AF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33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雌二醇检测试剂盒(电化学发光法)Elecsys Estradiol III（07027249190）E801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C2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2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4B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4117.65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CD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2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D7F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F8F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51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雌二醇检测试剂盒(电化学发光法)Elecsys</w:t>
            </w:r>
            <w:r>
              <w:rPr>
                <w:rStyle w:val="23"/>
                <w:lang w:val="en-US" w:eastAsia="zh-CN" w:bidi="ar"/>
              </w:rPr>
              <w:t xml:space="preserve">  Estradiol III(E602)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31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22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96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1372.55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7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D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F460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4D8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0A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黄体生成激素检测试剂盒(电化学发光法)Elecsys LH(E602)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D2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39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CB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1372.55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F9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4AC3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484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37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黄体生成激素检测试剂盒(电化学发光法)Elecsys LH</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2C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EA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5A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4117.65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4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C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343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312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FB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促甲状腺激素检测试剂盒（电化学发光法）TSH(08429324190)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50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8A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BD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2288.26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B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2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090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A0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7B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促甲状腺激素检测试剂盒（电化学发光法）TSH(08429324190)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BF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3D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67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3432.39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CE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AC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5E1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18D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80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睾酮检测试剂盒(电化学发光法)Elecsys Testosterone II(E602)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66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9C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20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1372.55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A1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3E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590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569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C5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睾酮检测试剂盒(电化学发光法)Elecsys estosterone II</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A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DE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2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4117.65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E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0D8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068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0A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甲状腺素检测试剂盒（电化学发光法）T4(12017709122)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28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E4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AB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3822.69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2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4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226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15E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1C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甲状腺素检测试剂盒（电化学发光法）T4(12017709122)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BA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D0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80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2548.44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9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9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44AC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51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29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抗缪勒管激素检测试剂盒（电化学发光法） Elecsys AMH</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A1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8E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D8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9937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A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8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96E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BA3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2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卵泡刺激素测定试剂盒（电化学发光法）FSH(07027346190)(e801)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F8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49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C5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4117.65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A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00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1B0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41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C4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卵泡成熟激素检测试剂盒(电化学发光法)Elecsys FSH(E602)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A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4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AB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1372.55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F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3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7FEF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327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AF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绒毛膜促性腺激素及β亚单位检测试剂盒(电化学发光法)Elecsys HCG+β(E602)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69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E9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F0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4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6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EB7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09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C1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绒毛膜促性腺激素及β亚单位检测试剂盒(电化学发光法)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F8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4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1F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4036.91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E9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2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E70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34A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0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游离三碘甲状腺原氨酸检测试剂盒（电化学发光法）FT3 III(06437206190)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2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16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8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2457.76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4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5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5124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B7B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07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孕酮检测试剂盒（电化学发光法）lecsys rogesterone III</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1F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8A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E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4117.65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A4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E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2FB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EC9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48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孕酮检测试剂盒（电化学发光法）Elecsys Progesterone III(E602)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C4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73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93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1372.55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E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4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A3D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C36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FF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游离甲状腺素检测试剂盒（电化学发光法）FT4 III(07976836190)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26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C1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35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2118.76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B2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DAA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60E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60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游离甲状腺素检测试剂盒（电化学发光法）FT4 III (07976836190)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40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41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AF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3178.14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B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B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7018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119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E5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三碘甲状腺原氨酸检测试剂盒（电化学发光法）T3(11731360122)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3F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F0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7A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2548.44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9F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C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89A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5A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86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三碘甲状腺原氨酸检测试剂盒（电化学发光法）T3(11731360122)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0E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4D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FA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3822.69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F1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9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767F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567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E3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游离三碘甲状腺原氨酸检测试剂盒（电化学发光法）FT3 III(06437206190)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93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1E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83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3686.64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F5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D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E81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B7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F1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游离三碘甲状腺原氨酸检测试剂盒（电化学发光法）FT3 III(06437206190)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77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3B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32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2457.76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4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A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734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ABA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54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甲状腺相关自身抗体质控品PreciControl ThyroAB</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42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4x2.0mL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D0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6E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2511.86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3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F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37C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014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79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促甲状腺素受体抗体定标液CalSet Anti-TSHR</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C7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4x2.0ml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B8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31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995.77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6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6C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7F36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64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6C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抗甲状腺过氧化物酶抗体定标液Anti-TPO CalSet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50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4x1.5ml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58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63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1166.22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C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28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73D1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EDF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90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甲状腺球蛋白抗体定标液Anti-Tg CalSet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19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4x1.5ml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99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02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1166.22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C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50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3B3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F82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63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甲胎蛋白定标液AFP CalSet 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55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88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02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1356.85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59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C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4A5E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36D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65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糖类抗原125定标液CA 125 Ⅱ Calset 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53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D8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BA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1380.58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97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C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2A7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E83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11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雌二醇定标液 Estradiol III CalSet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EF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E5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D8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1139.31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2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D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D97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D3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90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黄体生成素定标液 LH CalSet 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64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7D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75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1139.31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2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B75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D1E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B6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促甲状腺素定标液TSH CalSet(08443459190)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DA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 x 1.3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70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01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1203.46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0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8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DC0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EAB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70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睾酮定标液Testosterone II CalSet II(05202230190)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7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4×1.0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C0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67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1139.31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5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AA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0E9D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ABA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5A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甲状腺素定标液T4 Calset(12017717122)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AC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EB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5E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1229.73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8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7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4AAC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86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E9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抗缪勒管激素定标液AMH Calset</w:t>
            </w:r>
            <w:r>
              <w:rPr>
                <w:rStyle w:val="23"/>
                <w:lang w:val="en-US" w:eastAsia="zh-CN" w:bidi="ar"/>
              </w:rPr>
              <w:t xml:space="preserve">  （07957203190）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AE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8C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AA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1910.81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C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4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92A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7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6B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卵泡刺激素定标液 FSH CalSet 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E9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C6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32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1444.32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8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7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81F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671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AD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催乳素定标液Prolactin II CalSet(03277356190)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77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AD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21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1139.31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1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B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EA4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AD6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FA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人绒毛膜促性腺激素定标液HCG+β CalSet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A1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8B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8E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995.77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F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4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7EEB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AD8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A2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胰岛素定标液Insulin CalSet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2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 × 1.0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68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D8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1067.01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D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D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7B2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CA8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23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孕酮定标液 Progesterone III CaLSet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68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D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D2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1139.31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4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F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F25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F67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8A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游离甲状腺素定标液FT4 Ⅲ Calset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CE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85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C5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1203.46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D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2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4D2A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D9F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3B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三碘甲状腺原氨酸定标液T3 Calset(11731548122)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AD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E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C1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1229.73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1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0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190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D5B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BD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游离三碘甲状腺原氨酸定标液FT3 III Calset(06437222190)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22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4x1.0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42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E7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1203.46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B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8A6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68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FD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样本稀释液Diluent MultiAssay</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5B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45.2mL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97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7B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1260.42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5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442E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456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A7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样本稀释液DiLuent MuLti Assay(03609987190)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D4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2x16mL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1A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97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1027.71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A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FEE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340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88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样本稀释液（HCG稀释液）</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EC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2x16ml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E6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08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4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0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AE0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6C4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58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4C8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清洗液Probe Wash M</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B66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12x70mL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480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75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1048.71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AB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18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详见第二章</w:t>
            </w:r>
          </w:p>
        </w:tc>
      </w:tr>
      <w:tr w14:paraId="01DB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1B4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59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0E5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清洗液ISE CleaningSolution/ElecsysSysClean</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24C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5x100mL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6F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086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1760.09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E6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63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详见第二章</w:t>
            </w:r>
          </w:p>
        </w:tc>
      </w:tr>
      <w:tr w14:paraId="0901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CE7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60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F8C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铁蛋白检测试剂盒(电化学发光法)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92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300人份/盒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6E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6A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4678.08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33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57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详见第二章</w:t>
            </w:r>
          </w:p>
        </w:tc>
      </w:tr>
      <w:tr w14:paraId="431C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398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61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DEA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铁蛋白定标液</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06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4 ×1.0 mL</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6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ml</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8C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253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8E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CB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详见第二章</w:t>
            </w:r>
          </w:p>
        </w:tc>
      </w:tr>
      <w:tr w14:paraId="26AA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F23A">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62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3EA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铁蛋白检测试剂盒(电化学发光法)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8CF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100人份/盒</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0A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D3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1559.36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B0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C3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详见第二章</w:t>
            </w:r>
          </w:p>
        </w:tc>
      </w:tr>
      <w:tr w14:paraId="6F3C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16D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63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E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分析吸头/分析杯Assay Tip/AssayCup （12102137001）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E1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48x84 pc</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90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E7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3482.5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DB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7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详见第二章</w:t>
            </w:r>
          </w:p>
        </w:tc>
      </w:tr>
      <w:tr w14:paraId="7CDA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FAE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8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分析吸头/分析杯Assay Tip/Cup Elecsys（05694302001）E801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6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36*105 pc</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D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F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B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E9C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5F2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46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抗缪勒管激素质控品PreciControl AMH</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A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4x2.0mL（冻干品复溶体积）</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6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5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4251.64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2285">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0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FA8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5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4686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32C885CC">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于2024年12月13日下午2点30分参加议价采购会（具体时间另行通知）。纸质版响应文件一式六份，一正五副。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W w:w="10159"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27"/>
        <w:gridCol w:w="1693"/>
        <w:gridCol w:w="763"/>
        <w:gridCol w:w="592"/>
        <w:gridCol w:w="1056"/>
        <w:gridCol w:w="871"/>
        <w:gridCol w:w="4657"/>
      </w:tblGrid>
      <w:tr w14:paraId="69CF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346EFFC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序号</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F5BA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品名</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67871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DAE8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C2E1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单价（元）</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0F7E29B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0"/>
                <w:szCs w:val="20"/>
                <w:u w:val="none"/>
                <w:lang w:val="en-US" w:eastAsia="zh-CN" w:bidi="ar"/>
              </w:rPr>
              <w:t>实入数</w:t>
            </w:r>
            <w:r>
              <w:rPr>
                <w:rFonts w:hint="eastAsia" w:ascii="宋体" w:hAnsi="宋体" w:eastAsia="宋体" w:cs="宋体"/>
                <w:i w:val="0"/>
                <w:iCs w:val="0"/>
                <w:color w:val="000000"/>
                <w:kern w:val="0"/>
                <w:sz w:val="20"/>
                <w:szCs w:val="20"/>
                <w:u w:val="none"/>
                <w:lang w:val="en-US" w:eastAsia="zh-CN" w:bidi="ar"/>
              </w:rPr>
              <w:t>量</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B48B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w:t>
            </w:r>
          </w:p>
        </w:tc>
      </w:tr>
      <w:tr w14:paraId="0F0F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48D69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52DC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促甲状腺素受体抗体检测试剂盒(电化学发光法)Elecsys anti-TSHR</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756E3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7E785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46493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10456.76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6373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8A3E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用途：用于体外定量测定人体血清中的促甲状腺素受体抗体(Anti-TSHR)。</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2.成分：试剂盒：M 链霉亲合素包被的微粒、R1 缓冲液、R2 钌复合物标记的促甲状腺素受体抗体；定标液：Cal1 促甲状腺素受体抗体定标液1、Cal2 促甲状腺素受体抗体定标液2；预处理试剂盒：PT1 预处理缓冲液、PT2 空瓶、PTR 预处理试剂、PTB 预处理缓冲液。</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0.8 IU/L。根据CLSI（临床和实验室标准协会）的方案（EP5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33F1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BA28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BEC5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促甲状腺素受体抗体检测试剂盒(电化学发光法)Elecsys anti-TSHR(E602)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3E69D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672F1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DEFB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3168</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73E4E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116C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用途：用于体外定量测定人体血清中的促甲状腺素受体抗体(Anti-TSHR)。</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2.成分：试剂盒：M 链霉亲合素包被的微粒、R1 缓冲液、R2 钌复合物标记的促甲状腺素受体抗体；定标液：Cal1 促甲状腺素受体抗体定标液1、Cal2 促甲状腺素受体抗体定标液2；预处理试剂盒：PT1 预处理缓冲液、PT2 空瓶、PTR 预处理试剂、PTB 预处理缓冲液。</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0.8 IU/L。根据CLSI（临床和实验室标准协会）的方案（EP5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5729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1B8B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8085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抗甲状腺过氧化物酶抗体检测试剂盒(电化学发光法)Elecsys Anti-TPO(E602)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D131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6D9C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41C49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1218</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4FB42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469A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用途：该产品用于体外定量检测人血清和血浆中的抗甲状腺过氧化物酶抗体的含量。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2.成分：包被链霉亲合素的磁珠微粒、钌标记的抗甲状腺过氧化物酶抗体、生物素化的甲状腺过氧化物酶。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3.特异性：采用浓度约50IU/mL和250IU/mL的anti-TPO进行检测时，发现与甲状腺球蛋白的人自身抗体有0.3%的交叉反应性。灵敏度：检出限 = 9 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A3）确认精密度，中间精密度在10%以内。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3806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4B07F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91FE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抗甲状腺过氧化物酶抗体检测试剂盒(电化学发光法)</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CCE1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E86C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4E49E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4062.61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0EBE2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BAC7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用途：该产品用于体外定量检测人血清和血浆中的抗甲状腺过氧化物酶抗体的含量。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2.成分：包被链霉亲合素的磁珠微粒、钌标记的抗甲状腺过氧化物酶抗体、生物素化的甲状腺过氧化物酶。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3.特异性：采用浓度约50IU/mL和250IU/mL的anti-TPO进行检测时，发现与甲状腺球蛋白的人自身抗体有0.3%的交叉反应性。灵敏度：检出限 = 9 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A3）确认精密度，中间精密度在10%以内。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2EED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59D8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B95A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甲状腺球蛋白抗体检测试剂盒(电化学发光法)  Elecsys Anti-Tg(E602)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7267B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3E04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6BAE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1569.91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553E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4E5A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用途：该产品用于体外定量检测人血清和血浆中的甲状腺球蛋白抗体。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2.成分：包被链霉亲合素的磁珠微粒、生物素标记的甲状腺球蛋白、钌复合物标记的抗甲状腺球蛋白抗体。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3.特异性：采用浓度约65IU/mL和3200IU/mL的anti</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Tg进行检测时，发现下列交叉反应性：未检测到甲状腺过氧化物酶（&lt;1500IU/mL）影响结果。灵敏度：检出限 = 10 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A3）确认精密度，中间精密度在18%以内。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077C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0F29E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E926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甲状腺球蛋白抗体检测试剂盒(电化学发光法)   </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56AE3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 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2F1AF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72E9F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3155.6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702BD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4046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用途：该产品用于体外定量检测人血清和血浆中的甲状腺球蛋白抗体。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2.成分：包被链霉亲合素的磁珠微粒、生物素标记的甲状腺球蛋白、钌复合物标记的抗甲状腺球蛋白抗体。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3.特异性：采用浓度约65IU/mL和3200IU/mL的anti</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Tg进行检测时，发现下列交叉反应性：未检测到甲状腺过氧化物酶（&lt;1500IU/mL）影响结果。灵敏度：检出限 = 10 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A3）确认精密度，中间精密度在18%以内。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6237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2BF19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4FD9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甲胎蛋白检测试剂盒(电化学发光法) Elecsys AFP</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6006A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100T</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63594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55D35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1237.5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893F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42D17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用途：该产品用于体外定量检测人体血清和血浆中的甲胎蛋白，主要用于对恶性肿瘤患者进行动态监测以辅助判断疾病进程或治疗效果，不能作为恶性肿瘤早期诊断或确诊的依据，不用于普通人群的肿瘤筛查。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2.成分：包被链霉亲合素的磁珠微粒、生物素化的抗甲胎蛋白抗体、钌标记的抗甲胎蛋白抗体。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E602机型</w:t>
            </w:r>
          </w:p>
        </w:tc>
      </w:tr>
      <w:tr w14:paraId="6880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9EA3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AB5C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甲胎蛋白检测试剂盒(电化学发光法) Elecsys AFP</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3BAC6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300T</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4C6A0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906C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3980.11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7E5D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13C8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用途：该产品用于体外定量检测人体血清和血浆中的甲胎蛋白，主要用于对恶性肿瘤患者进行动态监测以辅助判断疾病进程或治疗效果，不能作为恶性肿瘤早期诊断或确诊的依据，不用于普通人群的肿瘤筛查。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2.成分：包被链霉亲合素的磁珠微粒、生物素化的抗甲胎蛋白抗体、钌标记的抗甲胎蛋白抗体。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E801机型</w:t>
            </w:r>
          </w:p>
        </w:tc>
      </w:tr>
      <w:tr w14:paraId="779F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3CCF8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C531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糖类抗原125检测试剂盒(电化学发光法)</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6EA22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300T</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1ED5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1872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6941.06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3756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D1AE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用途：用于体外定量检测人体血清和血浆中OC 125的反应决定簇。主要用于对恶性肿瘤患者进行动态监测以辅助判断疾病进程或治疗效果，不能作为恶性肿瘤早期诊断或确诊的依据，不用于普通人群的肿瘤筛查。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2.成分：包被链霉亲合素的磁珠微粒（透明瓶盖）、生物素化的抗糖类抗原125抗体（灰盖）、钌复合物标记的抗糖类抗原125抗体（黑盖）。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E801机型</w:t>
            </w:r>
          </w:p>
        </w:tc>
      </w:tr>
      <w:tr w14:paraId="6E42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040E3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7056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糖类抗原125检测试剂盒(电化学发光法)Elecsys CA 125 II</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29817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100T</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699B4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599F5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2313.69</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00720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7548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用途：用于体外定量检测人体血清和血浆中OC 125的反应决定簇。主要用于对恶性肿瘤患者进行动态监测以辅助判断疾病进程或治疗效果，不能作为恶性肿瘤早期诊断或确诊的依据，不用于普通人群的肿瘤筛查。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2.成分：包被链霉亲合素的磁珠微粒（透明瓶盖）、生物素化的抗糖类抗原125抗体（灰盖）、钌复合物标记的抗糖类抗原125抗体（黑盖）。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E602机型</w:t>
            </w:r>
          </w:p>
        </w:tc>
      </w:tr>
      <w:tr w14:paraId="1F93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0930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CED3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雌二醇检测试剂盒(电化学发光法)Elecsys Estradiol III（07027249190）E801</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21899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65775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FEAD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4117.65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46CEB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9DF8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用途：该产品用于体外定量检测人血清和血浆中的雌二醇。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2.成分：300测试/盒： 包被链霉亲合素的磁珠微粒，1瓶 12.4mL；生物素化的抗雌二醇抗体，1瓶，19.7mL；钌复合物标记的雌二醇肽，1瓶，18.8mL。</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18.4 pmol/L（5 pg/mL）。根据CLSI（临床和实验室标准协会）的方案（EP5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A3）确认精密度，中间精密度在7%以内。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▲4.适用设备：罗氏Cobas E801机型</w:t>
            </w:r>
          </w:p>
        </w:tc>
      </w:tr>
      <w:tr w14:paraId="14FB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8C05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C669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雌二醇检测试剂盒(电化学发光法)Elecsys  Estradiol III(E602)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34482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28E7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12A08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1372.55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546F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263</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DEDE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用途：该产品用于体外定量检测人血清和血浆中的雌二醇。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2.成分：100测试/盒： 包被链霉亲合素的磁珠微粒（透明瓶盖），1瓶，6.5mL；生物素化的抗雌二醇抗体（灰盖），1瓶，9mL；钌复合物标记的雌二醇肽（黑盖），1瓶，9mL。</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18.4 pmol/L（5 pg/mL）。根据CLSI（临床和实验室标准协会）的方案（EP5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A3）确认精密度，中间精密度在7%以内。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▲4.适用设备：罗氏Cobas E602机型</w:t>
            </w:r>
          </w:p>
        </w:tc>
      </w:tr>
      <w:tr w14:paraId="4AC6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0AED8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F43F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黄体生成激素检测试剂盒(电化学发光法)Elecsys LH(E602)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003DB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20D089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41DC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1372.55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075F9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BA59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用途：该产品用于体外定量测定人血清和血浆中的黄体生成激素含量。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2.成分：链霉亲合素包被的微粒、生物素化的抗黄体生成激素抗体、钌复合物标记的抗黄体生成激素抗体。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0.3 mIU/mL。根据CLSI（临床和实验室标准协会）的方案（EP5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A3）确认精密度，中间精密度在5.2%以内。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1DAE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18D38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8C97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黄体生成激素检测试剂盒(电化学发光法)Elecsys LH</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33FB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687B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24F7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4117.65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8A22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474D8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用途：该产品用于体外定量测定人血清和血浆中的黄体生成激素含量。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2.成分：链霉亲合素包被的微粒、生物素化的抗黄体生成激素抗体、钌复合物标记的抗黄体生成激素抗体。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0.3 mIU/mL。根据CLSI（临床和实验室标准协会）的方案（EP5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A3）确认精密度，中间精密度在2.3%以内。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42C5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3EEAC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7752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促甲状腺激素检测试剂盒（电化学发光法）TSH(08429324190)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66B90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606A4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18B08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2288.26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CC6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5EAD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 该产品用于体外定量测定人血清和血浆中的促甲状腺激素含量。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2.成分：链霉亲合素包被的微粒、生物素化抗促甲状腺激素抗体、钌标记的抗促甲状腺激素抗体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0.005 µIU/mL。根据CLSI（临床和实验室标准协会）的方案（EP5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A3）确认精密度，中间精密度在3.1%以内。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2ADE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30C3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1466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促甲状腺激素检测试剂盒（电化学发光法）TSH(08429324190)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DA7B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7F5E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595C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3432.39</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24D18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46D8F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 该产品用于体外定量测定人血清和血浆中的促甲状腺激素含量。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2.成分：链霉亲合素包被的微粒、生物素化抗促甲状腺激素抗体、钌标记的抗促甲状腺激素抗体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0.005 µIU/mL。根据CLSI（临床和实验室标准协会）的方案（EP5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A3）确认精密度，中间精密度在3.1%以内。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3198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A4D2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9585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睾酮检测试剂盒(电化学发光法)Elecsys Testosterone II(E602)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47202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3C0B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DB3C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1372.55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F7CD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C53A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用途：该产品用于体外定量检测人血清和血浆中的睾酮。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2.成分：包被链霉亲合素的磁珠微粒、生物素化的抗睾酮抗体、钌标记的睾酮多肽。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0.025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A3）确认精密度，中间精密度在8.4%以内。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23D6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73B2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BCA8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睾酮检测试剂盒(电化学发光法)Elecsys estosterone II</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7629E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FD8B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E353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4117.65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A897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F9E0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用途：该产品用于体外定量检测人血清和血浆中的睾酮。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2.成分：包被链霉亲合素的磁珠微粒、生物素化的抗睾酮抗体、钌标记的睾酮多肽。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0.025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A3）确认精密度，中间精密度在8.4%以内。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6127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5EB58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A879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甲状腺素检测试剂盒（电化学发光法）T4(12017709122)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6856F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CC35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862F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3822.69</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E7A0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AEEB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用途：该产品用于体外定量测定人血清和血浆中的甲状腺素。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2.成分：链霉亲合素包被的微粒、钌复合物标记的羊抗甲状腺素抗体、生物素化的甲状腺素。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5.4 nmol/L（0.420 µg/dL）。根据CLSI（临床和实验室标准协会）的方案（EP5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A3）确认精密度，中间精密度在5.2%以内。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4847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1D0C8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3D63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甲状腺素检测试剂盒（电化学发光法）T4(12017709122)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304D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39F03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170C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2548.44</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059C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15A5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用途：该产品用于体外定量测定人血清和血浆中的甲状腺素。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2.成分：链霉亲合素包被的微粒、钌复合物标记的羊抗甲状腺素抗体、生物素化的甲状腺素。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5.4 nmol/L（0.420 µg/dL）。根据CLSI（临床和实验室标准协会）的方案（EP5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A3）确认精密度，中间精密度在5.2%以内。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6DDF1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660C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0E4F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抗缪勒管激素检测试剂盒（电化学发光法） Elecsys AMH</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4369A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4E6F3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15C72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9937</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52C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600E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用途：该产品用于体外定量检测人血清和血浆中的抗缪勒管激素（AMH）。</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2.成分：包被链霉亲合素的磁珠微粒、生物素化的抗抗缪勒管激素抗体、钌标记的抗抗缪勒管激素抗体。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0.07 pmol/L（0.01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A3）确认精密度，中间精密度在3.6%以内。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E801、E602机型</w:t>
            </w:r>
          </w:p>
        </w:tc>
      </w:tr>
      <w:tr w14:paraId="1CC1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4BCD6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F8DC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卵泡刺激素测定试剂盒（电化学发光法）FSH(07027346190)(e801)</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4480D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ABD9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8E11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4117.65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17F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DF5F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用途：该产品用于体外定量测定人血清和血浆中的卵泡刺激素(FSH)含量。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2.成分：链霉亲合素包被的微粒、生物素化抗卵泡刺激素抗体、钌标记的抗卵泡刺激素抗体。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0.3 mIU/mL。根据CLSI（临床和实验室标准协会）的方案（EP5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A3）确认精密度，中间精密度在3.5%以内。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67F1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00133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DF11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卵泡成熟激素检测试剂盒(电化学发光法)Elecsys FSH(E602)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7CFAB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C672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DEBF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1372.55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7E50B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D739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用途：该产品用于体外定量测定人血清和血浆中的卵泡刺激素(FSH)含量。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2.成分：链霉亲合素包被的微粒、生物素化抗卵泡刺激素抗体、钌标记的抗卵泡刺激素抗体。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0.3 mIU/mL。根据CLSI（临床和实验室标准协会）的方案（EP5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A3）确认精密度，中间精密度在4.5%以内。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237E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4521C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22E4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绒毛膜促性腺激素及β亚单位检测试剂盒(电化学发光法)Elecsys HCG+β(E602)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AA32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35130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77F6D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A917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B69B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测定人血清和血浆中的人绒毛膜促性腺激素（hCG）加人绒毛膜促性腺激素β亚单位的总量，主要用于对恶性肿瘤患者进行动态监测以辅助判断疾病进程或治疗效果，不能作为恶性肿瘤早期诊断或确诊的依据，不用于普通人群的肿瘤筛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2.成分：链霉亲合素包被的磁珠微粒、生物素化的抗人绒毛膜促性腺激素抗体、钌标记的抗人绒毛膜促性腺激素抗体。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0.200 mIU/mL。参数：300测试。根据CLSI（临床和实验室标准协会）的方案（EP5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A3）确认精密度，中间精密度在7.4%以内。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166F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4D038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0FE3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绒毛膜促性腺激素及β亚单位检测试剂盒(电化学发光法)</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01479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4B85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555BA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4036.91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4408A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D266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体外定量测定人血清和血浆中的人绒毛膜促性腺激素（hCG）加人绒毛膜促性腺激素β亚单位的总量，主要用于对恶性肿瘤患者进行动态监测以辅助判断疾病进程或治疗效果，不能作为恶性肿瘤早期诊断或确诊的依据，不用于普通人群的肿瘤筛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2.成分：链霉亲合素包被的磁珠微粒、生物素化的抗人绒毛膜促性腺激素抗体、钌标记的抗人绒毛膜促性腺激素抗体。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0.200 mIU/mL。根据CLSI（临床和实验室标准协会）的方案（EP5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A3）确认精密度，中间精密度在6.3%以内。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0640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02C3A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EBE8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游离三碘甲状腺原氨酸检测试剂盒（电化学发光法）FT3 III(06437206190)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08119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323D1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42264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2457.76</w:t>
            </w: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14:paraId="7FB60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2B21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用途：本产品适用于体外定量检测人体血清和血浆中的游离三碘甲状腺原氨酸。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2.成分：M 包被链霉亲合素的磁珠微粒、R1 钌复合物标记的抗三碘甲状腺原氨酸抗体、R2 生物素化的三碘甲状腺原氨酸。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0.6 pmol/L。根据CLSI（临床和实验室标准协会）的方案（EP5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3284A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1F702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D66F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孕酮检测试剂盒（电化学发光法）lecsys rogesterone III</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45446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6DB2A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0E9E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4117.65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51D19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E8A6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用途：用于体外定量检测人血清和血浆中的孕酮。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2.成分：包被链霉亲合素的微粒、生物素标记的抗孕酮抗体、钌标记的孕酮肽。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0.159 nmol/L（0.05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A3）确认精密度，中间精密度在6.2%以内。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783E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AD15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9A38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孕酮检测试剂盒（电化学发光法）Elecsys Progesterone III(E602)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7B12D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7DE6B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CF07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1372.55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CD90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F88E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用途：用于体外定量检测人血清和血浆中的孕酮。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2.成分：包被链霉亲合素的微粒、生物素标记的抗孕酮抗体、钌标记的孕酮肽。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0.159 nmol/L（0.05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A3）确认精密度，中间精密度在6.2%以内。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31A8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37AF9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2CEA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游离甲状腺素检测试剂盒（电化学发光法）FT4 III(07976836190)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4DEA8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64C44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A56D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2118.76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439A2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CEFF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用途：用于体外定量检测人体血清或血浆中的游离甲状腺素（FT4）。</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2.成分：M 包被链霉亲合素的磁珠微粒、R1 钌复合物标记的抗甲状腺素抗体、R2 生物素化的甲状腺素。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0.5 pmol/L。根据CLSI（临床和实验室标准协会）的方案（EP5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A3）确认精密度，中间精密度在7%以内。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32B7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4C949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25CB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游离甲状腺素检测试剂盒（电化学发光法）FT4 III (07976836190)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0525E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40719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FF08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3178.14</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BCB3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61EA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用途：用于体外定量检测人体血清或血浆中的游离甲状腺素（FT4）。</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2.成分：M 包被链霉亲合素的磁珠微粒、R1 钌复合物标记的抗甲状腺素抗体、R2 生物素化的甲状腺素。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0.5 pmol/L。根据CLSI（临床和实验室标准协会）的方案（EP5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A3）确认精密度，中间精密度在7%以内。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69AF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7383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2A14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三碘甲状腺原氨酸检测试剂盒（电化学发光法）T3(11731360122)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6D601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129F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5406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2548.44</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54BED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79C1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用途：本产品用于体外定量测定人血清和血浆中总三碘甲状腺原氨酸的含量。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2.成分：链霉亲合素包被的微粒、钌复合物标记的羊抗三碘甲状腺原氨酸抗体、生物素化的三碘甲状腺原氨酸。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0.3 nmol/L（0.195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A3）确认精密度，中间精密度在6.6%以内。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6AA1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06755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A08D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三碘甲状腺原氨酸检测试剂盒（电化学发光法）T3(11731360122)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3A37A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2A3D3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2B61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3822.69</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7DD6D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6EE1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用途：本产品用于体外定量测定人血清和血浆中总三碘甲状腺原氨酸的含量。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2.成分：链霉亲合素包被的微粒、钌复合物标记的羊抗三碘甲状腺原氨酸抗体、生物素化的三碘甲状腺原氨酸。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0.3 nmol/L（0.195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A3）确认精密度，中间精密度在6.6%以内。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289D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8216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63B5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游离三碘甲状腺原氨酸检测试剂盒（电化学发光法）FT3 III(06437206190)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24B26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118D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1A078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3686.64</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26A6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B079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用途：本产品用于体外定量测定人血清和血浆中总三碘甲状腺原氨酸的含量。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2.成分：链霉亲合素包被的微粒、钌复合物标记的羊抗三碘甲状腺原氨酸抗体、生物素化的三碘甲状腺原氨酸。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0.3 nmol/L（0.195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A3）确认精密度，中间精密度在6.6%以内。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E801机型</w:t>
            </w:r>
          </w:p>
        </w:tc>
      </w:tr>
      <w:tr w14:paraId="3DF2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401E4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A64E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游离三碘甲状腺原氨酸检测试剂盒（电化学发光法）FT3 III(06437206190)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22E81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9A3C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1BE4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2457.76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415AE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72B3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用途：本产品适用于体外定量检测人体血清和血浆中的游离三碘甲状腺原氨酸。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2.成分：M 包被链霉亲合素的磁珠微粒、R1 钌复合物标记的抗三碘甲状腺原氨酸抗体、R2 生物素化的三碘甲状腺原氨酸。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对高浓度胆红素（≤633µmol/L）、血红蛋白（≤0.14mmol/L）、脂肪乳剂（≤28.5mmol/L）、生物素（≤409nmol/L）、类风湿因子（≤2400IU/mL）进行分析检测，经检测在所列浓度范围内的干扰物质对结果无影响。灵敏度：检出限 = 0.6 pmol/L。根据CLSI（临床和实验室标准协会）的方案（EP5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A3）确认精密度，中间精密度在6%以内。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20C2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259CE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BD0F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甲状腺相关自身抗体质控品PreciControl ThyroAB</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7DDC8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4x2.0mL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A9DA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4BCF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2511.86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0D3C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3663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用途：该产品用于促甲状腺素受体抗体、抗甲状腺过氧化物酶抗体和甲状腺球蛋白抗体免疫测定的质控。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2.成分：质控血清中的成分：促甲状腺素受体抗体(人)、抗甲状腺过氧化物酶抗体(羊)、甲状腺球蛋白抗体(羊)；提供的物品：PreciControl ThyroAB，2个条形码标签，质控液条形码单，2×2空的标记的卡口样品瓶，2×6瓶标记。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550F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3D996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67D3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促甲状腺素受体抗体定标液CalSet Anti-TSHR</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FD97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4x2.0ml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63B3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65AC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995.77</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A1A3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0F6B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用途：用于促甲状腺素受体抗体定量检测项目的定标。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 促甲状腺激素受体抗体定标液1,促甲状腺激素受体抗体定标液2。</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50E4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28B00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558F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抗甲状腺过氧化物酶抗体定标液Anti-TPO CalSet</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2AD5E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4x1.5ml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DDF0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4232C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1166.22</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9658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47E2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用途：该产品用于对抗甲状腺过氧化物酶抗体定量测定进行定标。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2.成分：抗甲状腺过氧化物酶抗体定标液1、抗甲状腺过氧化物酶抗体定标液2；试剂盒中还包括条码卡，定标液条码表，4个带空白标签的钮帽瓶，2 × 6瓶标签。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01C7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24BF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A70F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甲状腺球蛋白抗体定标液Anti-Tg CalSet</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4F8F4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4x1.5ml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CE0E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12AE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1166.22</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EBB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7896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用途：本产品用于对甲状腺球蛋白抗体定量测定进行定标。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2.成分：甲状腺球蛋白抗体定标液1、甲状腺球蛋白抗体定标液2；试剂盒中还包括条码卡，定标液条码数据表，4个带标签的空扭盖瓶，2 × 6瓶标签。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1444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DC11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E817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甲胎蛋白定标液AFP CalSet Ⅱ</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35511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41808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F970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1356.85</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5D037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4D0E4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用途：该产品用于甲胎蛋白定量检测项目的定标。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2.成分：甲胎蛋白定标液1、甲胎蛋白定标液2，试剂盒中还包括条形码卡、定标液条形码表、压盖式小空瓶(贴有标签， 4个)、试剂瓶标签(2×6个)。</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15DC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4CF7A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799A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糖类抗原125定标液CA 125 Ⅱ Calset Ⅱ</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5651E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B614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733A7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1380.58</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D96B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0506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用途：用于糖类抗原125检测项目的定标。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2.成分：试剂－工作溶液：糖类抗原125定标液1:2瓶,每瓶1.0 mL；糖类抗原125定标液2:2瓶，每瓶1.0 mL。在马血清中的人源糖类抗原125（糖类抗原125定标液1）浓度为0U/mL；在人血清中的人源糖类抗原125浓度约为500U/mL（糖类抗原125定标液2）；防腐剂。提供的物品：糖类抗原125定标液，条码卡，定标液定值表，4个带标签的有盖小空瓶，2×4个小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7106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8854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A5BE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雌二醇定标液 Estradiol III CalSet</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35DA9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1EE9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100F8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1139.31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589FD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1E55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用途：该产品用于对雌二醇定量测定进行定标。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▲1.检测方法学：电化学发光法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2.成分：试剂﹣工作溶液：人血清基质中的雌二醇（人工合成）分为两种浓度范围（约73 pmol/L或20 pg/mL和约7340 pmol/L 或 2000 pg/mL）；防腐剂。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▲3.适用设备：罗氏Cobas E801、E602机型</w:t>
            </w:r>
          </w:p>
        </w:tc>
      </w:tr>
      <w:tr w14:paraId="20F1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937C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D111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黄体生成素定标液 LH CalSet Ⅱ</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FF99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C306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1A893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1139.31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9AFB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ABEF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用途：该产品用于黄体生成素(LH)定量检测项目的定标。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2.成分：试剂-工作溶液：人血清基质中含有两个浓度范围的黄体生成素(人)；提供的其他物品：条形码卡、定标液条形码表、4个贴有标签的压盖式小空瓶、2 × 6个试剂瓶标签。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5507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04559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A8C5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促甲状腺素定标液TSH CalSet(08443459190)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234F7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 x 1.3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6A8C6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3B1F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1203.46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08257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C964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用途：该产品用于促甲状腺素定量检测项目的定标。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2.成分：试剂-工作溶液：促甲状腺素定标液1(TSH Cal1)含有马血清；促甲状腺素定标液2(TSH Cal2)含有人血清和添加的促甲状腺素(TSH)。提供的其他物品：条形码卡、定标液条形码表、2×4个试剂瓶标签。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23B3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0D53A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3B45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睾酮定标液Testosterone II CalSet II(05202230190)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46508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1BDE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C54C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1139.31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2778E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BBBB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 该产品用于睾酮（Testosterone）定量检测项目的定标。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2.成分：试剂-工作溶液：人血清基质中含有两个浓度范围的睾酮(植物来源)；提供的其他物品：条形码卡、定标液条形码表、4个贴有标签的压盖式小空瓶、2 × 6个试剂瓶标签。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0700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EA82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6EEB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甲状腺素定标液T4 Calset(12017717122)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D10F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61A44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C6FF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1229.73</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5BB3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2B52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用途：该产品用于甲状腺素(T4)定量检测项目的定标。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 试剂-工作溶液：缓冲液/蛋白(牛血清白蛋白)基质中含有两个浓度范围的左旋-甲状腺素；提供的其他物品：条形码卡，定标液条形码表，2×6试剂瓶标签。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036F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74EB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FF69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抗缪勒管激素定标液AMH Calset  （07957203190）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62A17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7401F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7F883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1910.81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7F0CA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3974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用途：该产品用于抗缪勒管激素（AMH）定量检测项目的定标。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2.成分：抗缪勒管激素定标液1、抗缪勒管激素定标液2，试剂盒中还包括条形码卡、定标液条形码表、4个贴有标签的压盖式小空瓶、2×6个试剂瓶标签。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613A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30AE9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92A6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卵泡刺激素定标液 FSH CalSet Ⅱ</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79821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2DF05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5997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1444.32</w:t>
            </w: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14:paraId="52D87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58F7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用途：用于卵泡刺激素定量检测项目的定标。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2.成分：卵泡刺激素定标液1、卵泡刺激素定标液2；提供的其他物品：条码卡，定标液条码单，4个带标签的有盖小空瓶，2 × 4个试剂瓶标签。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572E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15BA0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EE79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催乳素定标液Prolactin II CalSet(03277356190)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50E46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1ED8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4A512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1139.31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72449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B3DC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 用于催乳素定量检测项目的定标。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 试剂-工作溶液：催乳素定标液1（PRL Cal1）、催乳素定标液2（PRL Cal2）；提供的其他物品：条形码卡，定标液条形码单，4个带标签的有盖小空瓶，2 × 6个小瓶标签。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71A4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10FD7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4C1E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人绒毛膜促性腺激素定标液HCG+β CalSet</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132F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4343F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40F1E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995.77</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34E6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6BBA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用途：该产品用于人绒毛膜促性腺激素（HCG+β）定量测定的定标。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2.成分：人绒毛膜促性腺激素定标液1、人绒毛膜促性腺激素定标液2，试剂盒中还包括条码卡、定标液定值表、4个带标签的有盖小空瓶、2 × 6个小瓶标签。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3E7C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1BA0F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70BB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胰岛素定标液Insulin CalSet</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61325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 × 1.0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0D04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FA38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1067.01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AE5F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9D2F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用途：该产品用于胰岛素(Insulin)定量检测项目的定标。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2.成分：试剂-工作溶液：牛血清基质中含有两个浓度范围的胰岛素(人，酵母重组)；提供的其他物品：条形码卡、定标液条形码表、4个贴有标签的压盖式小空瓶、2 × 6个试剂瓶标签。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0B45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18B12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7799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孕酮定标液 Progesterone III CaLSet</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8F3B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B576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70CE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1139.31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4C3C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E9AE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用途：用于孕酮定量检测项目的定标。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 试剂-工作溶液（冻干品）：孕酮定标液1、孕酮定标液2；其他物品：条码卡、定标液定值表、4个带标签的压盖式小空瓶、2×6个试剂瓶标签。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639F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5FFAF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FDBA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游离甲状腺素定标液FT4 Ⅲ Calset</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04CD1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77755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3272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1203.46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32CFB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FC71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用途：用于游离甲状腺素定量检测项目的定标。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 游离甲状腺素定标液1、游离甲状腺素定标液2；提供的其他物品：条码卡、定标液定值表、2 × 6个小瓶标签。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55A3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3275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99F3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三碘甲状腺原氨酸定标液T3 Calset(11731548122)</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5341D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60F3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BB18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1229.73</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011F5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39F2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用途：该产品用于三碘甲状腺原氨酸（T3）定量检测项目的定标。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2.成分：试剂－工作溶液：人血清基质中含有两个浓度范围的三碘甲状腺原氨酸；提供的其他物品：条形码卡、定标液条形码表，4个贴有标签的压盖式小空瓶， 2×4个试剂瓶标签。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1E30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3E413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7EC3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游离三碘甲状腺原氨酸定标液FT3 III Calset(06437222190)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74783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4x1.0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6D72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5FDE6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1203.46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00C1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7FC9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用途：用于游离三碘甲状腺原氨酸定量检测项目的定标。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 游离三碘甲状腺原氨酸定标液1、游离三碘甲状腺原氨酸定标液2；提供的其他物品：条码卡、定标液定值表、4个带标签的有盖小空瓶、 2×6个小瓶标签。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r w14:paraId="25BB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53934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7522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样本稀释液Diluent MultiAssay</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5CBD1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45.2mL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3F7AC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27AE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1260.42</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5EAA5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9003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用途：用于对待测样本进行稀释、液化，以便于使用体外诊断试剂或仪器对待测物进行检测。其本身并不直接参与检测。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1.成分：3瓶：12.1 mL 2瓶，21 mL 1瓶。成分:缓冲马血清基质；防腐剂。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▲2.适用机型：罗氏Cobas E801机型</w:t>
            </w:r>
          </w:p>
        </w:tc>
      </w:tr>
      <w:tr w14:paraId="7133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BE41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DAE5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样本稀释液DiLuent MuLti Assay(03609987190)</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9251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2x16mL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C223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5F3E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1027.71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2BEC8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7EC0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用途：用于对待测样本进行稀释、液化，以便于使用体外诊断试剂或仪器对待测物进行检测。其本身并不直接参与检测。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1.成分：2瓶，每瓶16毫升。成分︰缓冲马血清基质;防腐剂。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▲2.适用机型：罗氏Cobas 、E602、机型</w:t>
            </w:r>
          </w:p>
        </w:tc>
      </w:tr>
      <w:tr w14:paraId="16DD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14393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BA61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样本稀释液（HCG稀释液）</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31F8B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2x16ml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EA36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68E3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201.6</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6E394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60CB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用途：用于对待测样本进行稀释、液化，以便于使用体外诊断试剂或仪器对待测物进行检测。其本身并不直接参与检测。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1.成分：蛋白基质；防腐剂。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▲2.适用机型：罗氏Cobas E801、E602、机型</w:t>
            </w:r>
          </w:p>
        </w:tc>
      </w:tr>
      <w:tr w14:paraId="670C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5657F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5281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清洗液Probe Wash M</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6631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12x70mL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7323B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11ABD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1048.71</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255D0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8E14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用途：用于检测过程中反应体系的清洗，以便于对待测物质进行体外检测，不包含单独用于仪器清洗的清洗液。</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1.成分：KOH 176 mmol/L( (相应pH值为13.2）;去污剂≤1 %。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2.材质：液体。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3.规格：12 x 70 ml。</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535D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212A6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126E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清洗液ISE CleaningSolution/ElecsysSysClean</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9248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5x100mL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747FA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B1C4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1760.09</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14:paraId="1D9CE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9E4B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用途：用于检测过程中反应体系的清洗，以便于对待测物质进行体外检测，不包含单独用于仪器清洗的清洗液。</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1.成分：KOH 176 mmol/L( (相应pH值为13.2）;去污剂≤1 %。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2.材质：液体。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3.规格：5x100 ml。</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▲4.适用机型：罗氏Cobas 、E602机型</w:t>
            </w:r>
          </w:p>
        </w:tc>
      </w:tr>
      <w:tr w14:paraId="7DFA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3A2E0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E7DD6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铁蛋白检测试剂盒(电化学发光法)</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71D75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63D89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57E29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4678.08</w:t>
            </w: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14:paraId="03423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C186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该产品用于体外定量检测人血清和血浆中的铁蛋白。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2.成分：300测试/盒： 包被链霉亲合素的磁性微粒，1 瓶，12.4mL；生物素化的抗铁蛋白抗体，1 瓶，21.0mL；钌标记的抗铁蛋白抗体，1 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21.0mL。</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3.特异性：测定不受黄疸(胆红素≤1112µmol/L或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≤65mg/dL)、溶血(Hb≤0.062mmol/L或≤100mg/dL)、脂血症(脂质≤3300mg/dL)和生物素(≤205nmol/L或≤50ng/mL)的影响。标准：回收率在初始值±10%范围内。灵敏度：检出限 = 0.50μg/L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A3）确认精密度，中间精密度在7%以内。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▲4.适用设备：罗氏Cobas E801机型</w:t>
            </w:r>
          </w:p>
        </w:tc>
      </w:tr>
      <w:tr w14:paraId="3034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0AAB0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21C0D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铁蛋白定标液</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17172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 ×1.0 mL</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56BC0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ml</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DA72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w:t>
            </w: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14:paraId="3132A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217D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该产品用于铁蛋白定量检测项目的定标。检测方法学：电化学发光法。成分：铁蛋白定标液 1(FERR Cal1)：2 瓶，每瓶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含 1.0 mL 定标液 1 。铁蛋白定标液 2(FERR Cal2)：2 瓶，每瓶含 1.0 mL 定标液 2。人血清基质中铁蛋白(人，肝脏)的两个浓度范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围分别约为 10 µg/L 或 ng/mL 和约 300 µg/L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或 ng/mL。</w:t>
            </w:r>
          </w:p>
        </w:tc>
      </w:tr>
      <w:tr w14:paraId="75BB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5ABE1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032A8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铁蛋白检测试剂盒(电化学发光法)</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2ACF0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7F04F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742D8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1559.36</w:t>
            </w: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14:paraId="70EB0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AAA2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该产品用于体外定量检测人血清和血浆中的铁蛋白。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2.成分：100测试/盒： 包被链霉亲合素的磁性微粒(透明盖)，1瓶，6.5mL；生物素化的抗铁蛋白抗体(灰色盖)，1瓶，10mL；钌标记的抗铁蛋白抗体(黑色盖)，1瓶，10mL。</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3.特异性：测定不受黄疸(胆红素≤1112µmol/L或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≤65mg/dL)、溶血(Hb≤0.062mmol/L或≤100mg/dL)、脂血症(脂质≤3300mg/dL)和生物素(≤205nmol/L或≤50ng/mL)的影响。标准：回收率在初始值±10%范围内。灵敏度：检出限 = 0.50μg/L (ng/mL)。根据CLSI（临床和实验室标准协会）的方案（EP5</w:t>
            </w:r>
            <w:r>
              <w:rPr>
                <w:rStyle w:val="24"/>
                <w:rFonts w:eastAsia="宋体"/>
                <w:bdr w:val="none" w:color="auto" w:sz="0" w:space="0"/>
                <w:lang w:val="en-US" w:eastAsia="zh-CN" w:bidi="ar"/>
              </w:rPr>
              <w:noBreakHyphen/>
            </w:r>
            <w:r>
              <w:rPr>
                <w:rFonts w:hint="eastAsia" w:ascii="宋体" w:hAnsi="宋体" w:eastAsia="宋体" w:cs="宋体"/>
                <w:i w:val="0"/>
                <w:iCs w:val="0"/>
                <w:color w:val="000000"/>
                <w:kern w:val="0"/>
                <w:sz w:val="22"/>
                <w:szCs w:val="22"/>
                <w:u w:val="none"/>
                <w:bdr w:val="none" w:color="auto" w:sz="0" w:space="0"/>
                <w:lang w:val="en-US" w:eastAsia="zh-CN" w:bidi="ar"/>
              </w:rPr>
              <w:t>A3）确认精密度，中间精密度在9%以内。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▲4.适用设备：罗氏Cobas E602机型</w:t>
            </w:r>
          </w:p>
        </w:tc>
      </w:tr>
      <w:tr w14:paraId="1A16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B6CF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A7A8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分析吸头/分析杯Assay Tip/AssayCup （12102137001）</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0C74A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48x84 pc</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17A96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2A0C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3482.5</w:t>
            </w: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14:paraId="0E5FA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B3B3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用途：适用于项目检测及保养等使用。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1.材质：固体。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2.规格：48x84 pc。</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、E602机型</w:t>
            </w:r>
          </w:p>
        </w:tc>
      </w:tr>
      <w:tr w14:paraId="0967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6E14D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AFC8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分析吸头/分析杯Assay Tip/Cup Elecsys（05694302001）E801</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4A348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36*105 pc</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7C069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9047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3482.5</w:t>
            </w: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14:paraId="2ACB3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97BB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用途：适用于项目检测及保养等使用。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1.材质：固体。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2.规格：36x105 pc。</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E801机型</w:t>
            </w:r>
          </w:p>
        </w:tc>
      </w:tr>
      <w:tr w14:paraId="7166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27" w:type="dxa"/>
            <w:tcBorders>
              <w:top w:val="single" w:color="000000" w:sz="4" w:space="0"/>
              <w:left w:val="single" w:color="000000" w:sz="4" w:space="0"/>
              <w:bottom w:val="single" w:color="000000" w:sz="4" w:space="0"/>
              <w:right w:val="single" w:color="000000" w:sz="4" w:space="0"/>
            </w:tcBorders>
            <w:shd w:val="clear"/>
            <w:vAlign w:val="center"/>
          </w:tcPr>
          <w:p w14:paraId="7A905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4481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抗缪勒管激素质控品PreciControl AMH</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14:paraId="5D474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4x2.0mL（冻干品复溶体积）</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14:paraId="085AC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0AA13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4251.64</w:t>
            </w:r>
          </w:p>
        </w:tc>
        <w:tc>
          <w:tcPr>
            <w:tcW w:w="871" w:type="dxa"/>
            <w:tcBorders>
              <w:top w:val="single" w:color="000000" w:sz="4" w:space="0"/>
              <w:left w:val="single" w:color="000000" w:sz="4" w:space="0"/>
              <w:bottom w:val="single" w:color="000000" w:sz="4" w:space="0"/>
              <w:right w:val="single" w:color="000000" w:sz="4" w:space="0"/>
            </w:tcBorders>
            <w:shd w:val="clear"/>
            <w:noWrap/>
            <w:vAlign w:val="center"/>
          </w:tcPr>
          <w:p w14:paraId="6AD3E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D9C3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用途：该产品用于抗缪勒管激素（AMH）检测项目的质控。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▲1.检测方法学：电化学发光法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2.成分： 抗缪勒管激素质控品1、抗缪勒管激素质控品2。</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▲3.适用机型：罗氏Cobas E801、、E602、机型</w:t>
            </w:r>
          </w:p>
        </w:tc>
      </w:tr>
    </w:tbl>
    <w:p w14:paraId="46463555">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eastAsia="宋体" w:cs="Calibri"/>
                <w:color w:val="FF0000"/>
                <w:highlight w:val="none"/>
                <w:lang w:eastAsia="zh-CN"/>
              </w:rPr>
            </w:pPr>
            <w:r>
              <w:rPr>
                <w:rFonts w:hint="eastAsia"/>
                <w:color w:val="auto"/>
                <w:highlight w:val="none"/>
                <w:lang w:val="en-US" w:eastAsia="zh-CN"/>
              </w:rPr>
              <w:t>1、</w:t>
            </w:r>
            <w:r>
              <w:rPr>
                <w:rFonts w:hint="eastAsia" w:ascii="宋体" w:hAnsi="宋体" w:eastAsia="宋体" w:cs="宋体"/>
                <w:color w:val="auto"/>
                <w:highlight w:val="none"/>
              </w:rPr>
              <w:t>挂网产品</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通过招采管理子系统平台向乙方发送订单通知，乙方据此供货</w:t>
            </w:r>
            <w:r>
              <w:rPr>
                <w:rFonts w:hint="eastAsia" w:ascii="宋体" w:hAnsi="宋体" w:eastAsia="宋体" w:cs="宋体"/>
                <w:color w:val="auto"/>
                <w:highlight w:val="none"/>
                <w:lang w:eastAsia="zh-CN"/>
              </w:rPr>
              <w:t>。</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06845D72">
      <w:pPr>
        <w:spacing w:line="520" w:lineRule="exact"/>
        <w:ind w:firstLine="480" w:firstLineChars="200"/>
        <w:rPr>
          <w:rFonts w:hint="eastAsia"/>
        </w:rPr>
      </w:pPr>
      <w:r>
        <w:rPr>
          <w:rFonts w:hint="eastAsia" w:ascii="宋体" w:hAnsi="宋体" w:cs="宋体"/>
          <w:sz w:val="24"/>
          <w:lang w:val="en-US" w:eastAsia="zh-CN"/>
        </w:rPr>
        <w:t>12</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w:t>
      </w:r>
      <w:bookmarkStart w:id="21" w:name="_GoBack"/>
      <w:bookmarkEnd w:id="21"/>
      <w:r>
        <w:rPr>
          <w:rFonts w:hint="eastAsia" w:ascii="宋体" w:hAnsi="宋体" w:cs="宋体"/>
          <w:sz w:val="24"/>
        </w:rPr>
        <w:t>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173211903"/>
            <w:bookmarkStart w:id="1" w:name="_Toc254970732"/>
            <w:bookmarkStart w:id="2" w:name="_Toc297193188"/>
            <w:bookmarkStart w:id="3" w:name="_Toc373333692"/>
            <w:bookmarkStart w:id="4" w:name="_Toc301781614"/>
            <w:bookmarkStart w:id="5" w:name="_Toc499576940"/>
            <w:bookmarkStart w:id="6" w:name="_Toc254970591"/>
            <w:bookmarkStart w:id="7" w:name="_Toc383699909"/>
            <w:bookmarkStart w:id="8" w:name="_Toc173066404"/>
            <w:bookmarkStart w:id="9" w:name="_Toc295404984"/>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173211904"/>
            <w:bookmarkStart w:id="11" w:name="_Toc254970733"/>
            <w:bookmarkStart w:id="12" w:name="_Toc499576941"/>
            <w:bookmarkStart w:id="13" w:name="_Toc373333693"/>
            <w:bookmarkStart w:id="14" w:name="_Toc383699910"/>
            <w:bookmarkStart w:id="15" w:name="_Toc301781615"/>
            <w:bookmarkStart w:id="16" w:name="_Toc297193189"/>
            <w:bookmarkStart w:id="17" w:name="_Toc295404985"/>
            <w:bookmarkStart w:id="18" w:name="_Toc173066405"/>
            <w:bookmarkStart w:id="19" w:name="_Toc254970592"/>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412F86A9">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7C0D986E">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5802377"/>
    <w:rsid w:val="06CE3F4F"/>
    <w:rsid w:val="09956A01"/>
    <w:rsid w:val="09FC6C3A"/>
    <w:rsid w:val="0F90726D"/>
    <w:rsid w:val="10C45D0D"/>
    <w:rsid w:val="153558A9"/>
    <w:rsid w:val="17DC7524"/>
    <w:rsid w:val="187D706F"/>
    <w:rsid w:val="1B8850B1"/>
    <w:rsid w:val="20BD49AB"/>
    <w:rsid w:val="26F93E2D"/>
    <w:rsid w:val="2831053B"/>
    <w:rsid w:val="2C277F22"/>
    <w:rsid w:val="2D471155"/>
    <w:rsid w:val="2DFB7239"/>
    <w:rsid w:val="2F0421BC"/>
    <w:rsid w:val="30405223"/>
    <w:rsid w:val="31F2600B"/>
    <w:rsid w:val="34630C21"/>
    <w:rsid w:val="360E6C0C"/>
    <w:rsid w:val="36511F38"/>
    <w:rsid w:val="376D2DA2"/>
    <w:rsid w:val="388D7A9A"/>
    <w:rsid w:val="3D45031D"/>
    <w:rsid w:val="41626E2E"/>
    <w:rsid w:val="4247010E"/>
    <w:rsid w:val="442C2DC6"/>
    <w:rsid w:val="46633EB2"/>
    <w:rsid w:val="46A56191"/>
    <w:rsid w:val="492D7C1D"/>
    <w:rsid w:val="4E1F4272"/>
    <w:rsid w:val="519A69B4"/>
    <w:rsid w:val="51D06A38"/>
    <w:rsid w:val="5A3F7144"/>
    <w:rsid w:val="5AFF287E"/>
    <w:rsid w:val="5C76637A"/>
    <w:rsid w:val="5FF506FB"/>
    <w:rsid w:val="639A5A00"/>
    <w:rsid w:val="6505684A"/>
    <w:rsid w:val="68B61ABE"/>
    <w:rsid w:val="69615509"/>
    <w:rsid w:val="70966801"/>
    <w:rsid w:val="717C53B4"/>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 w:type="character" w:customStyle="1" w:styleId="23">
    <w:name w:val="font11"/>
    <w:basedOn w:val="15"/>
    <w:uiPriority w:val="0"/>
    <w:rPr>
      <w:rFonts w:hint="eastAsia" w:ascii="宋体" w:hAnsi="宋体" w:eastAsia="宋体" w:cs="宋体"/>
      <w:color w:val="000000"/>
      <w:sz w:val="20"/>
      <w:szCs w:val="20"/>
      <w:u w:val="none"/>
    </w:rPr>
  </w:style>
  <w:style w:type="character" w:customStyle="1" w:styleId="24">
    <w:name w:val="font61"/>
    <w:basedOn w:val="15"/>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3098</Words>
  <Characters>4669</Characters>
  <Lines>1</Lines>
  <Paragraphs>1</Paragraphs>
  <TotalTime>3</TotalTime>
  <ScaleCrop>false</ScaleCrop>
  <LinksUpToDate>false</LinksUpToDate>
  <CharactersWithSpaces>4843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2024-12-05T13:31:55Z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DAFBFF49BAC24476B44ABEF4B22D0C5A_13</vt:lpwstr>
  </property>
</Properties>
</file>