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项目需求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神经肌肉刺激治疗仪</w:t>
      </w:r>
      <w:r>
        <w:rPr>
          <w:rFonts w:hint="eastAsia"/>
          <w:color w:val="auto"/>
          <w:lang w:val="en-US" w:eastAsia="zh-CN"/>
        </w:rPr>
        <w:t>（预算180万）</w:t>
      </w:r>
    </w:p>
    <w:p>
      <w:pPr>
        <w:widowControl/>
        <w:jc w:val="left"/>
        <w:textAlignment w:val="center"/>
        <w:rPr>
          <w:rFonts w:hint="eastAsia" w:ascii="宋体" w:hAnsi="宋体"/>
          <w:b/>
          <w:color w:val="auto"/>
          <w:szCs w:val="21"/>
        </w:rPr>
      </w:pPr>
    </w:p>
    <w:p>
      <w:pPr>
        <w:spacing w:line="24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设备性能需求（购置参数）：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szCs w:val="21"/>
        </w:rPr>
        <w:t>通过CE认证，</w:t>
      </w:r>
      <w:r>
        <w:rPr>
          <w:rFonts w:hint="eastAsia" w:ascii="宋体" w:hAnsi="宋体" w:cs="Arial"/>
          <w:kern w:val="0"/>
          <w:szCs w:val="21"/>
        </w:rPr>
        <w:t>CE 类别：</w:t>
      </w:r>
      <w:r>
        <w:rPr>
          <w:rFonts w:ascii="宋体" w:hAnsi="宋体" w:cs="Arial"/>
          <w:szCs w:val="21"/>
        </w:rPr>
        <w:t>I</w:t>
      </w:r>
      <w:r>
        <w:rPr>
          <w:rFonts w:hint="eastAsia" w:ascii="宋体" w:hAnsi="宋体" w:cs="Arial"/>
          <w:szCs w:val="21"/>
        </w:rPr>
        <w:t xml:space="preserve">I </w:t>
      </w:r>
      <w:r>
        <w:rPr>
          <w:rFonts w:ascii="宋体" w:hAnsi="宋体" w:cs="Arial"/>
          <w:szCs w:val="21"/>
        </w:rPr>
        <w:t>b</w:t>
      </w:r>
      <w:r>
        <w:rPr>
          <w:rFonts w:hint="eastAsia" w:ascii="宋体" w:hAnsi="宋体" w:cs="Arial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同</w:t>
      </w:r>
      <w:r>
        <w:rPr>
          <w:rFonts w:hint="eastAsia" w:ascii="宋体" w:hAnsi="宋体" w:cs="Arial"/>
          <w:kern w:val="0"/>
          <w:szCs w:val="21"/>
        </w:rPr>
        <w:t>品牌计算机，产品安全性、电磁兼容性、静电释放均符合国家标准。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计算机</w:t>
      </w:r>
      <w:r>
        <w:rPr>
          <w:rFonts w:hint="eastAsia" w:ascii="宋体" w:hAnsi="宋体" w:cs="Arial"/>
          <w:kern w:val="0"/>
          <w:szCs w:val="21"/>
        </w:rPr>
        <w:t>内置WiFi、蓝牙通信模块，且WiFi通信模块速度为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800Mbps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计算机配置不低于</w:t>
      </w:r>
      <w:r>
        <w:rPr>
          <w:rFonts w:hint="eastAsia" w:ascii="宋体" w:hAnsi="宋体" w:cs="Arial"/>
          <w:kern w:val="0"/>
          <w:szCs w:val="21"/>
          <w:highlight w:val="none"/>
          <w:lang w:val="en-US" w:eastAsia="zh-CN"/>
        </w:rPr>
        <w:t>I5系统</w:t>
      </w:r>
      <w:r>
        <w:rPr>
          <w:rFonts w:hint="eastAsia" w:ascii="宋体" w:hAnsi="宋体" w:cs="Arial"/>
          <w:kern w:val="0"/>
          <w:szCs w:val="21"/>
          <w:lang w:val="en-US" w:eastAsia="zh-CN"/>
        </w:rPr>
        <w:t>，运行内存</w:t>
      </w:r>
      <w:r>
        <w:rPr>
          <w:rFonts w:hint="default" w:ascii="Arial" w:hAnsi="Arial" w:cs="Arial"/>
          <w:kern w:val="0"/>
          <w:szCs w:val="21"/>
          <w:lang w:val="en-US" w:eastAsia="zh-CN"/>
        </w:rPr>
        <w:t>≥</w:t>
      </w:r>
      <w:r>
        <w:rPr>
          <w:rFonts w:hint="eastAsia" w:ascii="宋体" w:hAnsi="宋体" w:cs="Arial"/>
          <w:kern w:val="0"/>
          <w:szCs w:val="21"/>
          <w:lang w:val="en-US" w:eastAsia="zh-CN"/>
        </w:rPr>
        <w:t>8GB，软件运行更加流畅。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21.5寸液晶显示器，产品安全性、电磁兼容性、静电释放均符合国家标准。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一体成型台车，人体工程学设计，牢固抗腐蚀，静音方向轮支持360度旋转，支持固定位置锁定。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eastAsia="宋体" w:cs="宋体"/>
          <w:szCs w:val="21"/>
          <w:lang w:val="fr-FR"/>
        </w:rPr>
        <w:t>内置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hint="eastAsia" w:ascii="宋体" w:hAnsi="宋体" w:eastAsia="宋体" w:cs="宋体"/>
          <w:szCs w:val="21"/>
          <w:lang w:val="fr-FR"/>
        </w:rPr>
        <w:t>10.4寸液晶显示器，设备不连接电脑时使用</w:t>
      </w:r>
      <w:r>
        <w:rPr>
          <w:rFonts w:hint="eastAsia" w:ascii="宋体" w:hAnsi="宋体" w:cs="宋体"/>
          <w:szCs w:val="21"/>
          <w:lang w:val="fr-FR"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▲</w:t>
      </w:r>
      <w:r>
        <w:rPr>
          <w:rFonts w:hint="eastAsia" w:ascii="宋体" w:hAnsi="宋体" w:cs="Arial"/>
          <w:kern w:val="0"/>
          <w:szCs w:val="21"/>
        </w:rPr>
        <w:t>电刺激治疗通道数量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hint="eastAsia" w:ascii="宋体" w:hAnsi="宋体" w:cs="Arial"/>
          <w:kern w:val="0"/>
          <w:szCs w:val="21"/>
        </w:rPr>
        <w:t>8个，其中直流电刺激通道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hint="eastAsia" w:ascii="宋体" w:hAnsi="宋体" w:cs="Arial"/>
          <w:kern w:val="0"/>
          <w:szCs w:val="21"/>
        </w:rPr>
        <w:t>2个,</w:t>
      </w:r>
      <w:r>
        <w:rPr>
          <w:rFonts w:ascii="宋体" w:hAnsi="宋体" w:cs="Arial"/>
          <w:kern w:val="0"/>
          <w:szCs w:val="21"/>
        </w:rPr>
        <w:t>电</w:t>
      </w:r>
      <w:r>
        <w:rPr>
          <w:rFonts w:hint="eastAsia" w:ascii="宋体" w:hAnsi="宋体" w:cs="Arial"/>
          <w:kern w:val="0"/>
          <w:szCs w:val="21"/>
        </w:rPr>
        <w:t>刺激（包括不</w:t>
      </w:r>
      <w:r>
        <w:rPr>
          <w:rFonts w:ascii="宋体" w:hAnsi="宋体" w:cs="Arial"/>
          <w:kern w:val="0"/>
          <w:szCs w:val="21"/>
        </w:rPr>
        <w:t>限</w:t>
      </w:r>
      <w:r>
        <w:rPr>
          <w:rFonts w:hint="eastAsia" w:ascii="宋体" w:hAnsi="宋体" w:cs="Arial"/>
          <w:kern w:val="0"/>
          <w:szCs w:val="21"/>
        </w:rPr>
        <w:t>于平</w:t>
      </w:r>
      <w:r>
        <w:rPr>
          <w:rFonts w:ascii="宋体" w:hAnsi="宋体" w:cs="Arial"/>
          <w:kern w:val="0"/>
          <w:szCs w:val="21"/>
        </w:rPr>
        <w:t>滑肌</w:t>
      </w:r>
      <w:r>
        <w:rPr>
          <w:rFonts w:hint="eastAsia" w:ascii="宋体" w:hAnsi="宋体" w:cs="Arial"/>
          <w:kern w:val="0"/>
          <w:szCs w:val="21"/>
        </w:rPr>
        <w:t>刺激）</w:t>
      </w:r>
      <w:r>
        <w:rPr>
          <w:rFonts w:ascii="宋体" w:hAnsi="宋体" w:cs="Arial"/>
          <w:kern w:val="0"/>
          <w:szCs w:val="21"/>
        </w:rPr>
        <w:t>通道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hint="eastAsia" w:ascii="宋体" w:hAnsi="宋体" w:cs="Arial"/>
          <w:kern w:val="0"/>
          <w:szCs w:val="21"/>
        </w:rPr>
        <w:t>8个。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多</w:t>
      </w:r>
      <w:r>
        <w:rPr>
          <w:rFonts w:ascii="宋体" w:hAnsi="宋体" w:cs="Arial"/>
          <w:kern w:val="0"/>
          <w:szCs w:val="21"/>
        </w:rPr>
        <w:t>功能</w:t>
      </w:r>
      <w:r>
        <w:rPr>
          <w:rFonts w:hint="eastAsia" w:ascii="宋体" w:hAnsi="宋体" w:cs="Arial"/>
          <w:kern w:val="0"/>
          <w:szCs w:val="21"/>
        </w:rPr>
        <w:t>通道数量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hint="eastAsia" w:ascii="宋体" w:hAnsi="宋体" w:cs="Arial"/>
          <w:kern w:val="0"/>
          <w:szCs w:val="21"/>
        </w:rPr>
        <w:t>2个，外部模拟信号通道</w:t>
      </w:r>
      <w:r>
        <w:rPr>
          <w:rFonts w:hint="eastAsia" w:ascii="宋体" w:hAnsi="宋体" w:cs="宋体"/>
          <w:kern w:val="0"/>
          <w:szCs w:val="21"/>
        </w:rPr>
        <w:t>：外部模拟信号采集与治疗通道数量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个（</w:t>
      </w:r>
      <w:r>
        <w:rPr>
          <w:rFonts w:ascii="宋体" w:hAnsi="宋体" w:cs="宋体"/>
          <w:kern w:val="0"/>
          <w:szCs w:val="21"/>
        </w:rPr>
        <w:t>E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F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▲</w:t>
      </w:r>
      <w:r>
        <w:rPr>
          <w:rFonts w:hint="eastAsia" w:ascii="宋体" w:hAnsi="宋体" w:cs="宋体"/>
          <w:kern w:val="0"/>
          <w:szCs w:val="21"/>
        </w:rPr>
        <w:t>电流发生器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hint="eastAsia" w:ascii="宋体" w:hAnsi="宋体" w:cs="宋体"/>
          <w:kern w:val="0"/>
          <w:szCs w:val="21"/>
        </w:rPr>
        <w:t>4个，可产生恒定电流。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  <w:lang w:eastAsia="zh-CN"/>
        </w:rPr>
        <w:t>▲</w:t>
      </w:r>
      <w:r>
        <w:rPr>
          <w:rFonts w:hint="eastAsia" w:ascii="宋体" w:hAnsi="宋体" w:cs="Arial"/>
          <w:szCs w:val="21"/>
        </w:rPr>
        <w:t>电刺激电流类型</w:t>
      </w:r>
      <w:r>
        <w:rPr>
          <w:rFonts w:hint="default" w:ascii="Arial" w:hAnsi="Arial" w:eastAsia="宋体" w:cs="Arial"/>
          <w:szCs w:val="21"/>
          <w:lang w:val="fr-FR"/>
        </w:rPr>
        <w:t>≥</w:t>
      </w:r>
      <w:r>
        <w:rPr>
          <w:rFonts w:hint="eastAsia" w:ascii="宋体" w:hAnsi="宋体" w:cs="Arial"/>
          <w:szCs w:val="21"/>
        </w:rPr>
        <w:t>10种，包括：平滑肌电流、直流电流、单</w:t>
      </w:r>
      <w:r>
        <w:rPr>
          <w:rFonts w:hint="default" w:ascii="宋体" w:hAnsi="宋体" w:cs="Arial"/>
          <w:szCs w:val="21"/>
        </w:rPr>
        <w:t>项</w:t>
      </w:r>
      <w:r>
        <w:rPr>
          <w:rFonts w:hint="eastAsia" w:ascii="宋体" w:hAnsi="宋体" w:cs="Arial"/>
          <w:szCs w:val="21"/>
        </w:rPr>
        <w:t>脉冲、双</w:t>
      </w:r>
      <w:r>
        <w:rPr>
          <w:rFonts w:hint="default" w:ascii="宋体" w:hAnsi="宋体" w:cs="Arial"/>
          <w:szCs w:val="21"/>
        </w:rPr>
        <w:t>向</w:t>
      </w:r>
      <w:r>
        <w:rPr>
          <w:rFonts w:hint="eastAsia" w:ascii="宋体" w:hAnsi="宋体" w:cs="Arial"/>
          <w:szCs w:val="21"/>
        </w:rPr>
        <w:t>脉冲、</w:t>
      </w:r>
      <w:r>
        <w:rPr>
          <w:rFonts w:hint="default" w:ascii="宋体" w:hAnsi="宋体" w:cs="Arial"/>
          <w:szCs w:val="21"/>
        </w:rPr>
        <w:t>补充电流脉冲、同步双向脉冲、单项半正弦、双向半正弦、</w:t>
      </w:r>
      <w:r>
        <w:rPr>
          <w:rFonts w:hint="eastAsia" w:ascii="宋体" w:hAnsi="宋体" w:cs="Arial"/>
          <w:szCs w:val="21"/>
        </w:rPr>
        <w:t>平均值（正弦）、干涉电流</w:t>
      </w:r>
      <w:r>
        <w:rPr>
          <w:rFonts w:hint="eastAsia" w:ascii="宋体" w:hAnsi="宋体" w:cs="Arial"/>
          <w:szCs w:val="21"/>
          <w:lang w:eastAsia="zh-CN"/>
        </w:rPr>
        <w:t>等</w:t>
      </w:r>
      <w:r>
        <w:rPr>
          <w:rFonts w:hint="eastAsia" w:ascii="宋体" w:hAnsi="宋体" w:cs="Arial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直流电流强度增减步阶：</w:t>
      </w:r>
      <w:r>
        <w:rPr>
          <w:rFonts w:hint="default" w:ascii="Arial" w:hAnsi="Arial" w:cs="Arial"/>
          <w:szCs w:val="21"/>
          <w:lang w:val="en-US" w:eastAsia="zh-CN"/>
        </w:rPr>
        <w:t>≤</w:t>
      </w:r>
      <w:r>
        <w:rPr>
          <w:rFonts w:hint="eastAsia" w:ascii="宋体" w:hAnsi="宋体" w:cs="Arial"/>
          <w:szCs w:val="21"/>
          <w:lang w:val="en-US" w:eastAsia="zh-CN"/>
        </w:rPr>
        <w:t>0.1 mA。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补充电流脉冲波形最大输出电流强度：100mA、脉宽：200-700μs、频率：1-350 Hz、强度增减步阶：</w:t>
      </w:r>
      <w:r>
        <w:rPr>
          <w:rFonts w:hint="default" w:ascii="Arial" w:hAnsi="Arial" w:cs="Arial"/>
          <w:szCs w:val="21"/>
          <w:lang w:val="en-US" w:eastAsia="zh-CN"/>
        </w:rPr>
        <w:t>≤</w:t>
      </w:r>
      <w:r>
        <w:rPr>
          <w:rFonts w:hint="eastAsia" w:ascii="宋体" w:hAnsi="宋体" w:cs="Arial"/>
          <w:szCs w:val="21"/>
          <w:lang w:val="en-US" w:eastAsia="zh-CN"/>
        </w:rPr>
        <w:t>0.5 mA。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宋体"/>
          <w:szCs w:val="21"/>
          <w:lang w:val="fr-FR"/>
        </w:rPr>
      </w:pPr>
      <w:r>
        <w:rPr>
          <w:rFonts w:hint="eastAsia" w:ascii="宋体" w:hAnsi="宋体" w:cs="宋体"/>
          <w:szCs w:val="21"/>
          <w:lang w:val="fr-FR"/>
        </w:rPr>
        <w:t>改善子宫内膜营养平滑肌电刺激预置</w:t>
      </w:r>
      <w:r>
        <w:rPr>
          <w:rFonts w:hint="default" w:ascii="Arial" w:hAnsi="Arial" w:cs="Arial"/>
          <w:szCs w:val="21"/>
          <w:lang w:val="fr-FR"/>
        </w:rPr>
        <w:t>≥</w:t>
      </w:r>
      <w:r>
        <w:rPr>
          <w:rFonts w:hint="eastAsia" w:ascii="宋体" w:hAnsi="宋体" w:cs="宋体"/>
          <w:szCs w:val="21"/>
          <w:lang w:val="fr-FR"/>
        </w:rPr>
        <w:t>1种，并可增加。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宋体"/>
          <w:szCs w:val="21"/>
          <w:lang w:val="fr-FR"/>
        </w:rPr>
      </w:pPr>
      <w:r>
        <w:rPr>
          <w:rFonts w:hint="eastAsia" w:ascii="宋体" w:hAnsi="宋体" w:cs="宋体"/>
          <w:szCs w:val="21"/>
          <w:lang w:val="fr-FR"/>
        </w:rPr>
        <w:t>改善阴道紧缩度平滑肌电刺激预置</w:t>
      </w:r>
      <w:r>
        <w:rPr>
          <w:rFonts w:hint="default" w:ascii="Arial" w:hAnsi="Arial" w:cs="Arial"/>
          <w:szCs w:val="21"/>
          <w:lang w:val="fr-FR"/>
        </w:rPr>
        <w:t>≥</w:t>
      </w:r>
      <w:r>
        <w:rPr>
          <w:rFonts w:hint="eastAsia" w:ascii="宋体" w:hAnsi="宋体" w:cs="宋体"/>
          <w:szCs w:val="21"/>
          <w:lang w:val="fr-FR"/>
        </w:rPr>
        <w:t>1种，并可增加。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宋体"/>
          <w:szCs w:val="21"/>
          <w:lang w:val="fr-FR"/>
        </w:rPr>
      </w:pPr>
      <w:r>
        <w:rPr>
          <w:rFonts w:hint="eastAsia" w:ascii="宋体" w:hAnsi="宋体" w:cs="宋体"/>
          <w:szCs w:val="21"/>
          <w:lang w:val="fr-FR"/>
        </w:rPr>
        <w:t>直肠平滑肌电刺激预置</w:t>
      </w:r>
      <w:r>
        <w:rPr>
          <w:rFonts w:hint="default" w:ascii="Arial" w:hAnsi="Arial" w:cs="Arial"/>
          <w:szCs w:val="21"/>
          <w:lang w:val="fr-FR"/>
        </w:rPr>
        <w:t>≥</w:t>
      </w:r>
      <w:r>
        <w:rPr>
          <w:rFonts w:hint="eastAsia" w:ascii="宋体" w:hAnsi="宋体" w:cs="宋体"/>
          <w:szCs w:val="21"/>
          <w:lang w:val="fr-FR"/>
        </w:rPr>
        <w:t>1种，并可增加。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宋体"/>
          <w:szCs w:val="21"/>
          <w:lang w:val="fr-FR"/>
        </w:rPr>
      </w:pPr>
      <w:r>
        <w:rPr>
          <w:rFonts w:hint="eastAsia" w:ascii="宋体" w:hAnsi="宋体" w:cs="宋体"/>
          <w:szCs w:val="21"/>
          <w:lang w:val="fr-FR"/>
        </w:rPr>
        <w:t>改善血液循环平滑肌电刺激预置</w:t>
      </w:r>
      <w:r>
        <w:rPr>
          <w:rFonts w:hint="default" w:ascii="Arial" w:hAnsi="Arial" w:cs="Arial"/>
          <w:szCs w:val="21"/>
          <w:lang w:val="fr-FR"/>
        </w:rPr>
        <w:t>≥</w:t>
      </w:r>
      <w:r>
        <w:rPr>
          <w:rFonts w:hint="eastAsia" w:ascii="宋体" w:hAnsi="宋体" w:cs="宋体"/>
          <w:szCs w:val="21"/>
          <w:lang w:val="fr-FR"/>
        </w:rPr>
        <w:t>1种，并可增加。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宋体"/>
          <w:szCs w:val="21"/>
          <w:lang w:val="fr-FR"/>
        </w:rPr>
      </w:pPr>
      <w:r>
        <w:rPr>
          <w:rFonts w:hint="eastAsia" w:ascii="宋体" w:hAnsi="宋体" w:cs="宋体"/>
          <w:szCs w:val="21"/>
          <w:lang w:val="fr-FR"/>
        </w:rPr>
        <w:t>改善组织营养平滑肌电刺激预置</w:t>
      </w:r>
      <w:r>
        <w:rPr>
          <w:rFonts w:hint="default" w:ascii="Arial" w:hAnsi="Arial" w:cs="Arial"/>
          <w:szCs w:val="21"/>
          <w:lang w:val="fr-FR"/>
        </w:rPr>
        <w:t>≥</w:t>
      </w:r>
      <w:r>
        <w:rPr>
          <w:rFonts w:hint="eastAsia" w:ascii="宋体" w:hAnsi="宋体" w:cs="宋体"/>
          <w:szCs w:val="21"/>
          <w:lang w:val="fr-FR"/>
        </w:rPr>
        <w:t>1种，并可增加。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Tahoma"/>
          <w:szCs w:val="21"/>
        </w:rPr>
      </w:pPr>
      <w:r>
        <w:rPr>
          <w:rFonts w:hint="eastAsia" w:ascii="宋体" w:hAnsi="宋体" w:cs="Arial"/>
          <w:kern w:val="0"/>
          <w:szCs w:val="21"/>
        </w:rPr>
        <w:t>刺激电流强度：</w:t>
      </w:r>
      <w:r>
        <w:rPr>
          <w:rFonts w:hint="eastAsia" w:ascii="宋体" w:hAnsi="宋体" w:cs="Arial"/>
          <w:szCs w:val="21"/>
        </w:rPr>
        <w:t>0-100mA任意调整，调节精度</w:t>
      </w:r>
      <w:r>
        <w:rPr>
          <w:rFonts w:hint="default" w:ascii="Arial" w:hAnsi="Arial" w:cs="Arial"/>
          <w:szCs w:val="21"/>
          <w:lang w:val="en-US" w:eastAsia="zh-CN"/>
        </w:rPr>
        <w:t>≤</w:t>
      </w:r>
      <w:r>
        <w:rPr>
          <w:rFonts w:hint="eastAsia" w:ascii="宋体" w:hAnsi="宋体" w:cs="Arial"/>
          <w:szCs w:val="21"/>
        </w:rPr>
        <w:t>0.5 mA。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/>
          <w:szCs w:val="21"/>
        </w:rPr>
      </w:pPr>
      <w:r>
        <w:rPr>
          <w:rFonts w:hint="eastAsia" w:ascii="宋体" w:hAnsi="宋体" w:cs="Arial"/>
          <w:kern w:val="0"/>
          <w:szCs w:val="21"/>
        </w:rPr>
        <w:t>刺激电流脉宽：</w:t>
      </w:r>
      <w:r>
        <w:rPr>
          <w:rFonts w:hint="eastAsia" w:ascii="宋体" w:hAnsi="宋体" w:cs="Arial"/>
          <w:szCs w:val="21"/>
        </w:rPr>
        <w:t>50-1000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任意调整，</w:t>
      </w:r>
      <w:r>
        <w:rPr>
          <w:rFonts w:hint="eastAsia" w:ascii="宋体" w:hAnsi="宋体" w:cs="Arial"/>
          <w:szCs w:val="21"/>
        </w:rPr>
        <w:t>调节精度</w:t>
      </w:r>
      <w:r>
        <w:rPr>
          <w:rFonts w:hint="default" w:ascii="Arial" w:hAnsi="Arial" w:cs="Arial"/>
          <w:szCs w:val="21"/>
          <w:lang w:val="en-US" w:eastAsia="zh-CN"/>
        </w:rPr>
        <w:t>≤</w:t>
      </w:r>
      <w:r>
        <w:rPr>
          <w:rFonts w:hint="eastAsia" w:ascii="宋体" w:hAnsi="宋体" w:cs="Arial"/>
          <w:szCs w:val="21"/>
        </w:rPr>
        <w:t>50μs。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▲</w:t>
      </w:r>
      <w:r>
        <w:rPr>
          <w:rFonts w:hint="eastAsia" w:ascii="宋体" w:hAnsi="宋体" w:cs="Arial"/>
          <w:kern w:val="0"/>
          <w:szCs w:val="21"/>
        </w:rPr>
        <w:t>刺激电流频率：</w:t>
      </w:r>
      <w:r>
        <w:rPr>
          <w:rFonts w:hint="eastAsia" w:ascii="宋体" w:hAnsi="宋体" w:cs="Arial"/>
          <w:szCs w:val="21"/>
        </w:rPr>
        <w:t xml:space="preserve">  1-</w:t>
      </w:r>
      <w:r>
        <w:rPr>
          <w:rFonts w:hint="default" w:ascii="宋体" w:hAnsi="宋体" w:cs="Arial"/>
          <w:szCs w:val="21"/>
          <w:lang w:val="en-US"/>
        </w:rPr>
        <w:t>2000</w:t>
      </w:r>
      <w:r>
        <w:rPr>
          <w:rFonts w:hint="eastAsia" w:ascii="宋体" w:hAnsi="宋体" w:cs="Arial"/>
          <w:szCs w:val="21"/>
        </w:rPr>
        <w:t>Hz，其中1-4</w:t>
      </w:r>
      <w:r>
        <w:rPr>
          <w:rFonts w:hint="eastAsia" w:ascii="宋体" w:hAnsi="宋体" w:cs="Arial"/>
          <w:szCs w:val="21"/>
          <w:lang w:val="en-US" w:eastAsia="zh-CN"/>
        </w:rPr>
        <w:t>5</w:t>
      </w:r>
      <w:r>
        <w:rPr>
          <w:rFonts w:hint="eastAsia" w:ascii="宋体" w:hAnsi="宋体" w:cs="Arial"/>
          <w:szCs w:val="21"/>
        </w:rPr>
        <w:t>0Hz任意调整, 调节精度1Hz。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反射采</w:t>
      </w:r>
      <w:r>
        <w:rPr>
          <w:rFonts w:ascii="宋体" w:hAnsi="宋体" w:cs="Arial"/>
          <w:kern w:val="0"/>
          <w:szCs w:val="21"/>
        </w:rPr>
        <w:t>集</w:t>
      </w:r>
      <w:r>
        <w:rPr>
          <w:rFonts w:hint="eastAsia" w:ascii="宋体" w:hAnsi="宋体" w:cs="Arial"/>
          <w:kern w:val="0"/>
          <w:szCs w:val="21"/>
        </w:rPr>
        <w:t xml:space="preserve"> </w:t>
      </w:r>
      <w:r>
        <w:rPr>
          <w:rFonts w:ascii="宋体" w:hAnsi="宋体" w:cs="Arial"/>
          <w:kern w:val="0"/>
          <w:szCs w:val="21"/>
        </w:rPr>
        <w:t>EMG</w:t>
      </w:r>
      <w:r>
        <w:rPr>
          <w:rFonts w:hint="eastAsia" w:ascii="宋体" w:hAnsi="宋体" w:cs="Arial"/>
          <w:kern w:val="0"/>
          <w:szCs w:val="21"/>
        </w:rPr>
        <w:t>数</w:t>
      </w:r>
      <w:r>
        <w:rPr>
          <w:rFonts w:ascii="宋体" w:hAnsi="宋体" w:cs="Arial"/>
          <w:kern w:val="0"/>
          <w:szCs w:val="21"/>
        </w:rPr>
        <w:t>值</w:t>
      </w:r>
      <w:r>
        <w:rPr>
          <w:rFonts w:hint="eastAsia" w:ascii="宋体" w:hAnsi="宋体" w:cs="Arial"/>
          <w:kern w:val="0"/>
          <w:szCs w:val="21"/>
        </w:rPr>
        <w:t>可采</w:t>
      </w:r>
      <w:r>
        <w:rPr>
          <w:rFonts w:ascii="宋体" w:hAnsi="宋体" w:cs="Arial"/>
          <w:kern w:val="0"/>
          <w:szCs w:val="21"/>
        </w:rPr>
        <w:t>集</w:t>
      </w:r>
      <w:r>
        <w:rPr>
          <w:rFonts w:hint="eastAsia" w:ascii="宋体" w:hAnsi="宋体" w:cs="Arial"/>
          <w:kern w:val="0"/>
          <w:szCs w:val="21"/>
        </w:rPr>
        <w:t>最大、最小、瞬间肌电位值，采集范围：</w:t>
      </w:r>
      <w:r>
        <w:rPr>
          <w:rFonts w:ascii="宋体" w:hAnsi="宋体" w:cs="Arial"/>
          <w:kern w:val="0"/>
          <w:szCs w:val="21"/>
        </w:rPr>
        <w:t xml:space="preserve">0-2000 </w:t>
      </w:r>
      <w:r>
        <w:rPr>
          <w:rFonts w:hint="eastAsia" w:ascii="宋体" w:hAnsi="宋体" w:cs="Arial"/>
          <w:kern w:val="0"/>
          <w:szCs w:val="21"/>
        </w:rPr>
        <w:t>μ</w:t>
      </w:r>
      <w:r>
        <w:rPr>
          <w:rFonts w:ascii="宋体" w:hAnsi="宋体" w:cs="Arial"/>
          <w:kern w:val="0"/>
          <w:szCs w:val="21"/>
        </w:rPr>
        <w:t>V</w:t>
      </w:r>
      <w:r>
        <w:rPr>
          <w:rFonts w:hint="eastAsia" w:ascii="宋体" w:hAnsi="宋体" w:cs="Arial"/>
          <w:kern w:val="0"/>
          <w:szCs w:val="21"/>
        </w:rPr>
        <w:t>，肌电位灵敏度：1μ</w:t>
      </w:r>
      <w:r>
        <w:rPr>
          <w:rFonts w:ascii="宋体" w:hAnsi="宋体" w:cs="Arial"/>
          <w:kern w:val="0"/>
          <w:szCs w:val="21"/>
        </w:rPr>
        <w:t>V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bookmarkStart w:id="0" w:name="_Hlk534900911"/>
      <w:r>
        <w:rPr>
          <w:rFonts w:hint="eastAsia" w:ascii="宋体" w:hAnsi="宋体" w:cs="Arial"/>
          <w:kern w:val="0"/>
          <w:szCs w:val="21"/>
        </w:rPr>
        <w:t>治疗过程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1</w:t>
      </w:r>
      <w:r>
        <w:rPr>
          <w:rFonts w:hint="eastAsia" w:ascii="宋体" w:hAnsi="宋体" w:cs="Arial"/>
          <w:kern w:val="0"/>
          <w:szCs w:val="21"/>
          <w:lang w:val="en-US" w:eastAsia="zh-CN"/>
        </w:rPr>
        <w:t>0</w:t>
      </w:r>
      <w:r>
        <w:rPr>
          <w:rFonts w:hint="eastAsia" w:ascii="宋体" w:hAnsi="宋体" w:cs="Arial"/>
          <w:kern w:val="0"/>
          <w:szCs w:val="21"/>
        </w:rPr>
        <w:t>种基本治疗参数可调整，参数包括：电刺激的电流类型、强度、频率、脉宽、波形，肌电位最小值与最大值、自我训练波形，治疗时间、休息时间、电刺激工作时间等。</w:t>
      </w:r>
      <w:bookmarkEnd w:id="0"/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宋体"/>
          <w:szCs w:val="21"/>
          <w:lang w:val="fr-FR"/>
        </w:rPr>
      </w:pPr>
      <w:r>
        <w:rPr>
          <w:rFonts w:hint="eastAsia" w:ascii="宋体" w:hAnsi="宋体" w:cs="宋体"/>
          <w:szCs w:val="21"/>
          <w:lang w:val="fr-FR" w:eastAsia="zh-CN"/>
        </w:rPr>
        <w:t>▲</w:t>
      </w:r>
      <w:r>
        <w:rPr>
          <w:rFonts w:hint="eastAsia" w:ascii="宋体" w:hAnsi="宋体" w:cs="宋体"/>
          <w:szCs w:val="21"/>
          <w:lang w:val="fr-FR"/>
        </w:rPr>
        <w:t>可编制基于平滑肌电刺激的治疗方案。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宋体"/>
          <w:szCs w:val="21"/>
          <w:lang w:val="fr-FR"/>
        </w:rPr>
      </w:pPr>
      <w:r>
        <w:rPr>
          <w:rFonts w:hint="eastAsia" w:ascii="宋体" w:hAnsi="宋体" w:cs="宋体"/>
          <w:szCs w:val="21"/>
          <w:lang w:val="fr-FR"/>
        </w:rPr>
        <w:t>配置腹部、浅表便携影像学采集软件，支持一键切换，可评估观察：腹直肌分离程度，腹壁脂肪厚度、静息状态及VASALVA状态下的盆腹腔脏器解剖位置，子宫内膜厚度，辅助评估尿潴留等</w:t>
      </w:r>
      <w:r>
        <w:rPr>
          <w:rFonts w:hint="eastAsia" w:ascii="宋体" w:hAnsi="宋体" w:cs="宋体"/>
          <w:szCs w:val="21"/>
          <w:lang w:val="fr-FR"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b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专业的阴道压力反</w:t>
      </w:r>
      <w:r>
        <w:rPr>
          <w:rFonts w:ascii="宋体" w:hAnsi="宋体" w:cs="Arial"/>
          <w:kern w:val="0"/>
          <w:szCs w:val="21"/>
        </w:rPr>
        <w:t>射采集</w:t>
      </w:r>
      <w:r>
        <w:rPr>
          <w:rFonts w:hint="eastAsia" w:ascii="宋体" w:hAnsi="宋体" w:cs="Arial"/>
          <w:kern w:val="0"/>
          <w:szCs w:val="21"/>
        </w:rPr>
        <w:t>软件，将肌纤维类型分为Ⅰ类肌纤维和Ⅱ类肌纤维，Ⅱ类肌纤维分为ⅡA和ⅡB，可分别对Ⅰ类或Ⅱ类肌纤维反</w:t>
      </w:r>
      <w:r>
        <w:rPr>
          <w:rFonts w:ascii="宋体" w:hAnsi="宋体" w:cs="Arial"/>
          <w:kern w:val="0"/>
          <w:szCs w:val="21"/>
        </w:rPr>
        <w:t>射</w:t>
      </w:r>
      <w:r>
        <w:rPr>
          <w:rFonts w:hint="eastAsia" w:ascii="宋体" w:hAnsi="宋体" w:cs="Arial"/>
          <w:kern w:val="0"/>
          <w:szCs w:val="21"/>
        </w:rPr>
        <w:t>进行采集，每一类型的肌纤维可智能自动化测量出肌力、疲劳度，可智能自动化测量阴道最大压力。</w:t>
      </w:r>
    </w:p>
    <w:p>
      <w:pPr>
        <w:pStyle w:val="13"/>
        <w:widowControl w:val="0"/>
        <w:numPr>
          <w:ilvl w:val="0"/>
          <w:numId w:val="1"/>
        </w:numPr>
        <w:spacing w:line="240" w:lineRule="auto"/>
        <w:ind w:left="630" w:leftChars="0" w:firstLineChars="0"/>
        <w:jc w:val="both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专业的电生理反射采集软件，将肌纤维类型分为Ⅰ类肌纤维和Ⅱ类肌纤维，Ⅱ类肌纤维分为ⅡA和ⅡB，可分别对Ⅰ类或Ⅱ类肌纤维反射进行肌电采集，每一类型的肌纤维可智能自动化测量出肌纤维肌力、肌电位的最大值、肌电位最小值、肌电位瞬间值以及肌肉疲劳度，并分别对Ⅰ类或Ⅱ类肌纤维受损情况进行针对性治疗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▲</w:t>
      </w:r>
      <w:r>
        <w:rPr>
          <w:rFonts w:hint="eastAsia" w:ascii="宋体" w:hAnsi="宋体" w:cs="Arial"/>
          <w:kern w:val="0"/>
          <w:szCs w:val="21"/>
        </w:rPr>
        <w:t>治疗模式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ascii="宋体" w:hAnsi="宋体" w:cs="Arial"/>
          <w:kern w:val="0"/>
          <w:szCs w:val="21"/>
        </w:rPr>
        <w:t>12</w:t>
      </w:r>
      <w:r>
        <w:rPr>
          <w:rFonts w:hint="eastAsia" w:ascii="宋体" w:hAnsi="宋体" w:cs="Arial"/>
          <w:kern w:val="0"/>
          <w:szCs w:val="21"/>
        </w:rPr>
        <w:t>种，包括：平滑肌电刺激、横纹肌电刺激、条件性电刺激、阈值电刺激、反射</w:t>
      </w:r>
      <w:r>
        <w:rPr>
          <w:rFonts w:ascii="宋体" w:hAnsi="宋体" w:cs="Arial"/>
          <w:kern w:val="0"/>
          <w:szCs w:val="21"/>
        </w:rPr>
        <w:t>采集</w:t>
      </w:r>
      <w:r>
        <w:rPr>
          <w:rFonts w:hint="eastAsia" w:ascii="宋体" w:hAnsi="宋体" w:cs="Arial"/>
          <w:kern w:val="0"/>
          <w:szCs w:val="21"/>
        </w:rPr>
        <w:t>、负反射</w:t>
      </w:r>
      <w:r>
        <w:rPr>
          <w:rFonts w:ascii="宋体" w:hAnsi="宋体" w:cs="Arial"/>
          <w:kern w:val="0"/>
          <w:szCs w:val="21"/>
        </w:rPr>
        <w:t>采集</w:t>
      </w:r>
      <w:r>
        <w:rPr>
          <w:rFonts w:hint="eastAsia" w:ascii="宋体" w:hAnsi="宋体" w:cs="Arial"/>
          <w:kern w:val="0"/>
          <w:szCs w:val="21"/>
        </w:rPr>
        <w:t>、反射</w:t>
      </w:r>
      <w:r>
        <w:rPr>
          <w:rFonts w:ascii="宋体" w:hAnsi="宋体" w:cs="Arial"/>
          <w:kern w:val="0"/>
          <w:szCs w:val="21"/>
        </w:rPr>
        <w:t>采集-</w:t>
      </w:r>
      <w:r>
        <w:rPr>
          <w:rFonts w:hint="eastAsia" w:ascii="宋体" w:hAnsi="宋体" w:cs="Arial"/>
          <w:kern w:val="0"/>
          <w:szCs w:val="21"/>
        </w:rPr>
        <w:t>电刺激、排尿记录表、镇痛、盆底肌肉康复器、盆底</w:t>
      </w:r>
      <w:r>
        <w:rPr>
          <w:rFonts w:ascii="宋体" w:hAnsi="宋体" w:cs="Arial"/>
          <w:kern w:val="0"/>
          <w:szCs w:val="21"/>
        </w:rPr>
        <w:t>肌肉康复器</w:t>
      </w:r>
      <w:r>
        <w:rPr>
          <w:rFonts w:hint="eastAsia" w:ascii="宋体" w:hAnsi="宋体" w:cs="Arial"/>
          <w:kern w:val="0"/>
          <w:szCs w:val="21"/>
        </w:rPr>
        <w:t>（阴道型）治疗</w:t>
      </w:r>
      <w:r>
        <w:rPr>
          <w:rFonts w:hint="eastAsia" w:ascii="宋体" w:hAnsi="宋体" w:cs="Arial"/>
          <w:kern w:val="0"/>
          <w:szCs w:val="21"/>
          <w:lang w:eastAsia="zh-CN"/>
        </w:rPr>
        <w:t>等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负反射</w:t>
      </w:r>
      <w:r>
        <w:rPr>
          <w:rFonts w:ascii="宋体" w:hAnsi="宋体" w:cs="Arial"/>
          <w:kern w:val="0"/>
          <w:szCs w:val="21"/>
        </w:rPr>
        <w:t>采集</w:t>
      </w:r>
      <w:r>
        <w:rPr>
          <w:rFonts w:hint="eastAsia" w:ascii="宋体" w:hAnsi="宋体" w:cs="Arial"/>
          <w:kern w:val="0"/>
          <w:szCs w:val="21"/>
        </w:rPr>
        <w:t>：针对病人肌肉长期处于一种紧张状态而不知时，肌肉痉挛时，给予一个负的反射可让病人在训练中不知不觉学会放松，病人可在负反射采</w:t>
      </w:r>
      <w:r>
        <w:rPr>
          <w:rFonts w:ascii="宋体" w:hAnsi="宋体" w:cs="Arial"/>
          <w:kern w:val="0"/>
          <w:szCs w:val="21"/>
        </w:rPr>
        <w:t>集</w:t>
      </w:r>
      <w:r>
        <w:rPr>
          <w:rFonts w:hint="eastAsia" w:ascii="宋体" w:hAnsi="宋体" w:cs="Arial"/>
          <w:kern w:val="0"/>
          <w:szCs w:val="21"/>
        </w:rPr>
        <w:t>屏幕指导下有效放松肌肉。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A3反射预置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10种，可增加。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条件性电刺激：</w:t>
      </w:r>
      <w:r>
        <w:rPr>
          <w:rFonts w:hint="eastAsia" w:ascii="宋体" w:hAnsi="宋体" w:cs="宋体"/>
          <w:kern w:val="0"/>
          <w:szCs w:val="21"/>
        </w:rPr>
        <w:t>当病人进行反射采</w:t>
      </w:r>
      <w:r>
        <w:rPr>
          <w:rFonts w:ascii="宋体" w:hAnsi="宋体" w:cs="宋体"/>
          <w:kern w:val="0"/>
          <w:szCs w:val="21"/>
        </w:rPr>
        <w:t>集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训练</w:t>
      </w:r>
      <w:r>
        <w:rPr>
          <w:rFonts w:hint="eastAsia" w:ascii="宋体" w:hAnsi="宋体" w:cs="宋体"/>
          <w:kern w:val="0"/>
          <w:szCs w:val="21"/>
        </w:rPr>
        <w:t>不能达到目标时，激活电刺激来加强肌肉收缩。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混合模式：可对每个通道和每个阶段进行设置、调整（刺激、获取、反射），两个刺激通道、两个多功能通道布局可调。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多阶段刺激治疗方案：阶段数定义无限制，根据治疗需要制定。</w:t>
      </w:r>
    </w:p>
    <w:p>
      <w:pPr>
        <w:widowControl/>
        <w:numPr>
          <w:ilvl w:val="0"/>
          <w:numId w:val="1"/>
        </w:numPr>
        <w:spacing w:line="240" w:lineRule="auto"/>
        <w:ind w:left="630" w:leftChars="0" w:firstLineChars="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有反射全过程的记录与浏览，可以浏览所记录的治疗全过程、反射曲线、反射的平均值，和肌力的测量。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kern w:val="0"/>
          <w:szCs w:val="21"/>
        </w:rPr>
        <w:t>预置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5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24</w:t>
      </w:r>
      <w:r>
        <w:rPr>
          <w:rFonts w:hint="eastAsia" w:ascii="宋体" w:hAnsi="宋体" w:cs="Arial"/>
          <w:kern w:val="0"/>
          <w:szCs w:val="21"/>
        </w:rPr>
        <w:t>组专门针对产后全身肌肉、神经的损伤或功能障碍的治疗方案，包括下肢水肿、腰背疼痛、尿失禁、乳胀等症状。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预置</w:t>
      </w:r>
      <w:r>
        <w:rPr>
          <w:rFonts w:hint="default" w:ascii="Arial" w:hAnsi="Arial" w:cs="Arial"/>
          <w:szCs w:val="21"/>
        </w:rPr>
        <w:t>≥</w:t>
      </w:r>
      <w:r>
        <w:rPr>
          <w:rFonts w:hint="eastAsia" w:ascii="宋体" w:hAnsi="宋体" w:cs="Arial"/>
          <w:szCs w:val="21"/>
        </w:rPr>
        <w:t>34组专门针对体态矫正的治疗方案，包括足底矫正、骨盆矫正、腰腹矫正</w:t>
      </w:r>
      <w:r>
        <w:rPr>
          <w:rFonts w:hint="eastAsia" w:ascii="宋体" w:hAnsi="宋体" w:cs="Arial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kern w:val="0"/>
          <w:szCs w:val="21"/>
        </w:rPr>
        <w:t>可编制新的治疗方案数达1</w:t>
      </w:r>
      <w:r>
        <w:rPr>
          <w:rFonts w:ascii="宋体" w:hAnsi="宋体" w:cs="Arial"/>
          <w:kern w:val="0"/>
          <w:szCs w:val="21"/>
        </w:rPr>
        <w:t>0</w:t>
      </w:r>
      <w:r>
        <w:rPr>
          <w:rFonts w:hint="eastAsia" w:ascii="宋体" w:hAnsi="宋体" w:cs="Arial"/>
          <w:kern w:val="0"/>
          <w:szCs w:val="21"/>
        </w:rPr>
        <w:t>万个以上，治疗</w:t>
      </w:r>
      <w:r>
        <w:rPr>
          <w:rFonts w:hint="eastAsia" w:ascii="宋体" w:hAnsi="宋体" w:cs="Arial"/>
          <w:szCs w:val="21"/>
        </w:rPr>
        <w:t>师可以编制适合病人具体情况的治疗方案以及评估模式。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异常情况下电流受限，设备自动停止治疗，保护病人安全。</w:t>
      </w:r>
    </w:p>
    <w:p>
      <w:pPr>
        <w:spacing w:line="240" w:lineRule="auto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有视觉和听觉辅助反射采集，达到锻炼目标和结果时，出现趣味反馈显示并伴有声音提示。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反射</w:t>
      </w:r>
      <w:r>
        <w:rPr>
          <w:rFonts w:ascii="宋体" w:hAnsi="宋体" w:cs="Arial"/>
          <w:kern w:val="0"/>
          <w:szCs w:val="21"/>
        </w:rPr>
        <w:t>采集</w:t>
      </w:r>
      <w:r>
        <w:rPr>
          <w:rFonts w:hint="eastAsia" w:ascii="宋体" w:hAnsi="宋体" w:cs="Arial"/>
          <w:kern w:val="0"/>
          <w:szCs w:val="21"/>
        </w:rPr>
        <w:t>信号表示方式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ascii="宋体" w:hAnsi="宋体" w:cs="Arial"/>
          <w:kern w:val="0"/>
          <w:szCs w:val="21"/>
        </w:rPr>
        <w:t xml:space="preserve">4 </w:t>
      </w:r>
      <w:r>
        <w:rPr>
          <w:rFonts w:hint="eastAsia" w:ascii="宋体" w:hAnsi="宋体" w:cs="Arial"/>
          <w:kern w:val="0"/>
          <w:szCs w:val="21"/>
        </w:rPr>
        <w:t>种：曲线、面积、变化图和直方图</w:t>
      </w:r>
      <w:r>
        <w:rPr>
          <w:rFonts w:hint="eastAsia" w:ascii="宋体" w:hAnsi="宋体" w:cs="Arial"/>
          <w:kern w:val="0"/>
          <w:szCs w:val="21"/>
          <w:lang w:eastAsia="zh-CN"/>
        </w:rPr>
        <w:t>等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解剖学图片和电极位置图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200张，方便治疗师连接电极，提高病人的依从性并可以上传新图片。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2"/>
          <w:szCs w:val="21"/>
        </w:rPr>
      </w:pPr>
      <w:r>
        <w:rPr>
          <w:rFonts w:hint="eastAsia" w:ascii="宋体" w:hAnsi="宋体" w:cs="Arial"/>
          <w:kern w:val="2"/>
          <w:szCs w:val="21"/>
          <w:lang w:eastAsia="zh-CN"/>
        </w:rPr>
        <w:t>使用盆底肌肉康复器，可单独进行肌肉反馈锻炼。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2"/>
          <w:szCs w:val="21"/>
          <w:lang w:eastAsia="zh-CN"/>
        </w:rPr>
        <w:t>场景反射模式：医生根据空白的反射采集，指导患者在不同的生活场景下学会收缩盆底肌。直至患者学会，再指导患者回家用盆底康复器锻炼增强盆底肌力。</w:t>
      </w:r>
      <w:r>
        <w:rPr>
          <w:rFonts w:hint="eastAsia" w:ascii="宋体" w:hAnsi="宋体" w:cs="Arial"/>
          <w:kern w:val="2"/>
          <w:szCs w:val="21"/>
          <w:lang w:eastAsia="zh-CN"/>
        </w:rPr>
        <w:tab/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▲</w:t>
      </w:r>
      <w:r>
        <w:rPr>
          <w:rFonts w:hint="eastAsia" w:ascii="宋体" w:hAnsi="宋体" w:cs="Arial"/>
          <w:kern w:val="0"/>
          <w:szCs w:val="21"/>
        </w:rPr>
        <w:t>配置具备专用软件著作权的数据管理专用软件</w:t>
      </w:r>
      <w:r>
        <w:rPr>
          <w:rFonts w:hint="eastAsia" w:ascii="宋体" w:hAnsi="宋体" w:cs="Arial"/>
          <w:kern w:val="2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2"/>
          <w:szCs w:val="21"/>
        </w:rPr>
      </w:pPr>
      <w:r>
        <w:rPr>
          <w:rFonts w:hint="eastAsia" w:ascii="宋体" w:hAnsi="宋体" w:cs="Arial"/>
          <w:kern w:val="2"/>
          <w:szCs w:val="21"/>
        </w:rPr>
        <w:t>同系列设备数据可实时同步共享。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集成盆底压力、肌电、张力检查报告模板，可个性化配置打印报告内容。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▲</w:t>
      </w:r>
      <w:r>
        <w:rPr>
          <w:rFonts w:hint="eastAsia" w:ascii="宋体" w:hAnsi="宋体" w:cs="Arial"/>
          <w:kern w:val="0"/>
          <w:szCs w:val="21"/>
        </w:rPr>
        <w:t>可视化POP-Q，自动计算分度结果，动态展示脏器脱垂解剖图。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▲</w:t>
      </w:r>
      <w:r>
        <w:rPr>
          <w:rFonts w:hint="eastAsia" w:ascii="宋体" w:hAnsi="宋体" w:cs="Arial"/>
          <w:kern w:val="0"/>
          <w:szCs w:val="21"/>
        </w:rPr>
        <w:t>显示POP-Q分度坐标，显示每个点所在的分度区间，直观看出分度等级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疗效指标分析，将多次盆底压力检查指标绘制成曲线图，直观反映疗效情况。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治疗方案执行计划编排、治疗日志填写，支持治疗记录过程回放。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盆底电子病历，包含基本信息、产科史、现病史、手术史等20个模块、支持病例标签、病种分类、病人快速搜索。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集成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8个盆底疾病相关评估问卷，包括PFIQ-7、PISQ-12、OABSS、PFDI-20、PSFI、VHI、Zung、I-QOL</w:t>
      </w:r>
      <w:r>
        <w:rPr>
          <w:rFonts w:hint="eastAsia" w:ascii="宋体" w:hAnsi="宋体" w:cs="Arial"/>
          <w:kern w:val="0"/>
          <w:szCs w:val="21"/>
          <w:lang w:eastAsia="zh-CN"/>
        </w:rPr>
        <w:t>等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集成</w:t>
      </w:r>
      <w:r>
        <w:rPr>
          <w:rFonts w:hint="default" w:ascii="Arial" w:hAnsi="Arial" w:cs="Arial"/>
          <w:kern w:val="0"/>
          <w:szCs w:val="21"/>
        </w:rPr>
        <w:t>≥</w:t>
      </w:r>
      <w:r>
        <w:rPr>
          <w:rFonts w:hint="eastAsia" w:ascii="宋体" w:hAnsi="宋体" w:cs="Arial"/>
          <w:kern w:val="0"/>
          <w:szCs w:val="21"/>
        </w:rPr>
        <w:t>12个检查数据录入模块，包括盆底电生理检查、POP-Q、改良牛津肌力、1h尿垫、手测肌力、临床检查、隐匿性尿失禁试验、尿动力试验、尿流率、妇科检查、超声检查、XFT盆底肌评估</w:t>
      </w:r>
      <w:r>
        <w:rPr>
          <w:rFonts w:hint="eastAsia" w:ascii="宋体" w:hAnsi="宋体" w:cs="Arial"/>
          <w:kern w:val="0"/>
          <w:szCs w:val="21"/>
          <w:lang w:eastAsia="zh-CN"/>
        </w:rPr>
        <w:t>等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多维度数据统计，包括筛查统计、治疗统计、病例统计、月度统计，并支持数据导出excel。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保修期内软件免费升级。</w:t>
      </w:r>
    </w:p>
    <w:p>
      <w:pPr>
        <w:numPr>
          <w:ilvl w:val="0"/>
          <w:numId w:val="1"/>
        </w:numPr>
        <w:spacing w:line="240" w:lineRule="auto"/>
        <w:ind w:left="630" w:leftChars="0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szCs w:val="21"/>
          <w:lang w:val="fr-FR"/>
        </w:rPr>
        <w:t>技术服务：平台提供女性整体健康基础理论库，实用技术分享，科研文献课件分享参考，临床应用数据共享，国内外实用培训实时通知、报名及回顾，科研合作，国际交流，线上线下技术支持等。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二、智慧盆底系统技术参数：</w:t>
      </w:r>
    </w:p>
    <w:p>
      <w:pPr>
        <w:numPr>
          <w:ilvl w:val="0"/>
          <w:numId w:val="0"/>
        </w:numPr>
        <w:spacing w:line="240" w:lineRule="auto"/>
        <w:rPr>
          <w:rFonts w:cs="宋体" w:asciiTheme="minorEastAsia" w:hAnsiTheme="minorEastAsia"/>
          <w:b/>
          <w:bCs/>
          <w:szCs w:val="21"/>
          <w:lang w:eastAsia="zh-Hans"/>
        </w:rPr>
      </w:pP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一</w:t>
      </w: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）、</w:t>
      </w:r>
      <w:r>
        <w:rPr>
          <w:rFonts w:hint="eastAsia" w:cs="宋体" w:asciiTheme="minorEastAsia" w:hAnsiTheme="minorEastAsia"/>
          <w:b/>
          <w:bCs/>
          <w:szCs w:val="21"/>
          <w:lang w:eastAsia="zh-Hans"/>
        </w:rPr>
        <w:t>服务端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CN"/>
        </w:rPr>
        <w:t>▲</w:t>
      </w:r>
      <w:r>
        <w:rPr>
          <w:rFonts w:hint="eastAsia" w:cs="宋体" w:asciiTheme="minorEastAsia" w:hAnsiTheme="minorEastAsia"/>
          <w:szCs w:val="21"/>
          <w:lang w:eastAsia="zh-Hans"/>
        </w:rPr>
        <w:t>支持诊疗设备对接，包括PHENIX神经肌肉刺激治疗仪系列设备、智能三维体态评估仪、掌式超声显像仪，自动采集检测和治疗数据；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</w:rPr>
        <w:t>#</w:t>
      </w:r>
      <w:r>
        <w:rPr>
          <w:rFonts w:hint="eastAsia"/>
        </w:rPr>
        <w:t>提供盆底电子病历系统、治疗工作站软件数据接口，处理其业务逻辑和数据，实现病历和治疗信息同步一体化管理</w:t>
      </w:r>
      <w:r>
        <w:rPr>
          <w:rFonts w:hint="eastAsia" w:cs="宋体" w:asciiTheme="minorEastAsia" w:hAnsiTheme="minorEastAsia"/>
          <w:szCs w:val="21"/>
          <w:lang w:eastAsia="zh-Hans"/>
        </w:rPr>
        <w:t>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CN"/>
        </w:rPr>
        <w:t>▲</w:t>
      </w:r>
      <w:r>
        <w:rPr>
          <w:rFonts w:hint="eastAsia" w:cs="宋体" w:asciiTheme="minorEastAsia" w:hAnsiTheme="minorEastAsia"/>
          <w:szCs w:val="21"/>
          <w:lang w:eastAsia="zh-Hans"/>
        </w:rPr>
        <w:t>系统本地化部署，数据存储在局域网络服务器，保障数据隐私安全，并可通过局域网与院内HIS等系统对接；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</w:rPr>
        <w:t>#</w:t>
      </w:r>
      <w:r>
        <w:rPr>
          <w:rFonts w:hint="eastAsia" w:cs="宋体" w:asciiTheme="minorEastAsia" w:hAnsiTheme="minorEastAsia"/>
          <w:szCs w:val="21"/>
          <w:lang w:eastAsia="zh-Hans"/>
        </w:rPr>
        <w:t>账号功能权限管理，可自定义用户角色，并配置相应的功能权限。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系统安全功能，通过报文加密，casbin权限认证与令牌认证等方式，保护数据接口安全，数据库自动备份，可以定点定时支持数据库自动备份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240" w:lineRule="auto"/>
        <w:rPr>
          <w:rFonts w:cs="宋体" w:asciiTheme="minorEastAsia" w:hAnsiTheme="minorEastAsia"/>
          <w:szCs w:val="21"/>
        </w:rPr>
      </w:pPr>
    </w:p>
    <w:p>
      <w:pPr>
        <w:numPr>
          <w:ilvl w:val="0"/>
          <w:numId w:val="0"/>
        </w:numPr>
        <w:spacing w:line="240" w:lineRule="auto"/>
        <w:rPr>
          <w:rFonts w:cs="宋体" w:asciiTheme="minorEastAsia" w:hAnsiTheme="minorEastAsia"/>
          <w:b/>
          <w:bCs/>
          <w:szCs w:val="21"/>
          <w:lang w:eastAsia="zh-Hans"/>
        </w:rPr>
      </w:pP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二</w:t>
      </w: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）、</w:t>
      </w:r>
      <w:r>
        <w:rPr>
          <w:rFonts w:hint="eastAsia" w:cs="宋体" w:asciiTheme="minorEastAsia" w:hAnsiTheme="minorEastAsia"/>
          <w:b/>
          <w:bCs/>
          <w:szCs w:val="21"/>
          <w:lang w:eastAsia="zh-Hans"/>
        </w:rPr>
        <w:t>盆底电子病历系统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患者档案管理，支持设置患者标签、来源、就诊院区，方便筛选和统计，支持设置特别关注星标和说明，支持患者信息检索、筛选、导出，支持患者信息分析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</w:rPr>
        <w:t>#</w:t>
      </w:r>
      <w:r>
        <w:rPr>
          <w:rFonts w:hint="eastAsia" w:cs="宋体" w:asciiTheme="minorEastAsia" w:hAnsiTheme="minorEastAsia"/>
          <w:szCs w:val="21"/>
          <w:lang w:eastAsia="zh-Hans"/>
        </w:rPr>
        <w:t>电子病历管理，病历模板包括：盆底门诊病历、产后康复病历（体验版），可录入病历信息、专科情况、辅助检查、评定量表、诊断意见、治疗意见，支持打印纸质病历，支持导出病历详细数据为excel。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CN"/>
        </w:rPr>
        <w:t>▲</w:t>
      </w:r>
      <w:r>
        <w:rPr>
          <w:rFonts w:hint="eastAsia" w:cs="宋体" w:asciiTheme="minorEastAsia" w:hAnsiTheme="minorEastAsia"/>
          <w:szCs w:val="21"/>
          <w:lang w:eastAsia="zh-Hans"/>
        </w:rPr>
        <w:t>辅助检查管理，包括：盆底压力检查（设备拉取）、盆底肌电评估报告（设备拉取）、盆底超声检查（设备拉取）、形体评估检查（设备拉取）、盆底张力评估（设备拉取）、1h尿垫试验（手录）、表面肌电检查（手录）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</w:rPr>
        <w:t>#</w:t>
      </w:r>
      <w:r>
        <w:rPr>
          <w:rFonts w:hint="eastAsia" w:cs="宋体" w:asciiTheme="minorEastAsia" w:hAnsiTheme="minorEastAsia"/>
          <w:szCs w:val="21"/>
          <w:lang w:eastAsia="zh-Hans"/>
        </w:rPr>
        <w:t>评定量表管理，包括：PFIQ-7、PISQ-12、ICIQ-SF、FSFI、SF-36、IIQ-7、WHOQOL-BREF、PFDI-20、JOA、OABSS、EPDS量表。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ascii="宋体" w:hAnsi="宋体" w:eastAsia="宋体" w:cs="Arial"/>
          <w:kern w:val="0"/>
          <w:szCs w:val="21"/>
          <w:lang w:eastAsia="zh-CN"/>
        </w:rPr>
        <w:t>▲</w:t>
      </w:r>
      <w:r>
        <w:rPr>
          <w:rFonts w:hint="eastAsia" w:cs="宋体" w:asciiTheme="minorEastAsia" w:hAnsiTheme="minorEastAsia"/>
          <w:szCs w:val="21"/>
          <w:lang w:eastAsia="zh-Hans"/>
        </w:rPr>
        <w:t>治疗方案智能推荐功能，可根据病历信息、专科情况、辅助检查、诊断等相关指标，系统推荐治疗方案，可选择方案加入患者的治疗计划。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数据统计分析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包括建档患者数、筛查患者数、治疗患者数，可展示数量变化趋势图，支持数据报表生成和导出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包括筛查治疗报表、患者报表、病历报表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spacing w:line="240" w:lineRule="auto"/>
        <w:rPr>
          <w:rFonts w:cs="宋体" w:asciiTheme="minorEastAsia" w:hAnsiTheme="minorEastAsia"/>
          <w:szCs w:val="21"/>
          <w:lang w:eastAsia="zh-Hans"/>
        </w:rPr>
      </w:pPr>
    </w:p>
    <w:p>
      <w:pPr>
        <w:numPr>
          <w:ilvl w:val="0"/>
          <w:numId w:val="0"/>
        </w:numPr>
        <w:spacing w:line="240" w:lineRule="auto"/>
        <w:rPr>
          <w:rFonts w:cs="宋体" w:asciiTheme="minorEastAsia" w:hAnsiTheme="minorEastAsia"/>
          <w:b/>
          <w:bCs/>
          <w:szCs w:val="21"/>
          <w:lang w:eastAsia="zh-Hans"/>
        </w:rPr>
      </w:pP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三</w:t>
      </w: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）、</w:t>
      </w:r>
      <w:r>
        <w:rPr>
          <w:rFonts w:hint="eastAsia" w:cs="宋体" w:asciiTheme="minorEastAsia" w:hAnsiTheme="minorEastAsia"/>
          <w:b/>
          <w:bCs/>
          <w:szCs w:val="21"/>
          <w:lang w:eastAsia="zh-Hans"/>
        </w:rPr>
        <w:t>治疗工作站软件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</w:rPr>
        <w:t>#</w:t>
      </w:r>
      <w:r>
        <w:rPr>
          <w:rFonts w:hint="eastAsia" w:cs="宋体" w:asciiTheme="minorEastAsia" w:hAnsiTheme="minorEastAsia"/>
          <w:szCs w:val="21"/>
          <w:lang w:eastAsia="zh-Hans"/>
        </w:rPr>
        <w:t>集成盆底压力检查报告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盆底肌电检查报告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盆底张力检查报告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超声检查报告、</w:t>
      </w:r>
      <w:r>
        <w:rPr>
          <w:rFonts w:hint="eastAsia" w:cs="宋体" w:asciiTheme="minorEastAsia" w:hAnsiTheme="minorEastAsia"/>
          <w:szCs w:val="21"/>
        </w:rPr>
        <w:t>形体评估报告,</w:t>
      </w:r>
      <w:r>
        <w:rPr>
          <w:rFonts w:hint="eastAsia" w:cs="宋体" w:asciiTheme="minorEastAsia" w:hAnsiTheme="minorEastAsia"/>
          <w:szCs w:val="21"/>
          <w:lang w:eastAsia="zh-Hans"/>
        </w:rPr>
        <w:t>报告模版支持自定义配置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包括报告打印内容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诊断和建议模版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报告注释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医院LOGO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bookmarkStart w:id="1" w:name="_Hlk120009645"/>
      <w:r>
        <w:rPr>
          <w:rFonts w:hint="eastAsia" w:ascii="宋体" w:hAnsi="宋体" w:eastAsia="宋体" w:cs="Arial"/>
          <w:kern w:val="0"/>
          <w:szCs w:val="21"/>
          <w:lang w:eastAsia="zh-CN"/>
        </w:rPr>
        <w:t>▲</w:t>
      </w:r>
      <w:r>
        <w:rPr>
          <w:rFonts w:hint="eastAsia" w:cs="宋体" w:asciiTheme="minorEastAsia" w:hAnsiTheme="minorEastAsia"/>
          <w:szCs w:val="21"/>
          <w:lang w:eastAsia="zh-Hans"/>
        </w:rPr>
        <w:t>可视化POP-Q评估功能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录入面板默认填充正常范围内数据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可根据实际测量数据快速调整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系统自动计算分度结果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实时显示分度坐标轴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并可根据分度动态展示脏器脱垂解剖示意图</w:t>
      </w:r>
      <w:r>
        <w:rPr>
          <w:rFonts w:cs="宋体" w:asciiTheme="minorEastAsia" w:hAnsiTheme="minorEastAsia"/>
          <w:szCs w:val="21"/>
          <w:lang w:eastAsia="zh-Hans"/>
        </w:rPr>
        <w:t>。</w:t>
      </w:r>
      <w:bookmarkEnd w:id="1"/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疗效指标分析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可以将多次盆底压力检查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肌电检查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POP-Q检查指标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自动生成曲线图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方便治疗师管理患者治疗过程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</w:rPr>
        <w:t>治疗方案管理：</w:t>
      </w:r>
      <w:r>
        <w:rPr>
          <w:rFonts w:hint="eastAsia" w:cs="宋体" w:asciiTheme="minorEastAsia" w:hAnsiTheme="minorEastAsia"/>
          <w:szCs w:val="21"/>
          <w:lang w:eastAsia="zh-Hans"/>
        </w:rPr>
        <w:t>接收盆底电子病历系统推荐的治疗方案，同时支持手动添加方案，可设置计划执行日期、执行状态，执行时可跳转到软件治疗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方便治疗师管理患者治疗过程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spacing w:line="240" w:lineRule="auto"/>
        <w:rPr>
          <w:rFonts w:cs="宋体" w:asciiTheme="minorEastAsia" w:hAnsiTheme="minorEastAsia"/>
          <w:szCs w:val="21"/>
          <w:lang w:eastAsia="zh-Hans"/>
        </w:rPr>
      </w:pPr>
    </w:p>
    <w:p>
      <w:pPr>
        <w:numPr>
          <w:ilvl w:val="0"/>
          <w:numId w:val="0"/>
        </w:numPr>
        <w:spacing w:line="240" w:lineRule="auto"/>
        <w:rPr>
          <w:rFonts w:cs="宋体" w:asciiTheme="minorEastAsia" w:hAnsiTheme="minorEastAsia"/>
          <w:b/>
          <w:bCs/>
          <w:szCs w:val="21"/>
          <w:lang w:eastAsia="zh-Hans"/>
        </w:rPr>
      </w:pP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四</w:t>
      </w: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）、</w:t>
      </w:r>
      <w:r>
        <w:rPr>
          <w:rFonts w:hint="eastAsia" w:cs="宋体" w:asciiTheme="minorEastAsia" w:hAnsiTheme="minorEastAsia"/>
          <w:b/>
          <w:bCs/>
          <w:szCs w:val="21"/>
          <w:lang w:eastAsia="zh-Hans"/>
        </w:rPr>
        <w:t>候诊信息填写小程序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患者微信扫码填写基本信息与病史信息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生成个人信息二维码，医生可扫码识别信息快速建档和生成电子病历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spacing w:line="240" w:lineRule="auto"/>
        <w:rPr>
          <w:rFonts w:cs="宋体" w:asciiTheme="minorEastAsia" w:hAnsiTheme="minorEastAsia"/>
          <w:szCs w:val="21"/>
          <w:lang w:eastAsia="zh-Hans"/>
        </w:rPr>
      </w:pPr>
    </w:p>
    <w:p>
      <w:pPr>
        <w:numPr>
          <w:ilvl w:val="0"/>
          <w:numId w:val="0"/>
        </w:numPr>
        <w:spacing w:line="240" w:lineRule="auto"/>
        <w:rPr>
          <w:rFonts w:cs="宋体" w:asciiTheme="minorEastAsia" w:hAnsiTheme="minorEastAsia"/>
          <w:b/>
          <w:bCs/>
          <w:szCs w:val="21"/>
          <w:lang w:eastAsia="zh-Hans"/>
        </w:rPr>
      </w:pP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五</w:t>
      </w: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）、</w:t>
      </w:r>
      <w:r>
        <w:rPr>
          <w:rFonts w:hint="eastAsia" w:cs="宋体" w:asciiTheme="minorEastAsia" w:hAnsiTheme="minorEastAsia"/>
          <w:b/>
          <w:bCs/>
          <w:szCs w:val="21"/>
          <w:lang w:eastAsia="zh-Hans"/>
        </w:rPr>
        <w:t>线上宣教系统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扫描压力和肌电纸质报告上的二维码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通过小程序展示报告内容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并解读检查指标，推送相关的宣教文章和视频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在线观看盆底肌自主训练课程、康复器课程</w:t>
      </w:r>
      <w:r>
        <w:rPr>
          <w:rFonts w:cs="宋体" w:asciiTheme="minorEastAsia" w:hAnsiTheme="minorEastAsia"/>
          <w:szCs w:val="21"/>
          <w:lang w:eastAsia="zh-Hans"/>
        </w:rPr>
        <w:t>、</w:t>
      </w:r>
      <w:r>
        <w:rPr>
          <w:rFonts w:hint="eastAsia" w:cs="宋体" w:asciiTheme="minorEastAsia" w:hAnsiTheme="minorEastAsia"/>
          <w:szCs w:val="21"/>
          <w:lang w:eastAsia="zh-Hans"/>
        </w:rPr>
        <w:t>运动康复课程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结合视频教程完成居家训练</w:t>
      </w:r>
      <w:r>
        <w:rPr>
          <w:rFonts w:hint="eastAsia" w:cs="宋体" w:asciiTheme="minorEastAsia" w:hAnsiTheme="minorEastAsia"/>
          <w:szCs w:val="21"/>
        </w:rPr>
        <w:t>,生成</w:t>
      </w:r>
      <w:r>
        <w:rPr>
          <w:rFonts w:hint="eastAsia" w:cs="宋体" w:asciiTheme="minorEastAsia" w:hAnsiTheme="minorEastAsia"/>
          <w:szCs w:val="21"/>
          <w:lang w:eastAsia="zh-Hans"/>
        </w:rPr>
        <w:t>每日训练记录日历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展示每日训练详情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spacing w:line="240" w:lineRule="auto"/>
        <w:rPr>
          <w:rFonts w:cs="宋体" w:asciiTheme="minorEastAsia" w:hAnsiTheme="minorEastAsia"/>
          <w:szCs w:val="21"/>
          <w:lang w:eastAsia="zh-Hans"/>
        </w:rPr>
      </w:pPr>
    </w:p>
    <w:p>
      <w:pPr>
        <w:numPr>
          <w:ilvl w:val="0"/>
          <w:numId w:val="0"/>
        </w:numPr>
        <w:spacing w:line="240" w:lineRule="auto"/>
        <w:rPr>
          <w:rFonts w:cs="宋体" w:asciiTheme="minorEastAsia" w:hAnsiTheme="minorEastAsia"/>
          <w:b/>
          <w:bCs/>
          <w:szCs w:val="21"/>
          <w:lang w:eastAsia="zh-Hans"/>
        </w:rPr>
      </w:pP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六</w:t>
      </w:r>
      <w:r>
        <w:rPr>
          <w:rFonts w:hint="eastAsia" w:cs="宋体" w:asciiTheme="minorEastAsia" w:hAnsiTheme="minorEastAsia"/>
          <w:b/>
          <w:bCs/>
          <w:szCs w:val="21"/>
          <w:lang w:eastAsia="zh-CN"/>
        </w:rPr>
        <w:t>）、</w:t>
      </w:r>
      <w:r>
        <w:rPr>
          <w:rFonts w:hint="eastAsia" w:cs="宋体" w:asciiTheme="minorEastAsia" w:hAnsiTheme="minorEastAsia"/>
          <w:b/>
          <w:bCs/>
          <w:szCs w:val="21"/>
          <w:lang w:eastAsia="zh-Hans"/>
        </w:rPr>
        <w:t>预约随访系统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hint="eastAsia" w:cs="宋体" w:asciiTheme="minorEastAsia" w:hAnsiTheme="minorEastAsia"/>
          <w:szCs w:val="21"/>
          <w:lang w:eastAsia="zh-Hans"/>
        </w:rPr>
        <w:t>灵活安排号源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根据患者所需预约的项目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查找匹配的设备实时生成号源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提高设备利用率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numPr>
          <w:ilvl w:val="1"/>
          <w:numId w:val="2"/>
        </w:numPr>
        <w:spacing w:line="240" w:lineRule="auto"/>
        <w:rPr>
          <w:rFonts w:cs="宋体" w:asciiTheme="minorEastAsia" w:hAnsiTheme="minorEastAsia"/>
          <w:szCs w:val="21"/>
          <w:lang w:eastAsia="zh-Hans"/>
        </w:rPr>
      </w:pPr>
      <w:r>
        <w:rPr>
          <w:rFonts w:cs="宋体" w:asciiTheme="minorEastAsia" w:hAnsiTheme="minorEastAsia"/>
          <w:szCs w:val="21"/>
          <w:lang w:eastAsia="zh-Hans"/>
        </w:rPr>
        <w:t>#</w:t>
      </w:r>
      <w:r>
        <w:rPr>
          <w:rFonts w:hint="eastAsia" w:cs="宋体" w:asciiTheme="minorEastAsia" w:hAnsiTheme="minorEastAsia"/>
          <w:szCs w:val="21"/>
        </w:rPr>
        <w:t>具备</w:t>
      </w:r>
      <w:r>
        <w:rPr>
          <w:rFonts w:hint="eastAsia" w:cs="宋体" w:asciiTheme="minorEastAsia" w:hAnsiTheme="minorEastAsia"/>
          <w:szCs w:val="21"/>
          <w:lang w:eastAsia="zh-Hans"/>
        </w:rPr>
        <w:t>随访计划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支持向患者自动推送随访问卷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可自定义推送时机和问卷内容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系统按计划自动推送问卷到患者微信</w:t>
      </w:r>
      <w:r>
        <w:rPr>
          <w:rFonts w:cs="宋体" w:asciiTheme="minorEastAsia" w:hAnsiTheme="minorEastAsia"/>
          <w:szCs w:val="21"/>
          <w:lang w:eastAsia="zh-Hans"/>
        </w:rPr>
        <w:t>，</w:t>
      </w:r>
      <w:r>
        <w:rPr>
          <w:rFonts w:hint="eastAsia" w:cs="宋体" w:asciiTheme="minorEastAsia" w:hAnsiTheme="minorEastAsia"/>
          <w:szCs w:val="21"/>
          <w:lang w:eastAsia="zh-Hans"/>
        </w:rPr>
        <w:t>收集问卷信息</w:t>
      </w:r>
      <w:r>
        <w:rPr>
          <w:rFonts w:cs="宋体" w:asciiTheme="minorEastAsia" w:hAnsiTheme="minorEastAsia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2、配套试剂名称及预计年使用量（数量、单价、金额）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理疗电极片     5000袋    元/ 袋     元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盆底肌肉治疗头    200个    元/个     元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备注：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所有耗材通过药招采子系统平台配送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高频评估电灼仪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预算72万元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1、设备性能需求（购置参数）：</w:t>
      </w:r>
    </w:p>
    <w:p>
      <w:pPr>
        <w:ind w:left="0" w:leftChars="0" w:firstLine="0" w:firstLineChars="0"/>
        <w:rPr>
          <w:rFonts w:asciiTheme="minorEastAsia" w:hAnsiTheme="minorEastAsia" w:eastAsiaTheme="minorEastAsia" w:cstheme="minorEastAsia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 w:val="21"/>
          <w:szCs w:val="21"/>
          <w:lang w:val="en-US" w:eastAsia="zh-CN"/>
        </w:rPr>
        <w:t>技术参数：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  <w:lang w:val="en-US" w:eastAsia="zh-CN"/>
        </w:rPr>
        <w:t>主要硬件参数：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设备配备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寸的高清触屏，防污渍，防指纹，防眩光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设备额定工作频率1MHz</w:t>
      </w:r>
      <w:r>
        <w:rPr>
          <w:rFonts w:hint="eastAsia" w:ascii="宋体" w:hAnsi="宋体" w:eastAsia="宋体"/>
          <w:sz w:val="24"/>
        </w:rPr>
        <w:t>±10%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（3）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设备输入电压：</w:t>
      </w:r>
      <w:r>
        <w:rPr>
          <w:rFonts w:hint="eastAsia" w:ascii="宋体" w:hAnsi="宋体" w:eastAsia="宋体"/>
          <w:sz w:val="24"/>
        </w:rPr>
        <w:t>220V±10%，50Hz±1Hz；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输入功率：≤200VA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（4）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▲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设备输出功率范围：1-45W可调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（5）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工作过程中，整机噪声≤60dB(A)。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</w:rPr>
        <w:t>软件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  <w:lang w:eastAsia="zh-CN"/>
        </w:rPr>
        <w:t>参数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</w:rPr>
        <w:t>：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▲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温度设定范围：38.0℃-48.0℃，步进 0.5℃。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治疗时间:1-60分钟连续可调。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(3)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设备具有全时智能控温平台，实时监测阻抗及温度变化，匹配自动能量精准输出。超温保护双重预警，温度超出45℃舒适区，系统自动提醒；而温度超出48℃安全区，系统强制停止。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(4)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系统实施全流程AI预警，全方位守护治疗的安全，包括操作前、操作中、操作后的各项预警。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(5)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系统具备患者信息档案管理模块，支持查看、回看患者治疗记录，分析结果。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(6)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治疗启动，有脚踏开关模式和软件开关模式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脚踏开关启动力不小于10N,且不大于50N;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(7)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连接不同的治疗手柄之后，系统界面可实时显示多项参数：输出功率（W）、设定温度（℃）、治疗时间（Min）、电极温度（℃）、剩余时间（Min）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(8)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治疗过程无中断，功率、温度等参数均可调节。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9)电极绝缘层材料符合医用要求且具有防水功能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(10)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治疗过程中，所有电极具备实时温度监测。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(11)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具有不同模式的音乐放松及指导、语音提示及音量调节功能。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(12)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具有远程升级功能。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13)▲内阴电极具有单极和双极两种模式，可实现联合切换模式；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（14）、耗材配置清单</w:t>
      </w:r>
    </w:p>
    <w:tbl>
      <w:tblPr>
        <w:tblStyle w:val="10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7"/>
        <w:gridCol w:w="1837"/>
        <w:gridCol w:w="183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ind w:left="0" w:leftChars="0" w:firstLine="420" w:firstLineChars="200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配套耗材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外阴电极</w:t>
            </w:r>
          </w:p>
        </w:tc>
        <w:tc>
          <w:tcPr>
            <w:tcW w:w="183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阴道内电极</w:t>
            </w:r>
          </w:p>
        </w:tc>
        <w:tc>
          <w:tcPr>
            <w:tcW w:w="183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腹部电极</w:t>
            </w:r>
          </w:p>
        </w:tc>
        <w:tc>
          <w:tcPr>
            <w:tcW w:w="1837" w:type="dxa"/>
          </w:tcPr>
          <w:p>
            <w:p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射频治疗仪用凝胶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ind w:left="0" w:leftChars="0" w:firstLine="420" w:firstLineChars="2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配置数量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10个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20个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10个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20瓶</w:t>
            </w:r>
          </w:p>
        </w:tc>
      </w:tr>
    </w:tbl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2、配套</w:t>
      </w:r>
      <w:r>
        <w:rPr>
          <w:rFonts w:hint="eastAsia" w:asciiTheme="minorEastAsia" w:hAnsiTheme="minorEastAsia" w:cstheme="minorEastAsia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</w:rPr>
        <w:t>名称及预计年使用量</w:t>
      </w:r>
    </w:p>
    <w:tbl>
      <w:tblPr>
        <w:tblStyle w:val="10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7"/>
        <w:gridCol w:w="1837"/>
        <w:gridCol w:w="183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ind w:left="0" w:leftChars="0" w:firstLine="420" w:firstLineChars="200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配套耗材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外阴电极</w:t>
            </w:r>
          </w:p>
        </w:tc>
        <w:tc>
          <w:tcPr>
            <w:tcW w:w="183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阴道内电极</w:t>
            </w:r>
          </w:p>
        </w:tc>
        <w:tc>
          <w:tcPr>
            <w:tcW w:w="183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腹部电极</w:t>
            </w:r>
          </w:p>
        </w:tc>
        <w:tc>
          <w:tcPr>
            <w:tcW w:w="1837" w:type="dxa"/>
          </w:tcPr>
          <w:p>
            <w:p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射频治疗仪用凝胶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预估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使用量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50个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150个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100个</w:t>
            </w:r>
          </w:p>
        </w:tc>
        <w:tc>
          <w:tcPr>
            <w:tcW w:w="1837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200瓶</w:t>
            </w:r>
          </w:p>
        </w:tc>
      </w:tr>
    </w:tbl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default" w:ascii="宋体" w:hAnsi="宋体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备注：所有耗材通过药招采子系统平台配送，报价时需报耗材单价。</w:t>
      </w: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超声波子宫复旧仪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预算34万元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rPr>
          <w:rFonts w:hint="eastAsia" w:ascii="宋体" w:hAnsi="宋体" w:eastAsiaTheme="minorEastAsia"/>
          <w:color w:val="auto"/>
          <w:kern w:val="0"/>
          <w:szCs w:val="21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1、设备性能需求（购置参数）：</w:t>
      </w:r>
    </w:p>
    <w:p>
      <w:pPr>
        <w:ind w:left="0" w:leftChars="0" w:firstLine="0" w:firstLineChars="0"/>
        <w:rPr>
          <w:rFonts w:asciiTheme="minorEastAsia" w:hAnsiTheme="minorEastAsia" w:eastAsiaTheme="minorEastAsia" w:cstheme="minorEastAsia"/>
        </w:rPr>
      </w:pPr>
    </w:p>
    <w:p>
      <w:pPr>
        <w:adjustRightInd w:val="0"/>
        <w:snapToGrid w:val="0"/>
        <w:ind w:firstLine="422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技术参数：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1、波束类型：汇聚型。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2、声工作频率：</w:t>
      </w:r>
      <w:r>
        <w:rPr>
          <w:rFonts w:hint="default" w:ascii="Arial" w:hAnsi="Arial" w:eastAsia="宋体" w:cs="Arial"/>
          <w:sz w:val="21"/>
          <w:szCs w:val="21"/>
          <w:highlight w:val="none"/>
        </w:rPr>
        <w:t>≤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0.84MHz，误差在±10%范围内。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3、治疗枪超声波输出方式：设置时间内连续输出。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4、治疗枪额定输出声功率：</w:t>
      </w:r>
      <w:r>
        <w:rPr>
          <w:rFonts w:hint="default" w:ascii="Arial" w:hAnsi="Arial" w:eastAsia="宋体" w:cs="Arial"/>
          <w:sz w:val="21"/>
          <w:szCs w:val="21"/>
          <w:highlight w:val="none"/>
        </w:rPr>
        <w:t>≥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7.3W。分档位设置，误差在±20%范围内。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5、噪声：≤65dB（A）。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6、焦平面距离：46±6.9mm。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7、治疗枪侧壁不需要的超声辐射：治疗枪侧壁手持部位上，不需要的超声辐射的空间峰值时间平均声强应小于100mW/cm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8、治疗枪超温：治疗枪辐射表面的温度应不超过41℃。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9、定时时间：1～45min范围内可调，既可以按照1分钟调节，也可以按照1s、10s调节，调节误差不超过±3s或设定值±1%的两者中的较大值。（附调节界面图片）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10、-6dB聚焦面积：0.09~0.12cm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11、空间峰值时间平均声强：60.8W/cm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±20%。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12、治疗头散热孔距离超声窗不低于10cm。（附治疗头图片）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13、脉冲持续时间、脉冲重复周期和占空比：</w:t>
      </w:r>
    </w:p>
    <w:p>
      <w:pPr>
        <w:adjustRightInd w:val="0"/>
        <w:snapToGrid w:val="0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1）档位：1-4档；</w:t>
      </w:r>
    </w:p>
    <w:p>
      <w:pPr>
        <w:adjustRightInd w:val="0"/>
        <w:snapToGrid w:val="0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2）脉冲持续时间：5ms-20ms；</w:t>
      </w:r>
    </w:p>
    <w:p>
      <w:pPr>
        <w:adjustRightInd w:val="0"/>
        <w:snapToGrid w:val="0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3）脉冲重复周期：20ms；</w:t>
      </w:r>
    </w:p>
    <w:p>
      <w:pPr>
        <w:adjustRightInd w:val="0"/>
        <w:snapToGrid w:val="0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4）占空比：25%-100%；</w:t>
      </w:r>
    </w:p>
    <w:p>
      <w:pPr>
        <w:adjustRightInd w:val="0"/>
        <w:snapToGrid w:val="0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5）调制波形：矩形波。</w:t>
      </w:r>
    </w:p>
    <w:p>
      <w:pPr>
        <w:adjustRightInd w:val="0"/>
        <w:snapToGrid w:val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14、有高级人流子宫复旧、瘢痕子宫复旧、暖宫子宫复旧等高级软件（附软件截图）</w:t>
      </w:r>
    </w:p>
    <w:p>
      <w:pPr>
        <w:adjustRightInd w:val="0"/>
        <w:snapToGrid w:val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15、有防止交叉感染的专用隔离透声膜，附隔离透声膜备案号和证书。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16、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配置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解放人力的摇臂推车。</w:t>
      </w:r>
    </w:p>
    <w:p>
      <w:pPr>
        <w:pStyle w:val="3"/>
        <w:numPr>
          <w:ilvl w:val="0"/>
          <w:numId w:val="3"/>
        </w:numPr>
        <w:ind w:left="0" w:firstLine="4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弹簧臂垂直升降范围：80mm±25mm；</w:t>
      </w:r>
    </w:p>
    <w:p>
      <w:pPr>
        <w:numPr>
          <w:ilvl w:val="0"/>
          <w:numId w:val="3"/>
        </w:numPr>
        <w:ind w:left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大臂体可绕第一立轴旋转，旋转角度范围：360°；</w:t>
      </w:r>
    </w:p>
    <w:p>
      <w:pPr>
        <w:numPr>
          <w:ilvl w:val="0"/>
          <w:numId w:val="3"/>
        </w:numPr>
        <w:ind w:left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小臂可绕第二立轴旋转，旋转角度范围：540°±5°；</w:t>
      </w:r>
    </w:p>
    <w:p>
      <w:pPr>
        <w:numPr>
          <w:ilvl w:val="0"/>
          <w:numId w:val="3"/>
        </w:numPr>
        <w:ind w:left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小臂体可绕第三立轴旋转，旋转角度范围：30°±5°；</w:t>
      </w:r>
    </w:p>
    <w:p>
      <w:pPr>
        <w:numPr>
          <w:ilvl w:val="0"/>
          <w:numId w:val="3"/>
        </w:numPr>
        <w:ind w:left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大臂体最大长度为：930mm±25mm；</w:t>
      </w:r>
    </w:p>
    <w:p>
      <w:pPr>
        <w:numPr>
          <w:ilvl w:val="0"/>
          <w:numId w:val="3"/>
        </w:numPr>
        <w:ind w:left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小臂长度：450mm±25mm。</w:t>
      </w:r>
    </w:p>
    <w:p>
      <w:pPr>
        <w:numPr>
          <w:ilvl w:val="0"/>
          <w:numId w:val="3"/>
        </w:numPr>
        <w:ind w:left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转速推车转速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多个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不同档位，3-34r/min。</w:t>
      </w:r>
    </w:p>
    <w:p>
      <w:pPr>
        <w:numPr>
          <w:ilvl w:val="0"/>
          <w:numId w:val="3"/>
        </w:numPr>
        <w:ind w:left="0"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界面能够显示转速、设定时间、运动轨迹、剩余运动时间；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17、配置专用设备治疗床，治疗床为多动能升降床</w:t>
      </w:r>
    </w:p>
    <w:p>
      <w:pPr>
        <w:ind w:left="0" w:leftChars="0" w:firstLine="0" w:firstLineChars="0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2、配套试剂名称及预计年使用量（数量、单价、金额）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无</w:t>
      </w: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ind w:firstLine="1280" w:firstLineChars="400"/>
        <w:jc w:val="center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询价论证文件目录及装订顺序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一、项目论证报价表(附件 1)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二、设备技术偏离表附件 2)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三、设备性能配置清单《附件 3)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四、提供响应本项目技术及服务要求的实施方案及售后服务承诺函等: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五、详细介绍公司情况及相应产品性能或服务等特点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及优势;</w:t>
      </w:r>
    </w:p>
    <w:p>
      <w:pPr>
        <w:numPr>
          <w:ilvl w:val="0"/>
          <w:numId w:val="4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提供同型号产品市场销售业绩和用户一览表</w:t>
      </w:r>
    </w:p>
    <w:p>
      <w:pPr>
        <w:numPr>
          <w:ilvl w:val="0"/>
          <w:numId w:val="4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公司的相关资质证书;</w:t>
      </w:r>
    </w:p>
    <w:p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八、业绩证明材料(近 3 年区内三甲医院或其他大型单位采购合同或中标通知书复印件)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九、经销商《营业执照》和《税务登记证》、《组织机构代码证》或(三合一) 的复印件(加盖公章) ;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十、法定代表人证明书及法定代表人授权委托书:</w:t>
      </w:r>
    </w:p>
    <w:p>
      <w:pPr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产品彩页、说明书、厂家设备技术参数(厂家盖章 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注: 以上目录是编制供应商响应文件的基本格式要求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各供应商可根据自身情况进一步细化。</w:t>
      </w: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注意:设备技术偏离表(附件 2) 必须如实填写产品偏离情况，不可直接复制本项目要求,如直接复制且未提供产品彩页说明书或厂家设备技术参数进行证明，按照不符合项目需求处理。</w:t>
      </w: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1：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论证价格估算表</w:t>
      </w:r>
    </w:p>
    <w:p>
      <w:pPr>
        <w:jc w:val="both"/>
        <w:rPr>
          <w:rFonts w:hint="eastAsia" w:ascii="仿宋_GB2312" w:hAnsi="宋体" w:eastAsia="仿宋_GB2312"/>
          <w:b/>
          <w:color w:val="auto"/>
          <w:sz w:val="21"/>
          <w:szCs w:val="21"/>
        </w:rPr>
      </w:pPr>
    </w:p>
    <w:tbl>
      <w:tblPr>
        <w:tblStyle w:val="10"/>
        <w:tblpPr w:leftFromText="180" w:rightFromText="180" w:vertAnchor="text" w:horzAnchor="page" w:tblpX="945" w:tblpY="355"/>
        <w:tblOverlap w:val="never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46"/>
        <w:gridCol w:w="1194"/>
        <w:gridCol w:w="1194"/>
        <w:gridCol w:w="1194"/>
        <w:gridCol w:w="764"/>
        <w:gridCol w:w="914"/>
        <w:gridCol w:w="128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生产厂家（品牌）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进口/国产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估算价（单价）</w:t>
            </w:r>
          </w:p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估算价（总金额）</w:t>
            </w:r>
          </w:p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备注（质保期）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55" w:type="dxa"/>
            <w:gridSpan w:val="5"/>
            <w:noWrap w:val="0"/>
            <w:vAlign w:val="top"/>
          </w:tcPr>
          <w:p>
            <w:pPr>
              <w:widowControl/>
              <w:ind w:firstLine="840" w:firstLineChars="40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before="5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</w:p>
    <w:p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</w:p>
    <w:p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日期：年月日</w:t>
      </w: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2：</w:t>
      </w:r>
    </w:p>
    <w:p>
      <w:pPr>
        <w:snapToGrid w:val="0"/>
        <w:spacing w:before="120" w:beforeLines="50" w:after="50"/>
        <w:ind w:left="142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技术偏离表</w:t>
      </w: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9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3"/>
        <w:gridCol w:w="1834"/>
        <w:gridCol w:w="218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响应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7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</w:t>
      </w:r>
    </w:p>
    <w:p>
      <w:pPr>
        <w:pStyle w:val="6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1.说明：应对照文件“采购需求”中的“技术要求”逐条作明确的响应，并作出偏离说明。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根据货物的性能指标，对照文件技术要求，在“偏离说明”中注明“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”、“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”或者“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”。既不属于“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”也不属于“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”即为“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</w:t>
      </w:r>
    </w:p>
    <w:p>
      <w:pPr>
        <w:pStyle w:val="6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3.如果文件需求为小于或大于某个数值标准时，文件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不得直接复制文件需求，文件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内容应当写明货物具体参数或商务响应的具体数值，否则按无效处理。</w:t>
      </w:r>
    </w:p>
    <w:p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</w:pPr>
    </w:p>
    <w:p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>
      <w:pPr>
        <w:pStyle w:val="12"/>
        <w:ind w:firstLine="3640" w:firstLineChars="13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>
      <w:pPr>
        <w:pStyle w:val="12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>
      <w:pPr>
        <w:pStyle w:val="12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pStyle w:val="12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2" w:name="_GoBack"/>
      <w:bookmarkEnd w:id="2"/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设备性能配置清单</w:t>
      </w: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86"/>
        <w:gridCol w:w="765"/>
        <w:gridCol w:w="852"/>
        <w:gridCol w:w="1701"/>
        <w:gridCol w:w="1186"/>
        <w:gridCol w:w="70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数量及单位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制造商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原产地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参数性能、指标及配置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备注：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以上设备性能配置清单中“货物名称、数量及单位、品牌、规格型号、制造商、原产地、参数性能、指标及配置”必须如实填写完整，品牌、规格型号没有则填无，填写有缺漏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的，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作无效处理。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货物名称、数量及单位、品牌必须与“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览表”一致，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否则按无效处理。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>
      <w:pPr>
        <w:pStyle w:val="12"/>
        <w:ind w:firstLine="42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>
      <w:pPr>
        <w:rPr>
          <w:rFonts w:hint="eastAsia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8095F"/>
    <w:multiLevelType w:val="singleLevel"/>
    <w:tmpl w:val="BB08095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ascii="宋体" w:hAnsi="宋体" w:eastAsia="宋体" w:cs="宋体"/>
        <w:sz w:val="21"/>
        <w:szCs w:val="21"/>
      </w:rPr>
    </w:lvl>
  </w:abstractNum>
  <w:abstractNum w:abstractNumId="1">
    <w:nsid w:val="CB15A11C"/>
    <w:multiLevelType w:val="singleLevel"/>
    <w:tmpl w:val="CB15A1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D54C3D"/>
    <w:multiLevelType w:val="multilevel"/>
    <w:tmpl w:val="FED54C3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7FCE53CF"/>
    <w:multiLevelType w:val="multilevel"/>
    <w:tmpl w:val="7FCE53C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63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zI3YTMwMzM0ZjhiNjNjNWI0NDEyZmU0NTA4M2IifQ=="/>
  </w:docVars>
  <w:rsids>
    <w:rsidRoot w:val="254028E8"/>
    <w:rsid w:val="070D0B30"/>
    <w:rsid w:val="0C5036A3"/>
    <w:rsid w:val="11716160"/>
    <w:rsid w:val="254028E8"/>
    <w:rsid w:val="25681F95"/>
    <w:rsid w:val="3413641A"/>
    <w:rsid w:val="38DA6546"/>
    <w:rsid w:val="39C721F0"/>
    <w:rsid w:val="3ED60957"/>
    <w:rsid w:val="657C1D0C"/>
    <w:rsid w:val="668C56D8"/>
    <w:rsid w:val="6CB35C80"/>
    <w:rsid w:val="7174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unhideWhenUsed/>
    <w:qFormat/>
    <w:uiPriority w:val="0"/>
    <w:pPr>
      <w:widowControl/>
      <w:ind w:left="1400" w:leftChars="1400"/>
    </w:pPr>
    <w:rPr>
      <w:rFonts w:ascii="宋体"/>
      <w:kern w:val="0"/>
      <w:sz w:val="34"/>
      <w:szCs w:val="22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3"/>
    <w:basedOn w:val="1"/>
    <w:autoRedefine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6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Plain Text"/>
    <w:basedOn w:val="1"/>
    <w:next w:val="2"/>
    <w:autoRedefine/>
    <w:qFormat/>
    <w:uiPriority w:val="0"/>
    <w:rPr>
      <w:rFonts w:ascii="宋体" w:hAnsi="Courier New" w:cs="Courier New"/>
      <w:szCs w:val="21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13">
    <w:name w:val="List Paragraph"/>
    <w:basedOn w:val="1"/>
    <w:autoRedefine/>
    <w:qFormat/>
    <w:uiPriority w:val="34"/>
    <w:pPr>
      <w:spacing w:line="240" w:lineRule="auto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2024-04-09T01:20:00Z</dcterms:created>
  <dc:creator>○</dc:creator>
  <cp:lastModifiedBy>  　　胭脂。</cp:lastModifiedBy>
  <dcterms:modified xsi:type="dcterms:W3CDTF">2024-04-10T12:06:13Z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9C69FAF810AD46DB8251615A7DDCB8CD_13</vt:lpwstr>
  </property>
</Properties>
</file>