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0C2B4">
      <w:pPr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82BB3D">
      <w:pPr>
        <w:ind w:firstLine="562" w:firstLineChars="200"/>
        <w:jc w:val="center"/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轨道物流传输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需求202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10.20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版本</w:t>
      </w:r>
    </w:p>
    <w:p w14:paraId="0F2664F5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707E8F">
      <w:pPr>
        <w:pStyle w:val="2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B083B5">
      <w:pPr>
        <w:pStyle w:val="2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D542470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435CA47">
      <w:pPr>
        <w:ind w:firstLine="562" w:firstLineChars="200"/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轨道物流传输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需求202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版本</w:t>
      </w:r>
    </w:p>
    <w:p w14:paraId="1622E554">
      <w:pPr>
        <w:ind w:firstLine="562" w:firstLineChars="200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采购科室：设备管理科</w:t>
      </w:r>
    </w:p>
    <w:p w14:paraId="0AB2AB9E">
      <w:pPr>
        <w:ind w:firstLine="562" w:firstLineChars="200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编制时间：202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 </w:t>
      </w:r>
    </w:p>
    <w:p w14:paraId="14A91407">
      <w:pPr>
        <w:spacing w:line="720" w:lineRule="auto"/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科室经办人：    </w:t>
      </w:r>
    </w:p>
    <w:p w14:paraId="19D53A83">
      <w:pPr>
        <w:spacing w:line="720" w:lineRule="auto"/>
        <w:ind w:firstLine="562" w:firstLineChars="200"/>
        <w:rPr>
          <w:rFonts w:hint="default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科室负责人：</w:t>
      </w:r>
    </w:p>
    <w:p w14:paraId="231B9E42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C57FDB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52C755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693FAE">
      <w:pPr>
        <w:pStyle w:val="2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9DD8BD">
      <w:pPr>
        <w:pStyle w:val="2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E0221E">
      <w:pPr>
        <w:pStyle w:val="2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1BCB5D">
      <w:pPr>
        <w:pStyle w:val="2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44A4BE">
      <w:pPr>
        <w:pStyle w:val="2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F2A34D">
      <w:pPr>
        <w:pStyle w:val="2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2103AC">
      <w:pPr>
        <w:pStyle w:val="2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AED1C1">
      <w:pPr>
        <w:pStyle w:val="2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D97299">
      <w:pPr>
        <w:pStyle w:val="2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BDD1FE7">
      <w:pPr>
        <w:pStyle w:val="2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5C32EF">
      <w:pPr>
        <w:pStyle w:val="2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6D4FEF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94FD5A3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32787E">
      <w:pPr>
        <w:ind w:right="440" w:firstLine="3975" w:firstLineChars="900"/>
        <w:rPr>
          <w:rFonts w:hint="eastAsia" w:ascii="Arial" w:hAnsi="Arial"/>
          <w:b/>
          <w:kern w:val="0"/>
          <w:sz w:val="44"/>
          <w:szCs w:val="44"/>
          <w:lang w:val="de-CH"/>
        </w:rPr>
      </w:pPr>
    </w:p>
    <w:p w14:paraId="29A64AFB">
      <w:pPr>
        <w:ind w:right="440" w:firstLine="3975" w:firstLineChars="900"/>
        <w:rPr>
          <w:rFonts w:ascii="Arial" w:hAnsi="Arial"/>
          <w:b/>
          <w:kern w:val="0"/>
          <w:sz w:val="44"/>
          <w:szCs w:val="44"/>
          <w:lang w:val="de-CH"/>
        </w:rPr>
      </w:pPr>
      <w:r>
        <w:rPr>
          <w:rFonts w:hint="eastAsia" w:ascii="Arial" w:hAnsi="Arial"/>
          <w:b/>
          <w:kern w:val="0"/>
          <w:sz w:val="44"/>
          <w:szCs w:val="44"/>
          <w:lang w:val="de-CH"/>
        </w:rPr>
        <w:t>维保方案</w:t>
      </w:r>
    </w:p>
    <w:p w14:paraId="0DFA0FDC">
      <w:pPr>
        <w:pStyle w:val="5"/>
        <w:ind w:firstLine="0"/>
        <w:rPr>
          <w:rFonts w:ascii="Arial" w:hAnsi="Arial"/>
          <w:kern w:val="0"/>
          <w:sz w:val="24"/>
          <w:lang w:val="de-CH"/>
        </w:rPr>
      </w:pPr>
    </w:p>
    <w:p w14:paraId="00BB5849">
      <w:pPr>
        <w:pStyle w:val="5"/>
        <w:ind w:left="418" w:leftChars="174" w:firstLine="302" w:firstLineChars="126"/>
        <w:rPr>
          <w:rFonts w:hint="default" w:cs="Arial"/>
          <w:sz w:val="22"/>
          <w:lang w:val="en-US"/>
        </w:rPr>
      </w:pPr>
      <w:r>
        <w:rPr>
          <w:rFonts w:hint="eastAsia" w:ascii="Cambria" w:hAnsi="Cambria" w:cs="Times New Roman"/>
          <w:bCs/>
          <w:kern w:val="2"/>
          <w:sz w:val="24"/>
          <w:szCs w:val="24"/>
          <w:lang w:val="en-US" w:eastAsia="zh-CN" w:bidi="ar-SA"/>
        </w:rPr>
        <w:t>广西生殖</w:t>
      </w:r>
      <w:r>
        <w:rPr>
          <w:rFonts w:hint="eastAsia" w:ascii="Cambria" w:hAnsi="Cambria" w:eastAsia="宋体" w:cs="Times New Roman"/>
          <w:bCs/>
          <w:kern w:val="2"/>
          <w:sz w:val="24"/>
          <w:szCs w:val="24"/>
          <w:lang w:val="en-US" w:eastAsia="zh-CN" w:bidi="ar-SA"/>
        </w:rPr>
        <w:t>医院轨道物流传输系统共计</w:t>
      </w:r>
      <w:r>
        <w:rPr>
          <w:rFonts w:hint="eastAsia" w:ascii="Cambria" w:hAnsi="Cambria" w:cs="Times New Roman"/>
          <w:bCs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Cambria" w:hAnsi="Cambria" w:eastAsia="宋体" w:cs="Times New Roman"/>
          <w:bCs/>
          <w:kern w:val="2"/>
          <w:sz w:val="24"/>
          <w:szCs w:val="24"/>
          <w:lang w:val="en-US" w:eastAsia="zh-CN" w:bidi="ar-SA"/>
        </w:rPr>
        <w:t xml:space="preserve">个站点， </w:t>
      </w:r>
      <w:r>
        <w:rPr>
          <w:rFonts w:hint="eastAsia" w:ascii="Cambria" w:hAnsi="Cambria" w:cs="Times New Roman"/>
          <w:bCs/>
          <w:kern w:val="2"/>
          <w:sz w:val="24"/>
          <w:szCs w:val="24"/>
          <w:lang w:val="en-US" w:eastAsia="zh-CN" w:bidi="ar-SA"/>
        </w:rPr>
        <w:t>14</w:t>
      </w:r>
      <w:r>
        <w:rPr>
          <w:rFonts w:hint="eastAsia" w:ascii="Cambria" w:hAnsi="Cambria" w:eastAsia="宋体" w:cs="Times New Roman"/>
          <w:bCs/>
          <w:kern w:val="2"/>
          <w:sz w:val="24"/>
          <w:szCs w:val="24"/>
          <w:lang w:val="en-US" w:eastAsia="zh-CN" w:bidi="ar-SA"/>
        </w:rPr>
        <w:t>辆智能小车</w:t>
      </w:r>
      <w:r>
        <w:rPr>
          <w:rFonts w:hint="eastAsia" w:ascii="Cambria" w:hAnsi="Cambria" w:cs="Times New Roman"/>
          <w:bCs/>
          <w:kern w:val="2"/>
          <w:sz w:val="24"/>
          <w:szCs w:val="24"/>
          <w:lang w:val="en-US" w:eastAsia="zh-CN" w:bidi="ar-SA"/>
        </w:rPr>
        <w:t>。</w:t>
      </w:r>
    </w:p>
    <w:p w14:paraId="2B8EA48F">
      <w:pPr>
        <w:rPr>
          <w:rFonts w:cs="Arial"/>
          <w:sz w:val="22"/>
        </w:rPr>
      </w:pPr>
    </w:p>
    <w:p w14:paraId="222312BC">
      <w:pPr>
        <w:ind w:firstLine="440" w:firstLineChars="200"/>
        <w:rPr>
          <w:rFonts w:hint="default" w:eastAsia="宋体"/>
          <w:lang w:val="en-US" w:eastAsia="zh-CN"/>
        </w:rPr>
      </w:pPr>
      <w:r>
        <w:rPr>
          <w:rFonts w:hint="eastAsia" w:cs="Arial"/>
          <w:sz w:val="22"/>
        </w:rPr>
        <w:t>提供以下维保方案</w:t>
      </w:r>
      <w:r>
        <w:rPr>
          <w:rFonts w:cs="Arial"/>
          <w:sz w:val="22"/>
        </w:rPr>
        <w:t>:</w:t>
      </w:r>
      <w:bookmarkStart w:id="0" w:name="OLE_LINK4"/>
      <w:r>
        <w:rPr>
          <w:rFonts w:cs="Arial"/>
          <w:sz w:val="22"/>
        </w:rPr>
        <w:t xml:space="preserve"> </w:t>
      </w:r>
      <w:bookmarkEnd w:id="0"/>
    </w:p>
    <w:p w14:paraId="74933399">
      <w:pPr>
        <w:numPr>
          <w:ilvl w:val="0"/>
          <w:numId w:val="0"/>
        </w:numPr>
        <w:spacing w:line="360" w:lineRule="auto"/>
        <w:ind w:left="48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1、服务模式：</w:t>
      </w:r>
      <w:r>
        <w:rPr>
          <w:rFonts w:hint="eastAsia"/>
          <w:u w:val="single"/>
        </w:rPr>
        <w:t>全包干</w:t>
      </w:r>
    </w:p>
    <w:p w14:paraId="0D448E98">
      <w:pPr>
        <w:numPr>
          <w:ilvl w:val="0"/>
          <w:numId w:val="0"/>
        </w:numPr>
        <w:spacing w:line="360" w:lineRule="auto"/>
        <w:ind w:left="480" w:left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服务年限：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36个月 </w:t>
      </w:r>
      <w:r>
        <w:rPr>
          <w:u w:val="single"/>
        </w:rPr>
        <w:t xml:space="preserve"> </w:t>
      </w:r>
    </w:p>
    <w:p w14:paraId="61F1FE31">
      <w:pPr>
        <w:numPr>
          <w:ilvl w:val="0"/>
          <w:numId w:val="0"/>
        </w:numPr>
        <w:spacing w:line="360" w:lineRule="auto"/>
        <w:ind w:left="48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Cs/>
          <w:lang w:val="en-US" w:eastAsia="zh-CN"/>
        </w:rPr>
        <w:t xml:space="preserve">3、维保报价： </w:t>
      </w:r>
      <w:r>
        <w:rPr>
          <w:rFonts w:hint="eastAsia"/>
          <w:bCs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lang w:val="en-US" w:eastAsia="zh-CN"/>
        </w:rPr>
        <w:t>元，明细如下：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05A9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 w14:paraId="699B7013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44" w:type="dxa"/>
            <w:vAlign w:val="center"/>
          </w:tcPr>
          <w:p w14:paraId="2CA05C7A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7F91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 w14:paraId="1FC9F18F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44" w:type="dxa"/>
            <w:vAlign w:val="center"/>
          </w:tcPr>
          <w:p w14:paraId="322B3325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易损配件（注：附件1）</w:t>
            </w:r>
          </w:p>
        </w:tc>
      </w:tr>
      <w:tr w14:paraId="41DB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 w14:paraId="1FCA5038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44" w:type="dxa"/>
            <w:vAlign w:val="center"/>
          </w:tcPr>
          <w:p w14:paraId="06F79112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电气配件（注：附件2）</w:t>
            </w:r>
          </w:p>
        </w:tc>
      </w:tr>
      <w:tr w14:paraId="195E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 w14:paraId="7A705C3C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44" w:type="dxa"/>
            <w:vAlign w:val="center"/>
          </w:tcPr>
          <w:p w14:paraId="49A6D8BD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机械配件模块结构件（注：附3）</w:t>
            </w:r>
          </w:p>
        </w:tc>
      </w:tr>
      <w:tr w14:paraId="7B52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 w14:paraId="60CF5F08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44" w:type="dxa"/>
            <w:vAlign w:val="center"/>
          </w:tcPr>
          <w:p w14:paraId="42DE5AA6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轨道专业检查保养</w:t>
            </w:r>
          </w:p>
        </w:tc>
      </w:tr>
      <w:tr w14:paraId="70CB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 w14:paraId="32DF3927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44" w:type="dxa"/>
            <w:vAlign w:val="center"/>
          </w:tcPr>
          <w:p w14:paraId="31CAD57D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远程技术支持</w:t>
            </w:r>
          </w:p>
        </w:tc>
      </w:tr>
    </w:tbl>
    <w:p w14:paraId="6BA6B050">
      <w:pPr>
        <w:pStyle w:val="9"/>
        <w:numPr>
          <w:ilvl w:val="0"/>
          <w:numId w:val="0"/>
        </w:numPr>
        <w:ind w:firstLine="480" w:firstLineChars="200"/>
        <w:rPr>
          <w:rFonts w:hint="eastAsia"/>
          <w:bCs/>
          <w:lang w:val="en-US" w:eastAsia="zh-CN"/>
        </w:rPr>
      </w:pPr>
    </w:p>
    <w:p w14:paraId="43CA01C1">
      <w:pPr>
        <w:pStyle w:val="9"/>
        <w:numPr>
          <w:ilvl w:val="0"/>
          <w:numId w:val="0"/>
        </w:numPr>
        <w:ind w:firstLine="480" w:firstLineChars="200"/>
        <w:rPr>
          <w:rFonts w:hint="eastAsia"/>
          <w:b w:val="0"/>
          <w:bCs/>
          <w:color w:val="000000"/>
          <w:lang w:val="en-US" w:eastAsia="zh-CN"/>
        </w:rPr>
      </w:pPr>
    </w:p>
    <w:p w14:paraId="54019491">
      <w:pPr>
        <w:pStyle w:val="9"/>
        <w:numPr>
          <w:ilvl w:val="0"/>
          <w:numId w:val="0"/>
        </w:numPr>
        <w:ind w:firstLine="480" w:firstLineChars="200"/>
        <w:rPr>
          <w:rFonts w:hint="eastAsia"/>
          <w:b w:val="0"/>
          <w:bCs/>
          <w:color w:val="000000"/>
          <w:lang w:val="en-US" w:eastAsia="zh-CN"/>
        </w:rPr>
      </w:pPr>
    </w:p>
    <w:p w14:paraId="1679286C">
      <w:pPr>
        <w:pStyle w:val="9"/>
        <w:numPr>
          <w:ilvl w:val="0"/>
          <w:numId w:val="0"/>
        </w:numPr>
        <w:ind w:firstLine="480" w:firstLineChars="200"/>
        <w:rPr>
          <w:rFonts w:hint="eastAsia"/>
          <w:b w:val="0"/>
          <w:bCs/>
          <w:color w:val="000000"/>
          <w:lang w:val="en-US" w:eastAsia="zh-CN"/>
        </w:rPr>
      </w:pPr>
    </w:p>
    <w:p w14:paraId="2BF98252">
      <w:pPr>
        <w:pStyle w:val="9"/>
        <w:numPr>
          <w:ilvl w:val="0"/>
          <w:numId w:val="0"/>
        </w:numPr>
        <w:ind w:firstLine="480" w:firstLineChars="200"/>
        <w:rPr>
          <w:rFonts w:hint="eastAsia"/>
          <w:b w:val="0"/>
          <w:bCs/>
          <w:color w:val="000000"/>
          <w:lang w:val="en-US" w:eastAsia="zh-CN"/>
        </w:rPr>
      </w:pPr>
    </w:p>
    <w:p w14:paraId="2B0B90EE">
      <w:pPr>
        <w:pStyle w:val="9"/>
        <w:numPr>
          <w:ilvl w:val="0"/>
          <w:numId w:val="0"/>
        </w:numPr>
        <w:ind w:firstLine="480" w:firstLineChars="200"/>
        <w:rPr>
          <w:rFonts w:hint="eastAsia"/>
          <w:b w:val="0"/>
          <w:bCs/>
          <w:color w:val="000000"/>
          <w:lang w:val="en-US" w:eastAsia="zh-CN"/>
        </w:rPr>
      </w:pPr>
    </w:p>
    <w:p w14:paraId="0CBCC9F2">
      <w:pPr>
        <w:pStyle w:val="9"/>
        <w:numPr>
          <w:ilvl w:val="0"/>
          <w:numId w:val="0"/>
        </w:numPr>
        <w:ind w:firstLine="480" w:firstLineChars="200"/>
        <w:rPr>
          <w:rFonts w:hint="eastAsia"/>
          <w:b w:val="0"/>
          <w:bCs/>
          <w:color w:val="000000"/>
          <w:lang w:val="en-US" w:eastAsia="zh-CN"/>
        </w:rPr>
      </w:pPr>
    </w:p>
    <w:p w14:paraId="404E397A">
      <w:pPr>
        <w:pStyle w:val="9"/>
        <w:numPr>
          <w:ilvl w:val="0"/>
          <w:numId w:val="0"/>
        </w:numPr>
        <w:ind w:firstLine="480" w:firstLineChars="200"/>
        <w:rPr>
          <w:rFonts w:hint="eastAsia"/>
          <w:b w:val="0"/>
          <w:bCs/>
          <w:color w:val="000000"/>
          <w:lang w:val="en-US" w:eastAsia="zh-CN"/>
        </w:rPr>
      </w:pPr>
    </w:p>
    <w:p w14:paraId="2E1B8D60">
      <w:pPr>
        <w:pStyle w:val="9"/>
        <w:numPr>
          <w:ilvl w:val="0"/>
          <w:numId w:val="0"/>
        </w:numPr>
        <w:ind w:firstLine="480" w:firstLineChars="200"/>
        <w:rPr>
          <w:rFonts w:hint="eastAsia"/>
          <w:b w:val="0"/>
          <w:bCs/>
          <w:color w:val="000000"/>
          <w:lang w:val="en-US" w:eastAsia="zh-CN"/>
        </w:rPr>
      </w:pPr>
    </w:p>
    <w:p w14:paraId="12E61FB4">
      <w:pPr>
        <w:pStyle w:val="9"/>
        <w:numPr>
          <w:ilvl w:val="0"/>
          <w:numId w:val="0"/>
        </w:numPr>
        <w:ind w:firstLine="480" w:firstLineChars="200"/>
        <w:rPr>
          <w:rFonts w:hint="eastAsia"/>
          <w:b w:val="0"/>
          <w:bCs/>
          <w:color w:val="000000"/>
          <w:lang w:val="en-US" w:eastAsia="zh-CN"/>
        </w:rPr>
      </w:pPr>
    </w:p>
    <w:p w14:paraId="39B53F17">
      <w:pPr>
        <w:pStyle w:val="9"/>
        <w:numPr>
          <w:ilvl w:val="0"/>
          <w:numId w:val="0"/>
        </w:numPr>
        <w:ind w:firstLine="480" w:firstLineChars="200"/>
        <w:rPr>
          <w:rFonts w:hint="eastAsia"/>
          <w:b w:val="0"/>
          <w:bCs/>
          <w:color w:val="000000"/>
          <w:lang w:val="en-US" w:eastAsia="zh-CN"/>
        </w:rPr>
      </w:pPr>
      <w:r>
        <w:rPr>
          <w:rFonts w:hint="eastAsia"/>
          <w:b w:val="0"/>
          <w:bCs/>
          <w:color w:val="000000"/>
          <w:lang w:val="en-US" w:eastAsia="zh-CN"/>
        </w:rPr>
        <w:t>附件1：</w:t>
      </w:r>
    </w:p>
    <w:tbl>
      <w:tblPr>
        <w:tblStyle w:val="10"/>
        <w:tblW w:w="885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055"/>
      </w:tblGrid>
      <w:tr w14:paraId="20DD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B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易损配件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（包括以下配件但不限于）</w:t>
            </w:r>
          </w:p>
        </w:tc>
      </w:tr>
      <w:tr w14:paraId="08D8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A82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 w14:paraId="3C6C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15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 w14:paraId="752B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8FC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 w14:paraId="323E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3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</w:tr>
      <w:tr w14:paraId="5001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8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6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A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铜刷组件</w:t>
            </w:r>
          </w:p>
        </w:tc>
      </w:tr>
      <w:tr w14:paraId="105C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5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6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3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轮子组件</w:t>
            </w:r>
          </w:p>
        </w:tc>
      </w:tr>
      <w:tr w14:paraId="487C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21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E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2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8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驱动包胶轮</w:t>
            </w:r>
          </w:p>
        </w:tc>
      </w:tr>
      <w:tr w14:paraId="1A0F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1D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D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C1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</w:t>
            </w:r>
          </w:p>
        </w:tc>
      </w:tr>
      <w:tr w14:paraId="08A6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4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8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D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标准齿条</w:t>
            </w:r>
          </w:p>
        </w:tc>
      </w:tr>
      <w:tr w14:paraId="07E9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48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4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90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3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过渡齿条</w:t>
            </w:r>
          </w:p>
        </w:tc>
      </w:tr>
      <w:tr w14:paraId="48B0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46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2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3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3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内弯齿条</w:t>
            </w:r>
          </w:p>
        </w:tc>
      </w:tr>
      <w:tr w14:paraId="1010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6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B2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2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B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外弯齿条</w:t>
            </w:r>
          </w:p>
        </w:tc>
      </w:tr>
      <w:tr w14:paraId="07A7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8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F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2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位置标签</w:t>
            </w:r>
          </w:p>
        </w:tc>
      </w:tr>
      <w:tr w14:paraId="2F03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A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3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4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阻车器弹簧</w:t>
            </w:r>
          </w:p>
        </w:tc>
      </w:tr>
      <w:tr w14:paraId="2E13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5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3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3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转轨器齿轮</w:t>
            </w:r>
          </w:p>
        </w:tc>
      </w:tr>
      <w:tr w14:paraId="6FE1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4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93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A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F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皮带损件</w:t>
            </w:r>
          </w:p>
        </w:tc>
      </w:tr>
      <w:tr w14:paraId="74E0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45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8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F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1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车厢机械锁组件</w:t>
            </w:r>
          </w:p>
        </w:tc>
      </w:tr>
      <w:tr w14:paraId="19FE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3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A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F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F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小型断路器</w:t>
            </w:r>
          </w:p>
        </w:tc>
      </w:tr>
      <w:tr w14:paraId="76AD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7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0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2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3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小车读卡器</w:t>
            </w:r>
          </w:p>
        </w:tc>
      </w:tr>
      <w:tr w14:paraId="425A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6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BD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1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4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9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无线弯控板</w:t>
            </w:r>
          </w:p>
        </w:tc>
      </w:tr>
      <w:tr w14:paraId="4B2D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40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B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0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4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5寸液晶显示屏</w:t>
            </w:r>
          </w:p>
        </w:tc>
      </w:tr>
      <w:tr w14:paraId="17F9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7C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B7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16281D">
      <w:pPr>
        <w:pStyle w:val="9"/>
        <w:numPr>
          <w:ilvl w:val="0"/>
          <w:numId w:val="0"/>
        </w:numPr>
        <w:rPr>
          <w:rFonts w:hint="eastAsia"/>
          <w:b w:val="0"/>
          <w:bCs/>
          <w:color w:val="000000"/>
          <w:lang w:val="en-US" w:eastAsia="zh-CN"/>
        </w:rPr>
      </w:pPr>
    </w:p>
    <w:p w14:paraId="32A9D37B">
      <w:pPr>
        <w:pStyle w:val="9"/>
        <w:numPr>
          <w:ilvl w:val="0"/>
          <w:numId w:val="0"/>
        </w:numPr>
        <w:ind w:firstLine="480" w:firstLineChars="200"/>
        <w:rPr>
          <w:rFonts w:hint="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>附件2：</w:t>
      </w:r>
    </w:p>
    <w:tbl>
      <w:tblPr>
        <w:tblStyle w:val="10"/>
        <w:tblW w:w="885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061"/>
      </w:tblGrid>
      <w:tr w14:paraId="1F0F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电气配件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（包括以下配件但不限于）</w:t>
            </w:r>
          </w:p>
        </w:tc>
      </w:tr>
      <w:tr w14:paraId="44FF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B2E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 w14:paraId="686E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A6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 w14:paraId="0FD7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</w:tr>
      <w:tr w14:paraId="72C9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04F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7F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9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小车伺服电机</w:t>
            </w:r>
          </w:p>
        </w:tc>
      </w:tr>
      <w:tr w14:paraId="5EE2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小车伺服驱动器</w:t>
            </w:r>
          </w:p>
        </w:tc>
      </w:tr>
      <w:tr w14:paraId="68ED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小车主板</w:t>
            </w:r>
          </w:p>
        </w:tc>
      </w:tr>
      <w:tr w14:paraId="51EB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RFID读卡器</w:t>
            </w:r>
          </w:p>
        </w:tc>
      </w:tr>
      <w:tr w14:paraId="39F7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F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微动开关</w:t>
            </w:r>
          </w:p>
        </w:tc>
      </w:tr>
      <w:tr w14:paraId="4041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光电开关</w:t>
            </w:r>
          </w:p>
        </w:tc>
      </w:tr>
      <w:tr w14:paraId="4E0C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D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LED灯板</w:t>
            </w:r>
          </w:p>
        </w:tc>
      </w:tr>
      <w:tr w14:paraId="6204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36V动力型锂电池组</w:t>
            </w:r>
          </w:p>
        </w:tc>
      </w:tr>
      <w:tr w14:paraId="7CB2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直流电磁锁</w:t>
            </w:r>
          </w:p>
        </w:tc>
      </w:tr>
      <w:tr w14:paraId="3772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紫外线消毒灯</w:t>
            </w:r>
          </w:p>
        </w:tc>
      </w:tr>
      <w:tr w14:paraId="10AD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肖特基二极管</w:t>
            </w:r>
          </w:p>
        </w:tc>
      </w:tr>
      <w:tr w14:paraId="00DA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充电限流电阻</w:t>
            </w:r>
          </w:p>
        </w:tc>
      </w:tr>
      <w:tr w14:paraId="2247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安德森2联大电流连接器</w:t>
            </w:r>
          </w:p>
        </w:tc>
      </w:tr>
      <w:tr w14:paraId="4BAE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D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断路器(小车专用)</w:t>
            </w:r>
          </w:p>
        </w:tc>
      </w:tr>
      <w:tr w14:paraId="6C74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转轨器电机</w:t>
            </w:r>
          </w:p>
        </w:tc>
      </w:tr>
      <w:tr w14:paraId="5A68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光电开关</w:t>
            </w:r>
          </w:p>
        </w:tc>
      </w:tr>
      <w:tr w14:paraId="1C08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载波通讯板</w:t>
            </w:r>
          </w:p>
        </w:tc>
      </w:tr>
      <w:tr w14:paraId="3C54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小型断路器</w:t>
            </w:r>
          </w:p>
        </w:tc>
      </w:tr>
      <w:tr w14:paraId="65A0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A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</w:tr>
      <w:tr w14:paraId="239E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漏电保护器</w:t>
            </w:r>
          </w:p>
        </w:tc>
      </w:tr>
      <w:tr w14:paraId="4DB6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DC-DC降压模块</w:t>
            </w:r>
          </w:p>
        </w:tc>
      </w:tr>
      <w:tr w14:paraId="32B4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直流电源</w:t>
            </w:r>
          </w:p>
        </w:tc>
      </w:tr>
      <w:tr w14:paraId="7CEF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直流电源</w:t>
            </w:r>
          </w:p>
        </w:tc>
      </w:tr>
      <w:tr w14:paraId="0F70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直流电源</w:t>
            </w:r>
          </w:p>
        </w:tc>
      </w:tr>
      <w:tr w14:paraId="71B8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区域控制器</w:t>
            </w:r>
          </w:p>
        </w:tc>
      </w:tr>
      <w:tr w14:paraId="167F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中央控制器</w:t>
            </w:r>
          </w:p>
        </w:tc>
      </w:tr>
      <w:tr w14:paraId="6964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路由器</w:t>
            </w:r>
          </w:p>
        </w:tc>
      </w:tr>
      <w:tr w14:paraId="7654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</w:tr>
      <w:tr w14:paraId="215D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重量过载保护装置</w:t>
            </w:r>
          </w:p>
        </w:tc>
      </w:tr>
      <w:tr w14:paraId="1417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7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声光报警器</w:t>
            </w:r>
          </w:p>
        </w:tc>
      </w:tr>
      <w:tr w14:paraId="286D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站点控制器</w:t>
            </w:r>
          </w:p>
        </w:tc>
      </w:tr>
      <w:tr w14:paraId="6F9D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站点供电控制器</w:t>
            </w:r>
          </w:p>
        </w:tc>
      </w:tr>
      <w:tr w14:paraId="6099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终端电阻</w:t>
            </w:r>
          </w:p>
        </w:tc>
      </w:tr>
      <w:tr w14:paraId="07E6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位置标签</w:t>
            </w:r>
          </w:p>
        </w:tc>
      </w:tr>
      <w:tr w14:paraId="1EA2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接点标签</w:t>
            </w:r>
          </w:p>
        </w:tc>
      </w:tr>
      <w:tr w14:paraId="4E40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使能标签</w:t>
            </w:r>
          </w:p>
        </w:tc>
      </w:tr>
      <w:tr w14:paraId="73DF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切换标签</w:t>
            </w:r>
          </w:p>
        </w:tc>
      </w:tr>
    </w:tbl>
    <w:p w14:paraId="269E25EB">
      <w:pPr>
        <w:pStyle w:val="9"/>
        <w:numPr>
          <w:ilvl w:val="0"/>
          <w:numId w:val="0"/>
        </w:numPr>
        <w:ind w:firstLine="480" w:firstLineChars="200"/>
        <w:rPr>
          <w:rFonts w:hint="default"/>
          <w:bCs/>
          <w:lang w:val="en-US" w:eastAsia="zh-CN"/>
        </w:rPr>
      </w:pPr>
    </w:p>
    <w:p w14:paraId="652F5371">
      <w:pPr>
        <w:pStyle w:val="9"/>
        <w:numPr>
          <w:ilvl w:val="0"/>
          <w:numId w:val="0"/>
        </w:numPr>
        <w:ind w:firstLine="480" w:firstLineChars="200"/>
        <w:rPr>
          <w:rFonts w:hint="eastAsia"/>
          <w:bCs/>
          <w:lang w:val="en-US" w:eastAsia="zh-CN"/>
        </w:rPr>
      </w:pPr>
    </w:p>
    <w:p w14:paraId="1A858786">
      <w:pPr>
        <w:pStyle w:val="9"/>
        <w:numPr>
          <w:ilvl w:val="0"/>
          <w:numId w:val="0"/>
        </w:numPr>
        <w:ind w:firstLine="480" w:firstLineChars="200"/>
        <w:rPr>
          <w:rFonts w:hint="eastAsia"/>
          <w:bCs/>
          <w:lang w:val="en-US" w:eastAsia="zh-CN"/>
        </w:rPr>
      </w:pPr>
    </w:p>
    <w:p w14:paraId="003C1763">
      <w:pPr>
        <w:pStyle w:val="9"/>
        <w:numPr>
          <w:ilvl w:val="0"/>
          <w:numId w:val="0"/>
        </w:numPr>
        <w:rPr>
          <w:rFonts w:hint="eastAsia"/>
          <w:bCs/>
          <w:lang w:val="en-US" w:eastAsia="zh-CN"/>
        </w:rPr>
      </w:pPr>
    </w:p>
    <w:p w14:paraId="3F9E4666">
      <w:pPr>
        <w:pStyle w:val="9"/>
        <w:numPr>
          <w:ilvl w:val="0"/>
          <w:numId w:val="0"/>
        </w:numPr>
        <w:ind w:firstLine="480" w:firstLineChars="200"/>
        <w:rPr>
          <w:rFonts w:hint="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>附件3：</w:t>
      </w:r>
    </w:p>
    <w:tbl>
      <w:tblPr>
        <w:tblStyle w:val="10"/>
        <w:tblW w:w="883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047"/>
      </w:tblGrid>
      <w:tr w14:paraId="55EE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机械配件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（包括以下配件但不限于）</w:t>
            </w:r>
          </w:p>
        </w:tc>
      </w:tr>
      <w:tr w14:paraId="6684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7D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 w14:paraId="42E3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0C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 w14:paraId="4071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A0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 w14:paraId="3C47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</w:tr>
      <w:tr w14:paraId="3679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77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0B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0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精密F型牙腹锁紧螺母</w:t>
            </w:r>
          </w:p>
        </w:tc>
      </w:tr>
      <w:tr w14:paraId="584E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</w:t>
            </w:r>
          </w:p>
        </w:tc>
      </w:tr>
      <w:tr w14:paraId="474E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NMRV40减速机</w:t>
            </w:r>
          </w:p>
        </w:tc>
      </w:tr>
      <w:tr w14:paraId="16F0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镇流器</w:t>
            </w:r>
          </w:p>
        </w:tc>
      </w:tr>
      <w:tr w14:paraId="352C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车厢机械锁按钮组</w:t>
            </w:r>
          </w:p>
        </w:tc>
      </w:tr>
      <w:tr w14:paraId="1B48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上盖1</w:t>
            </w:r>
          </w:p>
        </w:tc>
      </w:tr>
      <w:tr w14:paraId="63A0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上盖2</w:t>
            </w:r>
          </w:p>
        </w:tc>
      </w:tr>
      <w:tr w14:paraId="76DB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左侧板</w:t>
            </w:r>
          </w:p>
        </w:tc>
      </w:tr>
      <w:tr w14:paraId="01A8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右侧板</w:t>
            </w:r>
          </w:p>
        </w:tc>
      </w:tr>
      <w:tr w14:paraId="4378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前盖</w:t>
            </w:r>
          </w:p>
        </w:tc>
      </w:tr>
      <w:tr w14:paraId="5FAF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轮子组件</w:t>
            </w:r>
          </w:p>
        </w:tc>
      </w:tr>
      <w:tr w14:paraId="46A1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后盖</w:t>
            </w:r>
          </w:p>
        </w:tc>
      </w:tr>
      <w:tr w14:paraId="5CB2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不锈钢内胆</w:t>
            </w:r>
          </w:p>
        </w:tc>
      </w:tr>
      <w:tr w14:paraId="4A54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防撞壳</w:t>
            </w:r>
          </w:p>
        </w:tc>
      </w:tr>
      <w:tr w14:paraId="18FA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压簧</w:t>
            </w:r>
          </w:p>
        </w:tc>
      </w:tr>
      <w:tr w14:paraId="36F5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底盘车架</w:t>
            </w:r>
          </w:p>
        </w:tc>
      </w:tr>
      <w:tr w14:paraId="66E6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减速机轴</w:t>
            </w:r>
          </w:p>
        </w:tc>
      </w:tr>
      <w:tr w14:paraId="1E3B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减速机转轴</w:t>
            </w:r>
          </w:p>
        </w:tc>
      </w:tr>
      <w:tr w14:paraId="5C77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防火窗闭门器</w:t>
            </w:r>
          </w:p>
        </w:tc>
      </w:tr>
      <w:tr w14:paraId="3474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防火窗控制板</w:t>
            </w:r>
          </w:p>
        </w:tc>
      </w:tr>
      <w:tr w14:paraId="7752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防风门门铰</w:t>
            </w:r>
          </w:p>
        </w:tc>
      </w:tr>
      <w:tr w14:paraId="6A80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门板</w:t>
            </w:r>
          </w:p>
        </w:tc>
      </w:tr>
      <w:tr w14:paraId="500A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防撞胶条</w:t>
            </w:r>
          </w:p>
        </w:tc>
      </w:tr>
      <w:tr w14:paraId="3DF0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防尘板</w:t>
            </w:r>
          </w:p>
        </w:tc>
      </w:tr>
      <w:tr w14:paraId="4C5C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滑动轴承</w:t>
            </w:r>
          </w:p>
        </w:tc>
      </w:tr>
      <w:tr w14:paraId="59EB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丝杆座</w:t>
            </w:r>
          </w:p>
        </w:tc>
      </w:tr>
      <w:tr w14:paraId="0AC8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轨控板</w:t>
            </w:r>
          </w:p>
        </w:tc>
      </w:tr>
      <w:tr w14:paraId="34C1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</w:t>
            </w:r>
          </w:p>
        </w:tc>
      </w:tr>
      <w:tr w14:paraId="0876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转轨器驱动器</w:t>
            </w:r>
          </w:p>
        </w:tc>
      </w:tr>
      <w:tr w14:paraId="446D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转轨器控制板</w:t>
            </w:r>
          </w:p>
        </w:tc>
      </w:tr>
      <w:tr w14:paraId="3BBD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站点控制器支架</w:t>
            </w:r>
          </w:p>
        </w:tc>
      </w:tr>
      <w:tr w14:paraId="53CA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铜轨固定块</w:t>
            </w:r>
          </w:p>
        </w:tc>
      </w:tr>
      <w:tr w14:paraId="31AE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铜轨连接块</w:t>
            </w:r>
          </w:p>
        </w:tc>
      </w:tr>
      <w:tr w14:paraId="51F3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铝轨连接块</w:t>
            </w:r>
          </w:p>
        </w:tc>
      </w:tr>
      <w:tr w14:paraId="7C81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终端挡板</w:t>
            </w:r>
          </w:p>
        </w:tc>
      </w:tr>
    </w:tbl>
    <w:p w14:paraId="0028DEDA">
      <w:pPr>
        <w:pStyle w:val="9"/>
        <w:numPr>
          <w:ilvl w:val="0"/>
          <w:numId w:val="0"/>
        </w:numPr>
        <w:ind w:firstLine="480" w:firstLineChars="200"/>
        <w:rPr>
          <w:rFonts w:hint="eastAsia"/>
          <w:bCs/>
          <w:lang w:val="en-US" w:eastAsia="zh-CN"/>
        </w:rPr>
      </w:pPr>
    </w:p>
    <w:p w14:paraId="4A4738C6">
      <w:pPr>
        <w:pStyle w:val="9"/>
        <w:numPr>
          <w:ilvl w:val="0"/>
          <w:numId w:val="0"/>
        </w:numPr>
        <w:ind w:firstLine="480" w:firstLineChars="200"/>
        <w:rPr>
          <w:bCs/>
        </w:rPr>
      </w:pPr>
      <w:r>
        <w:rPr>
          <w:rFonts w:hint="eastAsia"/>
          <w:bCs/>
          <w:lang w:val="en-US" w:eastAsia="zh-CN"/>
        </w:rPr>
        <w:t>4、</w:t>
      </w:r>
      <w:r>
        <w:rPr>
          <w:rFonts w:hint="eastAsia"/>
          <w:bCs/>
        </w:rPr>
        <w:t>服务方式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  <w:u w:val="single"/>
          <w:lang w:val="en-US" w:eastAsia="zh-CN"/>
        </w:rPr>
        <w:t>出现故障时派维修人员及时到场处理，远程24小时技术支持1名，</w:t>
      </w:r>
      <w:r>
        <w:rPr>
          <w:rFonts w:hint="eastAsia"/>
          <w:b/>
          <w:bCs/>
          <w:u w:val="single"/>
        </w:rPr>
        <w:t xml:space="preserve"> 服务年限内系统设备维保全包干（即包含为保障设备正常运行所需的全部人工、维修更换零部件、远程诊断服务、系统软件升级等）</w:t>
      </w:r>
      <w:r>
        <w:rPr>
          <w:b/>
          <w:bCs/>
          <w:u w:val="single"/>
        </w:rPr>
        <w:t xml:space="preserve"> </w:t>
      </w:r>
      <w:r>
        <w:rPr>
          <w:rFonts w:hint="eastAsia" w:ascii="宋体" w:hAnsi="宋体" w:cs="Arial"/>
        </w:rPr>
        <w:t>。</w:t>
      </w:r>
    </w:p>
    <w:p w14:paraId="300FD6A4">
      <w:pPr>
        <w:pStyle w:val="13"/>
        <w:numPr>
          <w:ilvl w:val="0"/>
          <w:numId w:val="0"/>
        </w:numPr>
        <w:ind w:leftChars="200"/>
        <w:rPr>
          <w:b w:val="0"/>
          <w:bCs/>
        </w:rPr>
      </w:pPr>
      <w:r>
        <w:rPr>
          <w:rFonts w:hint="eastAsia"/>
          <w:b w:val="0"/>
          <w:bCs/>
          <w:lang w:val="en-US" w:eastAsia="zh-CN"/>
        </w:rPr>
        <w:t>5、</w:t>
      </w:r>
      <w:r>
        <w:rPr>
          <w:rFonts w:hint="eastAsia"/>
          <w:b w:val="0"/>
          <w:bCs/>
        </w:rPr>
        <w:t xml:space="preserve"> 服务清单</w:t>
      </w:r>
    </w:p>
    <w:p w14:paraId="12118275">
      <w:pPr>
        <w:pStyle w:val="13"/>
        <w:numPr>
          <w:ilvl w:val="0"/>
          <w:numId w:val="0"/>
        </w:numPr>
        <w:snapToGrid w:val="0"/>
        <w:spacing w:line="500" w:lineRule="exact"/>
        <w:ind w:left="425" w:leftChars="0"/>
        <w:rPr>
          <w:bCs/>
        </w:rPr>
      </w:pPr>
      <w:r>
        <w:rPr>
          <w:rFonts w:hint="eastAsia"/>
          <w:bCs/>
          <w:sz w:val="20"/>
          <w:szCs w:val="20"/>
          <w:lang w:val="en-US" w:eastAsia="zh-CN"/>
        </w:rPr>
        <w:t>5.1</w:t>
      </w:r>
      <w:r>
        <w:rPr>
          <w:rFonts w:hint="eastAsia"/>
          <w:bCs/>
        </w:rPr>
        <w:t>小车易损件铜刷、大侧轮、小侧轮、驱动包胶轮、齿轮的包年维保；</w:t>
      </w:r>
    </w:p>
    <w:p w14:paraId="5653BE84">
      <w:pPr>
        <w:pStyle w:val="13"/>
        <w:numPr>
          <w:ilvl w:val="0"/>
          <w:numId w:val="0"/>
        </w:numPr>
        <w:snapToGrid w:val="0"/>
        <w:spacing w:line="500" w:lineRule="exact"/>
        <w:ind w:left="425" w:leftChars="0"/>
        <w:rPr>
          <w:bCs/>
        </w:rPr>
      </w:pPr>
      <w:r>
        <w:rPr>
          <w:rFonts w:hint="eastAsia"/>
          <w:bCs/>
          <w:sz w:val="20"/>
          <w:szCs w:val="20"/>
          <w:lang w:val="en-US" w:eastAsia="zh-CN"/>
        </w:rPr>
        <w:t>5.2</w:t>
      </w:r>
      <w:r>
        <w:rPr>
          <w:rFonts w:hint="eastAsia"/>
          <w:bCs/>
        </w:rPr>
        <w:t>易损件直齿条、弯齿条</w:t>
      </w:r>
      <w:r>
        <w:rPr>
          <w:rFonts w:hint="eastAsia"/>
          <w:bCs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标签、阻车器弹簧易、转轨器齿轮、皮带</w:t>
      </w:r>
      <w:r>
        <w:rPr>
          <w:rFonts w:hint="eastAsia"/>
          <w:bCs/>
        </w:rPr>
        <w:t>的包年维保；</w:t>
      </w:r>
    </w:p>
    <w:p w14:paraId="312247F1">
      <w:pPr>
        <w:pStyle w:val="13"/>
        <w:numPr>
          <w:ilvl w:val="0"/>
          <w:numId w:val="0"/>
        </w:numPr>
        <w:snapToGrid w:val="0"/>
        <w:spacing w:line="500" w:lineRule="exact"/>
        <w:ind w:left="425" w:leftChars="0"/>
        <w:rPr>
          <w:bCs/>
        </w:rPr>
      </w:pPr>
      <w:r>
        <w:rPr>
          <w:rFonts w:hint="eastAsia"/>
          <w:bCs/>
          <w:sz w:val="20"/>
          <w:szCs w:val="20"/>
          <w:lang w:val="en-US" w:eastAsia="zh-CN"/>
        </w:rPr>
        <w:t>5.3</w:t>
      </w:r>
      <w:r>
        <w:rPr>
          <w:rFonts w:hint="eastAsia"/>
          <w:bCs/>
        </w:rPr>
        <w:t>轨道、防风窗专业检查保养；</w:t>
      </w:r>
    </w:p>
    <w:p w14:paraId="60D9342B">
      <w:pPr>
        <w:pStyle w:val="13"/>
        <w:numPr>
          <w:ilvl w:val="0"/>
          <w:numId w:val="0"/>
        </w:numPr>
        <w:snapToGrid w:val="0"/>
        <w:spacing w:line="500" w:lineRule="exact"/>
        <w:ind w:left="425" w:leftChars="0"/>
        <w:rPr>
          <w:bCs/>
        </w:rPr>
      </w:pPr>
      <w:r>
        <w:rPr>
          <w:rFonts w:hint="eastAsia"/>
          <w:bCs/>
          <w:sz w:val="20"/>
          <w:szCs w:val="20"/>
          <w:lang w:val="en-US" w:eastAsia="zh-CN"/>
        </w:rPr>
        <w:t>5.4</w:t>
      </w:r>
      <w:r>
        <w:rPr>
          <w:rFonts w:hint="eastAsia"/>
          <w:bCs/>
        </w:rPr>
        <w:t>小车、转轨器专业定期保养；</w:t>
      </w:r>
    </w:p>
    <w:p w14:paraId="6BE6EF91">
      <w:pPr>
        <w:pStyle w:val="13"/>
        <w:numPr>
          <w:ilvl w:val="0"/>
          <w:numId w:val="0"/>
        </w:numPr>
        <w:snapToGrid w:val="0"/>
        <w:spacing w:line="500" w:lineRule="exact"/>
        <w:ind w:left="425" w:leftChars="0"/>
        <w:rPr>
          <w:bCs/>
        </w:rPr>
      </w:pPr>
      <w:r>
        <w:rPr>
          <w:rFonts w:hint="eastAsia"/>
          <w:bCs/>
          <w:sz w:val="20"/>
          <w:szCs w:val="20"/>
          <w:lang w:val="en-US" w:eastAsia="zh-CN"/>
        </w:rPr>
        <w:t>5.5</w:t>
      </w:r>
      <w:r>
        <w:rPr>
          <w:rFonts w:hint="eastAsia"/>
          <w:bCs/>
        </w:rPr>
        <w:t>全系统机械类组件配件包年维保；</w:t>
      </w:r>
    </w:p>
    <w:p w14:paraId="2EAFCA41">
      <w:pPr>
        <w:pStyle w:val="13"/>
        <w:numPr>
          <w:ilvl w:val="0"/>
          <w:numId w:val="0"/>
        </w:numPr>
        <w:snapToGrid w:val="0"/>
        <w:spacing w:line="500" w:lineRule="exact"/>
        <w:ind w:left="425" w:leftChars="0"/>
        <w:rPr>
          <w:bCs/>
        </w:rPr>
      </w:pPr>
      <w:r>
        <w:rPr>
          <w:rFonts w:hint="eastAsia"/>
          <w:bCs/>
          <w:sz w:val="20"/>
          <w:szCs w:val="20"/>
          <w:lang w:val="en-US" w:eastAsia="zh-CN"/>
        </w:rPr>
        <w:t>5.6</w:t>
      </w:r>
      <w:r>
        <w:rPr>
          <w:rFonts w:hint="eastAsia"/>
          <w:bCs/>
        </w:rPr>
        <w:t>全系统电气类组件配件包年维保；</w:t>
      </w:r>
    </w:p>
    <w:p w14:paraId="53C22CD9">
      <w:pPr>
        <w:pStyle w:val="13"/>
        <w:numPr>
          <w:ilvl w:val="0"/>
          <w:numId w:val="0"/>
        </w:numPr>
        <w:snapToGrid w:val="0"/>
        <w:spacing w:line="500" w:lineRule="exact"/>
        <w:ind w:left="425" w:leftChars="0"/>
        <w:rPr>
          <w:bCs/>
        </w:rPr>
      </w:pPr>
      <w:r>
        <w:rPr>
          <w:rFonts w:hint="eastAsia"/>
          <w:bCs/>
          <w:sz w:val="20"/>
          <w:szCs w:val="20"/>
          <w:lang w:val="en-US" w:eastAsia="zh-CN"/>
        </w:rPr>
        <w:t>5.7</w:t>
      </w:r>
      <w:r>
        <w:rPr>
          <w:rFonts w:hint="eastAsia"/>
          <w:bCs/>
          <w:sz w:val="24"/>
          <w:szCs w:val="24"/>
          <w:lang w:val="en-US" w:eastAsia="zh-CN"/>
        </w:rPr>
        <w:t>维修</w:t>
      </w:r>
      <w:r>
        <w:rPr>
          <w:rFonts w:hint="eastAsia"/>
          <w:bCs/>
        </w:rPr>
        <w:t>技术</w:t>
      </w:r>
      <w:r>
        <w:rPr>
          <w:rFonts w:hint="eastAsia"/>
          <w:bCs/>
          <w:lang w:val="en-US" w:eastAsia="zh-CN"/>
        </w:rPr>
        <w:t>支持</w:t>
      </w:r>
      <w:r>
        <w:rPr>
          <w:rFonts w:hint="eastAsia"/>
          <w:bCs/>
        </w:rPr>
        <w:t>人员</w:t>
      </w:r>
      <w:r>
        <w:rPr>
          <w:rFonts w:hint="eastAsia"/>
          <w:bCs/>
          <w:lang w:val="en-US" w:eastAsia="zh-CN"/>
        </w:rPr>
        <w:t>2人（含远程技术支持1人</w:t>
      </w:r>
      <w:r>
        <w:rPr>
          <w:rFonts w:hint="eastAsia"/>
          <w:bCs/>
        </w:rPr>
        <w:t>24小时响应服务</w:t>
      </w:r>
      <w:r>
        <w:rPr>
          <w:rFonts w:hint="eastAsia"/>
          <w:bCs/>
          <w:lang w:eastAsia="zh-CN"/>
        </w:rPr>
        <w:t>）</w:t>
      </w:r>
      <w:r>
        <w:rPr>
          <w:rFonts w:hint="eastAsia"/>
          <w:bCs/>
        </w:rPr>
        <w:t>；</w:t>
      </w:r>
    </w:p>
    <w:p w14:paraId="34A1F6DA">
      <w:pPr>
        <w:pStyle w:val="13"/>
        <w:numPr>
          <w:ilvl w:val="0"/>
          <w:numId w:val="0"/>
        </w:numPr>
        <w:snapToGrid w:val="0"/>
        <w:spacing w:line="500" w:lineRule="exact"/>
        <w:ind w:left="425" w:leftChars="0"/>
        <w:rPr>
          <w:bCs/>
        </w:rPr>
      </w:pPr>
      <w:r>
        <w:rPr>
          <w:rFonts w:hint="eastAsia"/>
          <w:bCs/>
          <w:sz w:val="20"/>
          <w:szCs w:val="20"/>
          <w:lang w:val="en-US" w:eastAsia="zh-CN"/>
        </w:rPr>
        <w:t>5.8</w:t>
      </w:r>
      <w:r>
        <w:rPr>
          <w:rFonts w:hint="eastAsia"/>
          <w:bCs/>
        </w:rPr>
        <w:t>公司总部远程诊断及系统设备软件升级；</w:t>
      </w:r>
    </w:p>
    <w:p w14:paraId="6FE7F1FF">
      <w:pPr>
        <w:pStyle w:val="13"/>
        <w:numPr>
          <w:ilvl w:val="0"/>
          <w:numId w:val="0"/>
        </w:numPr>
        <w:snapToGrid w:val="0"/>
        <w:spacing w:line="500" w:lineRule="exact"/>
        <w:ind w:left="425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bCs/>
          <w:sz w:val="20"/>
          <w:szCs w:val="20"/>
          <w:lang w:val="en-US" w:eastAsia="zh-CN"/>
        </w:rPr>
        <w:t>5.9</w:t>
      </w:r>
      <w:r>
        <w:rPr>
          <w:rFonts w:hint="eastAsia"/>
          <w:bCs/>
        </w:rPr>
        <w:t>设备日常管理与应用培训服务；</w:t>
      </w:r>
    </w:p>
    <w:p w14:paraId="59B06880">
      <w:pPr>
        <w:pStyle w:val="13"/>
        <w:numPr>
          <w:ilvl w:val="0"/>
          <w:numId w:val="0"/>
        </w:numPr>
        <w:snapToGrid w:val="0"/>
        <w:spacing w:line="500" w:lineRule="exact"/>
        <w:ind w:left="425" w:leftChars="0"/>
        <w:rPr>
          <w:rFonts w:hint="default"/>
          <w:lang w:val="en-US" w:eastAsia="zh-CN"/>
        </w:rPr>
      </w:pPr>
      <w:r>
        <w:rPr>
          <w:rFonts w:hint="eastAsia"/>
          <w:bCs/>
          <w:sz w:val="20"/>
          <w:szCs w:val="20"/>
          <w:lang w:val="en-US" w:eastAsia="zh-CN"/>
        </w:rPr>
        <w:t>5.10</w:t>
      </w:r>
      <w:r>
        <w:rPr>
          <w:rFonts w:hint="eastAsia"/>
          <w:bCs/>
        </w:rPr>
        <w:t>人为故意或其他非乙方责任事故、不可抗力对系统设备造成损害的，不属于本协议约定的正常维保维保范围。</w:t>
      </w:r>
    </w:p>
    <w:p w14:paraId="0813DB5B">
      <w:pPr>
        <w:pStyle w:val="3"/>
        <w:numPr>
          <w:ilvl w:val="0"/>
          <w:numId w:val="0"/>
        </w:numPr>
        <w:spacing w:before="156" w:beforeLines="50" w:after="156" w:afterLines="50" w:line="300" w:lineRule="auto"/>
        <w:ind w:left="450" w:leftChars="0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/>
          <w:b/>
        </w:rPr>
        <w:t>服务要求和技术标准</w:t>
      </w:r>
    </w:p>
    <w:p w14:paraId="037CA888">
      <w:pPr>
        <w:spacing w:before="240" w:after="156" w:afterLines="50"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szCs w:val="24"/>
          <w:lang w:val="en-US" w:eastAsia="zh-CN"/>
        </w:rPr>
        <w:t>维保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期间的服务要求和技术标准如下：</w:t>
      </w:r>
    </w:p>
    <w:p w14:paraId="1ACF7006">
      <w:pPr>
        <w:spacing w:beforeAutospacing="0" w:afterAutospacing="0"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、服务时间：全年全天24小时响应。</w:t>
      </w:r>
    </w:p>
    <w:p w14:paraId="4DA87F83">
      <w:pPr>
        <w:spacing w:beforeAutospacing="0" w:afterAutospacing="0"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、响应时间：工作日30分钟内，节假日不超过1小时到现场，2小时内解决问题。 </w:t>
      </w:r>
    </w:p>
    <w:p w14:paraId="0E1771E5">
      <w:pPr>
        <w:spacing w:beforeAutospacing="0" w:afterAutospacing="0"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、按甲方需求组织使用科室及人员进行系统操作的相关培训。</w:t>
      </w:r>
    </w:p>
    <w:p w14:paraId="52F9C1CC">
      <w:pPr>
        <w:spacing w:beforeAutospacing="0" w:afterAutospacing="0"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、提供专业的保养服务：</w:t>
      </w:r>
    </w:p>
    <w:p w14:paraId="7C35520A">
      <w:pPr>
        <w:pStyle w:val="14"/>
        <w:snapToGrid w:val="0"/>
        <w:spacing w:line="400" w:lineRule="exact"/>
        <w:ind w:firstLine="422"/>
        <w:textAlignment w:val="baseline"/>
        <w:rPr>
          <w:rFonts w:hint="default" w:ascii="宋体" w:hAnsi="宋体" w:eastAsia="宋体" w:cs="宋体"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设备保养以检查、调整、校验为主。由设备专业人员负责执行。除执行一级保养作业项目，检查运动部件的运行状况、检查安全机件的可靠性，消除隐患，调整易损零部件的配合状况，旋转运动部位的磨损程度，校验指示用仪器仪表和控制用仪器仪表、计量用仪器仪表，延长使用寿命，维护设备的技术性能。</w:t>
      </w:r>
      <w:r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-SA"/>
        </w:rPr>
        <w:t>日常登记表格：轨道物流系统巡检表、故障维修记录表、日常维护报告、半年维护报告、年度维护报告。</w:t>
      </w:r>
    </w:p>
    <w:p w14:paraId="0E7786C9">
      <w:pPr>
        <w:spacing w:beforeAutospacing="0" w:afterAutospacing="0"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 w14:paraId="3708472C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2BE25638">
      <w:pPr>
        <w:spacing w:beforeAutospacing="0" w:afterAutospacing="0"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维护保养具体要求：</w:t>
      </w:r>
    </w:p>
    <w:p w14:paraId="3D9EA42B">
      <w:pPr>
        <w:spacing w:beforeAutospacing="0" w:afterAutospacing="0" w:line="360" w:lineRule="auto"/>
        <w:ind w:firstLine="464" w:firstLineChars="200"/>
        <w:rPr>
          <w:rFonts w:cs="Arial"/>
          <w:color w:val="000000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二级保养每6个月进行一次，三级保养每12个月进行一次。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3116"/>
        <w:gridCol w:w="1388"/>
        <w:gridCol w:w="1494"/>
        <w:gridCol w:w="1769"/>
      </w:tblGrid>
      <w:tr w14:paraId="48D06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3541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F8EA43">
            <w:pPr>
              <w:pStyle w:val="14"/>
              <w:snapToGrid w:val="0"/>
              <w:spacing w:line="400" w:lineRule="exact"/>
              <w:jc w:val="right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计划日期</w:t>
            </w:r>
          </w:p>
        </w:tc>
        <w:tc>
          <w:tcPr>
            <w:tcW w:w="465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D115CCA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计划</w:t>
            </w:r>
          </w:p>
        </w:tc>
      </w:tr>
      <w:tr w14:paraId="7A848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3541" w:type="dxa"/>
            <w:gridSpan w:val="2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5D57">
            <w:pPr>
              <w:pStyle w:val="14"/>
              <w:snapToGrid w:val="0"/>
              <w:spacing w:line="400" w:lineRule="exact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保养维护内容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FD9A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日常保养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B2F6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二级保养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D40325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三级保养</w:t>
            </w:r>
          </w:p>
        </w:tc>
      </w:tr>
      <w:tr w14:paraId="295A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5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4F72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轨道维护保养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C0F3">
            <w:pPr>
              <w:pStyle w:val="14"/>
              <w:snapToGrid w:val="0"/>
              <w:spacing w:line="400" w:lineRule="exact"/>
              <w:textAlignment w:val="baseline"/>
              <w:rPr>
                <w:rFonts w:cs="Arial"/>
                <w:color w:val="000000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D737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5F5F4C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</w:tr>
      <w:tr w14:paraId="1DEE3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CF2C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7221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检查铜轨固定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3B4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每月一次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893D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default" w:eastAsia="新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0A2DC1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default" w:eastAsia="新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425C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59C3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2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E131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检查齿条磨损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3C04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每月一次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5915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9FC36B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3E6AD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9C03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default" w:eastAsia="新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3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15C8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检查铝轨连接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9442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每月一次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4A5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1C50E7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2CA9E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85D5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4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6094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检查接线是否牢固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7B6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4E39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7B91AE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5E2DB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E834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5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3B10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齿条固定检查并紧固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5D8A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E511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B29A90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</w:t>
            </w:r>
            <w:bookmarkStart w:id="7" w:name="_GoBack"/>
            <w:bookmarkEnd w:id="7"/>
            <w:r>
              <w:rPr>
                <w:rFonts w:hint="eastAsia" w:cs="Arial"/>
                <w:color w:val="000000"/>
                <w:lang w:val="en-US" w:eastAsia="zh-CN"/>
              </w:rPr>
              <w:t>一次</w:t>
            </w:r>
          </w:p>
        </w:tc>
      </w:tr>
      <w:tr w14:paraId="0FFEB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56A1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6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4E6C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铜轨固定件检查并紧固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E2E8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1D3B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F487E6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1B3CE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795D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7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2647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铝轨固定件检查并紧固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8A7D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4BBE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DA50D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16E7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5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3C4A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小车维护保养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C139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3B07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C8EFF0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</w:tr>
      <w:tr w14:paraId="2FDD0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5024B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858B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承重轮检查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DE0A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default" w:cs="Arial"/>
                <w:color w:val="000000"/>
                <w:lang w:val="en-US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每月一次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9AE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302638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3C745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DF28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0A3B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导向轮检查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F8F5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每月一次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1CFA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A1035B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26CA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1DFD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FF01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驱动胶轮检查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B853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每月一次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7284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176B9E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2DE6D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37F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06B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防撞结构检查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F745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每月一次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6024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C821A4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4A6A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0AE2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DF6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取电组件检查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5645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4909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E89BFB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3E15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D6EA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6B7D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箱体电子锁检查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BD7A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每月一次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E470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6959C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099D5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7E37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ADD2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活动部件上油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D861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BB91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FDDB9B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1AEB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62F6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8FA4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驱动齿轮检查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724E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46CC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A0F9A4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2BDAF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F6C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1125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固定螺丝检查并紧固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9619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B3A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39160C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7908C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FA56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val="en-US" w:eastAsia="zh-CN"/>
              </w:rPr>
            </w:pPr>
            <w:r>
              <w:rPr>
                <w:rFonts w:cs="Arial"/>
                <w:color w:val="000000"/>
              </w:rPr>
              <w:t>1</w:t>
            </w:r>
            <w:r>
              <w:rPr>
                <w:rFonts w:hint="eastAsia" w:cs="Arial"/>
                <w:color w:val="000000"/>
                <w:lang w:val="en-US" w:eastAsia="zh-CN"/>
              </w:rPr>
              <w:t>0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FD60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驱动部件检查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1D8BA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6820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7AD95C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31A4F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7203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447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控制部件检查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3182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9FED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57EEB3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0F702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5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2C400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转轨器维护保养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C0E0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A2BB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DB573D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</w:tr>
      <w:tr w14:paraId="44FE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52B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7794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导轨及丝杆上油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BABC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5712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96E1EE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16A21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E1EB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05AA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活动组件上油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C4B5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FB1D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97A9E4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一年一次</w:t>
            </w:r>
          </w:p>
        </w:tc>
      </w:tr>
      <w:tr w14:paraId="2255D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B4C4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E505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转轨固定件检查并紧固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EC2E3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E3C2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D4329E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一年一次</w:t>
            </w:r>
          </w:p>
        </w:tc>
      </w:tr>
      <w:tr w14:paraId="345D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842D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6845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驱动组件检查并紧固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9D21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每月一次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EE49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087B18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一年一次</w:t>
            </w:r>
          </w:p>
        </w:tc>
      </w:tr>
      <w:tr w14:paraId="0263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B259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6CB7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传动组件检查并紧固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F838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每月一次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E1D0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F2348A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一年一次</w:t>
            </w:r>
          </w:p>
        </w:tc>
      </w:tr>
      <w:tr w14:paraId="1D49F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41D5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AC1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对接间隙确认并调整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D9436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每月一次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F042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EBE7E6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一年一次</w:t>
            </w:r>
          </w:p>
        </w:tc>
      </w:tr>
      <w:tr w14:paraId="63C1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DDA0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443E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线路检查并紧固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EB28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1D78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D5AAF0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一年一次</w:t>
            </w:r>
          </w:p>
        </w:tc>
      </w:tr>
      <w:tr w14:paraId="1869C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5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9AE2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工作站维护保养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A58E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8361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5ECC7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</w:tr>
      <w:tr w14:paraId="392B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6A2C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default" w:eastAsia="新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2109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线路是否有松动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A5F0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EAB9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765FA8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一年一次</w:t>
            </w:r>
          </w:p>
        </w:tc>
      </w:tr>
      <w:tr w14:paraId="74034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2232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3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6945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称重组件检查并紧固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B51B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A516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E6D405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一年一次</w:t>
            </w:r>
          </w:p>
        </w:tc>
      </w:tr>
      <w:tr w14:paraId="6997B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5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B27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中央控制系统维护保养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8A1F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D8CD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A5793A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</w:tr>
      <w:tr w14:paraId="53FB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BED3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3522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检查线路连接是否牢固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D3B0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每月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CE9A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半年一次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53E5E7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eastAsia="zh-CN"/>
              </w:rPr>
              <w:t>一年一次</w:t>
            </w:r>
          </w:p>
        </w:tc>
      </w:tr>
      <w:tr w14:paraId="112B7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A6E7D2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2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12C873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系统升级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0B886D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78AFAD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cs="Arial"/>
                <w:color w:val="00000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0B475B">
            <w:pPr>
              <w:pStyle w:val="14"/>
              <w:snapToGrid w:val="0"/>
              <w:spacing w:line="400" w:lineRule="exact"/>
              <w:jc w:val="center"/>
              <w:textAlignment w:val="baseline"/>
              <w:rPr>
                <w:rFonts w:hint="eastAsia" w:eastAsia="新宋体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一年一次</w:t>
            </w:r>
          </w:p>
        </w:tc>
      </w:tr>
    </w:tbl>
    <w:p w14:paraId="0C8CEE38">
      <w:pPr>
        <w:pStyle w:val="14"/>
        <w:snapToGrid w:val="0"/>
        <w:spacing w:line="400" w:lineRule="exact"/>
        <w:ind w:firstLine="422"/>
        <w:textAlignment w:val="baseline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根据医院使用习惯、各区域使用频率等实际情况及轻重缓急之需要，将保养工作分解至各月份进行，合理安排，保障设备持续稳定。</w:t>
      </w:r>
    </w:p>
    <w:p w14:paraId="62B0F89E">
      <w:pPr>
        <w:pStyle w:val="14"/>
        <w:snapToGrid w:val="0"/>
        <w:spacing w:line="400" w:lineRule="exact"/>
        <w:ind w:firstLine="422"/>
        <w:textAlignment w:val="baseline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再保养结束后一周内提供维护报告，半年度保养报告，年度保养报告。</w:t>
      </w:r>
    </w:p>
    <w:p w14:paraId="2AB3F3B0">
      <w:pPr>
        <w:spacing w:beforeAutospacing="0" w:afterAutospacing="0"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bookmarkStart w:id="1" w:name="_Toc418510057"/>
      <w:bookmarkStart w:id="2" w:name="_Toc421886935"/>
      <w:bookmarkStart w:id="3" w:name="_Toc25649038"/>
      <w:bookmarkStart w:id="4" w:name="_Toc12180"/>
      <w:bookmarkStart w:id="5" w:name="_Toc34055865"/>
      <w:bookmarkStart w:id="6" w:name="_Toc18084"/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6、软件升级及维护</w:t>
      </w:r>
      <w:bookmarkEnd w:id="1"/>
      <w:bookmarkEnd w:id="2"/>
      <w:bookmarkEnd w:id="3"/>
      <w:bookmarkEnd w:id="4"/>
      <w:bookmarkEnd w:id="5"/>
      <w:bookmarkEnd w:id="6"/>
    </w:p>
    <w:p w14:paraId="107CCF28">
      <w:pPr>
        <w:spacing w:after="156" w:afterLines="50" w:line="360" w:lineRule="auto"/>
        <w:ind w:firstLine="464" w:firstLineChars="200"/>
        <w:rPr>
          <w:rFonts w:hint="eastAsia"/>
        </w:rPr>
      </w:pPr>
      <w:r>
        <w:rPr>
          <w:rFonts w:hint="eastAsia"/>
          <w:spacing w:val="-4"/>
          <w:sz w:val="24"/>
          <w:lang w:val="en-US" w:eastAsia="zh-CN"/>
        </w:rPr>
        <w:t>公司</w:t>
      </w:r>
      <w:r>
        <w:rPr>
          <w:rFonts w:hint="eastAsia"/>
          <w:sz w:val="24"/>
        </w:rPr>
        <w:t>能够迅速为各用户提供个性化的优质软件服务，可以根据用户需求，针对用户业务流程在最短时间内提供高效服务。</w:t>
      </w:r>
      <w:r>
        <w:rPr>
          <w:rFonts w:hint="eastAsia"/>
          <w:sz w:val="24"/>
          <w:lang w:val="en-US" w:eastAsia="zh-CN"/>
        </w:rPr>
        <w:t>保质</w:t>
      </w:r>
      <w:r>
        <w:rPr>
          <w:rFonts w:hint="eastAsia"/>
          <w:bCs/>
          <w:sz w:val="24"/>
        </w:rPr>
        <w:t>期内</w:t>
      </w:r>
      <w:r>
        <w:rPr>
          <w:rFonts w:hint="eastAsia"/>
          <w:spacing w:val="-4"/>
          <w:sz w:val="24"/>
          <w:lang w:val="en-US" w:eastAsia="zh-CN"/>
        </w:rPr>
        <w:t>公司</w:t>
      </w:r>
      <w:r>
        <w:rPr>
          <w:rFonts w:hint="eastAsia"/>
          <w:bCs/>
          <w:sz w:val="24"/>
        </w:rPr>
        <w:t>提供的软件维护服务主要包括以下内容：</w:t>
      </w:r>
    </w:p>
    <w:p w14:paraId="18D16FC8">
      <w:pPr>
        <w:pStyle w:val="5"/>
        <w:numPr>
          <w:ilvl w:val="0"/>
          <w:numId w:val="1"/>
        </w:numPr>
        <w:tabs>
          <w:tab w:val="left" w:pos="900"/>
        </w:tabs>
        <w:spacing w:after="156" w:afterLines="50" w:line="360" w:lineRule="auto"/>
        <w:ind w:left="902"/>
        <w:rPr>
          <w:rFonts w:hint="eastAsia" w:ascii="宋体" w:hAnsi="宋体"/>
        </w:rPr>
      </w:pPr>
      <w:r>
        <w:rPr>
          <w:rFonts w:hint="eastAsia" w:ascii="宋体" w:hAnsi="宋体"/>
          <w:b/>
        </w:rPr>
        <w:t>应用软件联网服务：</w:t>
      </w:r>
      <w:r>
        <w:rPr>
          <w:rFonts w:hint="eastAsia" w:ascii="宋体" w:hAnsi="宋体"/>
        </w:rPr>
        <w:t>现场培训服务、远程技术咨询服务、软件故障分析与解决</w:t>
      </w:r>
    </w:p>
    <w:p w14:paraId="4FA256E2">
      <w:pPr>
        <w:pStyle w:val="5"/>
        <w:numPr>
          <w:ilvl w:val="0"/>
          <w:numId w:val="1"/>
        </w:numPr>
        <w:tabs>
          <w:tab w:val="left" w:pos="900"/>
        </w:tabs>
        <w:spacing w:after="156" w:afterLines="50" w:line="360" w:lineRule="auto"/>
        <w:ind w:left="9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</w:rPr>
        <w:t>操作系统升级服务：</w:t>
      </w:r>
      <w:r>
        <w:rPr>
          <w:rFonts w:hint="eastAsia" w:ascii="宋体" w:hAnsi="宋体"/>
        </w:rPr>
        <w:t>版本升级服务、补丁升级服务</w:t>
      </w:r>
    </w:p>
    <w:p w14:paraId="2F6FF44E">
      <w:pPr>
        <w:pStyle w:val="4"/>
        <w:numPr>
          <w:ilvl w:val="0"/>
          <w:numId w:val="2"/>
        </w:numPr>
        <w:spacing w:before="120" w:after="120" w:line="360" w:lineRule="auto"/>
        <w:ind w:firstLine="232" w:firstLineChars="100"/>
        <w:rPr>
          <w:rFonts w:hint="eastAsia" w:ascii="宋体" w:hAnsi="宋体" w:eastAsia="宋体" w:cs="宋体"/>
          <w:b w:val="0"/>
          <w:bCs w:val="0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pacing w:val="-4"/>
          <w:kern w:val="2"/>
          <w:sz w:val="24"/>
          <w:szCs w:val="24"/>
          <w:lang w:val="en-US" w:eastAsia="zh-CN" w:bidi="ar-SA"/>
        </w:rPr>
        <w:t>技术咨询服务</w:t>
      </w:r>
    </w:p>
    <w:p w14:paraId="4FA6D076"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提供</w:t>
      </w:r>
      <w:r>
        <w:rPr>
          <w:rFonts w:hint="eastAsia" w:ascii="宋体" w:hAnsi="宋体"/>
          <w:b/>
          <w:sz w:val="24"/>
        </w:rPr>
        <w:t>365*24</w:t>
      </w:r>
      <w:r>
        <w:rPr>
          <w:rFonts w:hint="eastAsia" w:ascii="宋体" w:hAnsi="宋体"/>
          <w:sz w:val="24"/>
        </w:rPr>
        <w:t>小时免费的远程技术咨询（包括所有零件、业务和技术咨询）和故障电话服务</w:t>
      </w:r>
      <w:r>
        <w:rPr>
          <w:rFonts w:hint="eastAsia" w:ascii="宋体" w:hAnsi="宋体"/>
          <w:sz w:val="24"/>
          <w:lang w:eastAsia="zh-CN"/>
        </w:rPr>
        <w:t>。</w:t>
      </w:r>
    </w:p>
    <w:p w14:paraId="62FD5375"/>
    <w:p w14:paraId="20848C91"/>
    <w:sectPr>
      <w:headerReference r:id="rId3" w:type="default"/>
      <w:footerReference r:id="rId4" w:type="default"/>
      <w:pgSz w:w="11900" w:h="16840"/>
      <w:pgMar w:top="1417" w:right="1410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erif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Liberation Serif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391F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6B56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z7AMo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2+oc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F8z7A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86B56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BFDDB">
    <w:pPr>
      <w:pStyle w:val="2"/>
    </w:pPr>
  </w:p>
  <w:p w14:paraId="43593959">
    <w:pPr>
      <w:pStyle w:val="2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A6545"/>
    <w:multiLevelType w:val="singleLevel"/>
    <w:tmpl w:val="903A6545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0000002A"/>
    <w:multiLevelType w:val="multilevel"/>
    <w:tmpl w:val="0000002A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  <w:color w:val="000000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82383"/>
    <w:rsid w:val="11E93F48"/>
    <w:rsid w:val="1E694C6D"/>
    <w:rsid w:val="34B9050D"/>
    <w:rsid w:val="68C21DBA"/>
    <w:rsid w:val="6B48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 w:val="21"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2"/>
    <w:basedOn w:val="1"/>
    <w:next w:val="1"/>
    <w:qFormat/>
    <w:uiPriority w:val="39"/>
    <w:pPr>
      <w:ind w:left="60" w:firstLine="300"/>
    </w:pPr>
  </w:style>
  <w:style w:type="paragraph" w:styleId="9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正文1"/>
    <w:qFormat/>
    <w:uiPriority w:val="0"/>
    <w:pPr>
      <w:widowControl w:val="0"/>
      <w:jc w:val="both"/>
    </w:pPr>
    <w:rPr>
      <w:rFonts w:ascii="Liberation Serif" w:hAnsi="Liberation Serif" w:eastAsia="新宋体" w:cs="Times New Roman"/>
      <w:kern w:val="2"/>
      <w:sz w:val="21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2025-10-20T06:33:00Z</dcterms:created>
  <dc:creator>○</dc:creator>
  <cp:lastModifiedBy>○</cp:lastModifiedBy>
  <dcterms:modified xsi:type="dcterms:W3CDTF">2025-10-21T03:39:32Z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F3A3E5C6771A444D9328C13463BD6233_11</vt:lpwstr>
  </property>
  <property fmtid="{D5CDD505-2E9C-101B-9397-08002B2CF9AE}" pid="4" name="KSOTemplateDocerSaveRecord">
    <vt:lpwstr>eyJoZGlkIjoiMTY2MzlmYjc0OTRkOTFlOWFkNzgyODgyZDQ0ODEyMTQiLCJ1c2VySWQiOiI0MDc5OTM2MTMifQ==</vt:lpwstr>
  </property>
</Properties>
</file>