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5003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bookmarkStart w:id="0" w:name="_GoBack"/>
      <w:r>
        <w:rPr>
          <w:rFonts w:hint="eastAsia"/>
          <w:b/>
          <w:bCs/>
          <w:sz w:val="48"/>
          <w:szCs w:val="60"/>
          <w:lang w:val="en-US" w:eastAsia="zh-CN"/>
        </w:rPr>
        <w:t>广西壮族自治区生殖医院</w:t>
      </w:r>
    </w:p>
    <w:p w14:paraId="59C36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2025年医疗设备采购需求调查（第八批）</w:t>
      </w: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意见反馈文件</w:t>
      </w:r>
    </w:p>
    <w:bookmarkEnd w:id="0"/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78159D9C">
      <w:pPr>
        <w:ind w:left="1683" w:leftChars="610" w:hanging="402" w:hangingChars="125"/>
        <w:jc w:val="both"/>
        <w:rPr>
          <w:rFonts w:hint="default" w:ascii="宋体" w:hAnsi="宋体" w:eastAsia="宋体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设备名称：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07D6DB17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（请按以下目录提供材料。全部材料需提供可编辑的电子版、盖章扫描的PDF版）</w:t>
      </w:r>
    </w:p>
    <w:p w14:paraId="7A5FDC7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516A522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1、公司简介、人员情况和相关荣誉证书等（如有）</w:t>
      </w:r>
    </w:p>
    <w:p w14:paraId="3B902DD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2、授权委托书及授权委托代理人身份证复印件</w:t>
      </w:r>
    </w:p>
    <w:p w14:paraId="6E26D74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3、市场供给情况（如有，格式自拟）</w:t>
      </w:r>
    </w:p>
    <w:p w14:paraId="5BEF18B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4、相关产业发展情况（如有，格式自拟）</w:t>
      </w:r>
    </w:p>
    <w:p w14:paraId="329BDBF8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5、供应商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资证（包含但不限于：营业执照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《医疗器械经营许可证》或《医疗器械生产许可证》或《医疗器械经营备案凭证》等相关资质证明、符合相关国家标准或行业标准的证明材料等等相关资质证明。）</w:t>
      </w:r>
    </w:p>
    <w:p w14:paraId="16CAF20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6、产品医疗器械注册证或备案证、产品厂家的生产许可证、厂家出具的代理授权书、产品彩页、产品说明书、售后方案（如有）</w:t>
      </w:r>
    </w:p>
    <w:p w14:paraId="425D9F42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7、相关专利证书等（如有）</w:t>
      </w:r>
    </w:p>
    <w:p w14:paraId="6E369A56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8、可能涉及的试剂耗材、运行维护、升级更新、备品备件等后续采购情况(如有请提供，部分格式详见附件）</w:t>
      </w:r>
    </w:p>
    <w:p w14:paraId="095B2DC1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9、2024年以来同配置的产品历史成交信息（需附上采购合同复印件）（格式详见附件1.需求调查意见反馈文件）</w:t>
      </w:r>
    </w:p>
    <w:p w14:paraId="5772DE8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10、供应商认为需要提交的其他意见（如有）</w:t>
      </w:r>
    </w:p>
    <w:p w14:paraId="17AA5F3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11、报价意见表（格式详见附件1.需求调查意见反馈文件）</w:t>
      </w:r>
    </w:p>
    <w:p w14:paraId="0BF0353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12、填报《货物技术偏离反馈表》（同时提供可供编辑的excel表格电子版）</w:t>
      </w:r>
    </w:p>
    <w:p w14:paraId="3D1E8D0E"/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313EF1E2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62AE47C7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161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038B3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AFF3B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6582E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0CC91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shd w:val="clear" w:color="auto" w:fill="auto"/>
            <w:noWrap w:val="0"/>
            <w:vAlign w:val="center"/>
          </w:tcPr>
          <w:p w14:paraId="4A0A82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0A5470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CF4EC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7E300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74CC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51923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6B414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1464A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9176C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FB7CB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3044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11EBC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25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00966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35A7C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D8735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84270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00828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73473B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74792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AC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F7B10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3DC45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4B8F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CE333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B97FF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C34F9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AD22F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09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BF8B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DD444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E8B81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A941D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E54C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EACBF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5AAF6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4803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527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4A9B4F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496C7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8DF39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3BD5C6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139E7D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1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4B88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7C86F5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CC5E9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16C2B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01ABC8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2D333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B0744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3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4405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8F8E3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7E42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FA0AE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7CE2D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FAB1D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E0D29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10F52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33179B6C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p w14:paraId="54DA6BA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48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9D9E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1BD19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E7BD72E">
      <w:pPr>
        <w:pStyle w:val="7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11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00"/>
        <w:gridCol w:w="1037"/>
        <w:gridCol w:w="1104"/>
        <w:gridCol w:w="750"/>
        <w:gridCol w:w="955"/>
        <w:gridCol w:w="1200"/>
        <w:gridCol w:w="1691"/>
        <w:gridCol w:w="1581"/>
        <w:gridCol w:w="900"/>
      </w:tblGrid>
      <w:tr w14:paraId="04A5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报名设备产地/品牌/型号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制造商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合计报价（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参数响应情况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（请填写：“全部无偏离”或“部分负偏离”或“部分正偏离”）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本次报价的主要配置及维保情况（年限、全保）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78C0">
            <w:pPr>
              <w:pStyle w:val="1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使用年限</w:t>
            </w:r>
          </w:p>
        </w:tc>
      </w:tr>
      <w:tr w14:paraId="1C53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1C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A65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619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BF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B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X台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0B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535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867C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9F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B62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55D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C05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22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787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A860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维保期满后续保费用（填写百分比或金额）：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7CF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7804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2272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DB85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6E07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108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556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15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9A7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F29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99D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7E1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071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99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7134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D6C6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002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1F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05C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3A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01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AE5E">
            <w:pPr>
              <w:spacing w:line="24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064E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</w:tbl>
    <w:p w14:paraId="046F721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1A457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F6E75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6B81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1476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781FF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04F05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67B0D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97A04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4A7016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D3DEC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8D77ED3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36DFE2AB">
      <w:pPr>
        <w:pStyle w:val="2"/>
        <w:rPr>
          <w:rFonts w:hint="eastAsia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D6EC611"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15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46"/>
        <w:gridCol w:w="2090"/>
        <w:gridCol w:w="2146"/>
        <w:gridCol w:w="1833"/>
        <w:gridCol w:w="979"/>
        <w:gridCol w:w="917"/>
        <w:gridCol w:w="1312"/>
        <w:gridCol w:w="1980"/>
        <w:gridCol w:w="993"/>
      </w:tblGrid>
      <w:tr w14:paraId="21AC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F272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33D63C3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试剂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eastAsia="zh-CN"/>
              </w:rPr>
              <w:t>耗材报价（若有）</w:t>
            </w:r>
          </w:p>
        </w:tc>
      </w:tr>
      <w:tr w14:paraId="738A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460F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781D62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6C3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耗材名称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744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EC7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制造商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8A4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报价单价（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A23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85C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是否专机专用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E3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是否广西药招采平台产品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7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广西药招采平台试剂耗材编码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8D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挂网价</w:t>
            </w:r>
          </w:p>
        </w:tc>
      </w:tr>
      <w:tr w14:paraId="517C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7F1C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5DB1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E0E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57EA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A45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1718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B298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8E16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6BC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4B2C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9F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946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A40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FADD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C8A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D926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12DF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03C1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3A88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845C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78A2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53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528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0E5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EF6D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6CAB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B293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E08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4A58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DB85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1CCC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E645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C6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1C7E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9B3F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AC51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A9D6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6935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BEE8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A57D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8057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8D43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B4CB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D2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07E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AB48E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8AF1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60A3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2F0D0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6001A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D0C2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063CD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16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CD63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DA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1152B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报价单位名称（公章）：</w:t>
            </w:r>
          </w:p>
        </w:tc>
      </w:tr>
      <w:tr w14:paraId="219E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9F938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联系电话：</w:t>
            </w:r>
          </w:p>
        </w:tc>
      </w:tr>
      <w:tr w14:paraId="0D0F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56192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报价人：</w:t>
            </w:r>
          </w:p>
        </w:tc>
      </w:tr>
      <w:tr w14:paraId="76C6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C6F79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身份证号码：</w:t>
            </w:r>
          </w:p>
        </w:tc>
      </w:tr>
      <w:tr w14:paraId="660D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90618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报价邮箱：</w:t>
            </w:r>
          </w:p>
        </w:tc>
      </w:tr>
      <w:tr w14:paraId="2C61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1B19E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报价日期：  </w:t>
            </w:r>
          </w:p>
        </w:tc>
      </w:tr>
    </w:tbl>
    <w:p w14:paraId="09F6095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7DF9BCEE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262C6E7C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BF6B6BF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sectPr>
          <w:type w:val="continuous"/>
          <w:pgSz w:w="16838" w:h="11906" w:orient="landscape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p w14:paraId="3F174860">
      <w:pPr>
        <w:pStyle w:val="7"/>
        <w:rPr>
          <w:rFonts w:hint="eastAsia"/>
          <w:lang w:val="en-US" w:eastAsia="zh-CN"/>
        </w:rPr>
      </w:pPr>
    </w:p>
    <w:p w14:paraId="247142C1">
      <w:pPr>
        <w:snapToGrid w:val="0"/>
        <w:spacing w:before="120" w:beforeLines="50" w:after="50"/>
        <w:ind w:left="142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技术偏离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反馈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表</w:t>
      </w:r>
    </w:p>
    <w:p w14:paraId="19EA6AB7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</w:p>
    <w:tbl>
      <w:tblPr>
        <w:tblStyle w:val="12"/>
        <w:tblW w:w="11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77"/>
        <w:gridCol w:w="2482"/>
        <w:gridCol w:w="1691"/>
        <w:gridCol w:w="2264"/>
        <w:gridCol w:w="1848"/>
        <w:gridCol w:w="1752"/>
      </w:tblGrid>
      <w:tr w14:paraId="2863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36" w:type="dxa"/>
            <w:noWrap w:val="0"/>
            <w:vAlign w:val="center"/>
          </w:tcPr>
          <w:p w14:paraId="4B2C092A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项号</w:t>
            </w:r>
          </w:p>
        </w:tc>
        <w:tc>
          <w:tcPr>
            <w:tcW w:w="777" w:type="dxa"/>
            <w:noWrap w:val="0"/>
            <w:vAlign w:val="center"/>
          </w:tcPr>
          <w:p w14:paraId="1E6AAE9B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2482" w:type="dxa"/>
            <w:noWrap w:val="0"/>
            <w:vAlign w:val="center"/>
          </w:tcPr>
          <w:p w14:paraId="66F5D104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1691" w:type="dxa"/>
            <w:noWrap w:val="0"/>
            <w:vAlign w:val="center"/>
          </w:tcPr>
          <w:p w14:paraId="473266FD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填写“是/否”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264" w:type="dxa"/>
            <w:noWrap w:val="0"/>
            <w:vAlign w:val="center"/>
          </w:tcPr>
          <w:p w14:paraId="0FAC1BB8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偏离说明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填写“正偏离/负偏离/无偏离”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48" w:type="dxa"/>
            <w:noWrap w:val="0"/>
            <w:vAlign w:val="center"/>
          </w:tcPr>
          <w:p w14:paraId="275B7D3E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报名货物实际的技术参数</w:t>
            </w:r>
          </w:p>
        </w:tc>
        <w:tc>
          <w:tcPr>
            <w:tcW w:w="1752" w:type="dxa"/>
            <w:noWrap w:val="0"/>
            <w:vAlign w:val="center"/>
          </w:tcPr>
          <w:p w14:paraId="58BB52E3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佐证资料所在页码</w:t>
            </w:r>
          </w:p>
        </w:tc>
      </w:tr>
      <w:tr w14:paraId="03EC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591568A5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68ADD00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3B3F56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7DA4BB01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3EBBDCD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011695FA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1E5F8C6E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0C4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1939DF6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1C2040F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5F64AED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3F24617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0A26E404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1045D4D1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74EB240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09B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7E25766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172E318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69BC3D7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0F362E5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3F9506D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62DBBC3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3012BE3D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723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6FB97C05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4F780D1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558E977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40A877C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51EE1D3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4896AD68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03D5058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74DBF8B5">
      <w:pPr>
        <w:pStyle w:val="6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</w:t>
      </w:r>
    </w:p>
    <w:p w14:paraId="0431DACB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1.说明：应对照文件“采购需求”中的“技术要求”逐条作明确的响应，并作出偏离说明。</w:t>
      </w:r>
    </w:p>
    <w:p w14:paraId="6047D76F">
      <w:pPr>
        <w:pStyle w:val="6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根据货物的性能指标，对照文件技术要求，在“偏离说明”中注明“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”、“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”或者“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”。既不属于“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”也不属于“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”即为“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</w:t>
      </w:r>
    </w:p>
    <w:p w14:paraId="5D4A09A0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3.如果文件需求为小于或大于某个数值标准时，不得直接复制文件需求，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报名货物实际的技术参数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内容应当写明货物具体参数或商务响应的具体数值，否则按无效处理。</w:t>
      </w:r>
    </w:p>
    <w:p w14:paraId="2BEAB3E0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</w:pPr>
    </w:p>
    <w:p w14:paraId="4B66A7E5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（盖公章）：</w:t>
      </w:r>
    </w:p>
    <w:p w14:paraId="11BDD0AA">
      <w:pPr>
        <w:snapToGrid w:val="0"/>
        <w:spacing w:before="50" w:after="50" w:line="360" w:lineRule="auto"/>
        <w:ind w:firstLine="3600" w:firstLineChars="1500"/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法定代表人或者委托代理人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（签字）：</w:t>
      </w:r>
    </w:p>
    <w:p w14:paraId="7346BC44">
      <w:pPr>
        <w:pStyle w:val="2"/>
        <w:ind w:firstLine="3640" w:firstLineChars="1300"/>
        <w:rPr>
          <w:rFonts w:hint="eastAsia" w:ascii="宋体" w:hAnsi="宋体" w:eastAsia="宋体" w:cs="宋体"/>
          <w:color w:val="auto"/>
          <w:spacing w:val="20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日期：</w:t>
      </w:r>
    </w:p>
    <w:p w14:paraId="3713C0CE">
      <w:pPr>
        <w:pStyle w:val="8"/>
        <w:rPr>
          <w:rFonts w:hint="eastAsia"/>
          <w:lang w:val="en-US"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17E5B86"/>
    <w:rsid w:val="02C628F7"/>
    <w:rsid w:val="03A21C60"/>
    <w:rsid w:val="0445066D"/>
    <w:rsid w:val="09D73CDF"/>
    <w:rsid w:val="0A432BF6"/>
    <w:rsid w:val="0B14493F"/>
    <w:rsid w:val="0BB53494"/>
    <w:rsid w:val="0BE25F3E"/>
    <w:rsid w:val="0CE62711"/>
    <w:rsid w:val="0D7C6A10"/>
    <w:rsid w:val="0DD24882"/>
    <w:rsid w:val="0FD0094D"/>
    <w:rsid w:val="10512932"/>
    <w:rsid w:val="10F4526F"/>
    <w:rsid w:val="113650F4"/>
    <w:rsid w:val="11DA60EE"/>
    <w:rsid w:val="13887B76"/>
    <w:rsid w:val="14CB52B0"/>
    <w:rsid w:val="15451DDD"/>
    <w:rsid w:val="15462BA0"/>
    <w:rsid w:val="161164F4"/>
    <w:rsid w:val="17AF0612"/>
    <w:rsid w:val="1A225BC3"/>
    <w:rsid w:val="1D721295"/>
    <w:rsid w:val="1D98130E"/>
    <w:rsid w:val="228D7494"/>
    <w:rsid w:val="2313475E"/>
    <w:rsid w:val="27DF6814"/>
    <w:rsid w:val="29EF5818"/>
    <w:rsid w:val="2CE00AC6"/>
    <w:rsid w:val="2DAB2C35"/>
    <w:rsid w:val="2E052C65"/>
    <w:rsid w:val="2FA927CD"/>
    <w:rsid w:val="30D77936"/>
    <w:rsid w:val="32C93E9D"/>
    <w:rsid w:val="33404094"/>
    <w:rsid w:val="34C61053"/>
    <w:rsid w:val="35064C8D"/>
    <w:rsid w:val="351033B6"/>
    <w:rsid w:val="356C7D94"/>
    <w:rsid w:val="3B185B12"/>
    <w:rsid w:val="3B5276EB"/>
    <w:rsid w:val="3CB94393"/>
    <w:rsid w:val="3DC42680"/>
    <w:rsid w:val="3E92668C"/>
    <w:rsid w:val="3F0538C0"/>
    <w:rsid w:val="423F17DF"/>
    <w:rsid w:val="438B51F7"/>
    <w:rsid w:val="45F81351"/>
    <w:rsid w:val="49BB6AED"/>
    <w:rsid w:val="501C6CBB"/>
    <w:rsid w:val="52102850"/>
    <w:rsid w:val="532B2BCA"/>
    <w:rsid w:val="54FB02E8"/>
    <w:rsid w:val="56505911"/>
    <w:rsid w:val="595A2602"/>
    <w:rsid w:val="597E4543"/>
    <w:rsid w:val="598638C6"/>
    <w:rsid w:val="5B213377"/>
    <w:rsid w:val="5DC51ED4"/>
    <w:rsid w:val="5F7F2E40"/>
    <w:rsid w:val="60095C2C"/>
    <w:rsid w:val="62D63A44"/>
    <w:rsid w:val="668F1B3D"/>
    <w:rsid w:val="66BD7E04"/>
    <w:rsid w:val="67566AFF"/>
    <w:rsid w:val="679944F3"/>
    <w:rsid w:val="69633B39"/>
    <w:rsid w:val="6C727F37"/>
    <w:rsid w:val="6D4E3CF2"/>
    <w:rsid w:val="70151804"/>
    <w:rsid w:val="709E6C02"/>
    <w:rsid w:val="7216440C"/>
    <w:rsid w:val="75A410BF"/>
    <w:rsid w:val="79102A1D"/>
    <w:rsid w:val="79136743"/>
    <w:rsid w:val="79404C19"/>
    <w:rsid w:val="7AC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index 8"/>
    <w:basedOn w:val="1"/>
    <w:next w:val="1"/>
    <w:unhideWhenUsed/>
    <w:qFormat/>
    <w:uiPriority w:val="0"/>
    <w:pPr>
      <w:widowControl/>
      <w:ind w:left="1400" w:leftChars="1400"/>
    </w:pPr>
    <w:rPr>
      <w:rFonts w:ascii="宋体"/>
      <w:kern w:val="0"/>
      <w:sz w:val="34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7">
    <w:name w:val="Body Text"/>
    <w:basedOn w:val="1"/>
    <w:next w:val="8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8">
    <w:name w:val="Body Text 2"/>
    <w:basedOn w:val="1"/>
    <w:next w:val="7"/>
    <w:qFormat/>
    <w:uiPriority w:val="0"/>
    <w:pPr>
      <w:spacing w:after="120" w:line="480" w:lineRule="auto"/>
    </w:pPr>
    <w:rPr>
      <w:kern w:val="0"/>
      <w:sz w:val="20"/>
    </w:rPr>
  </w:style>
  <w:style w:type="paragraph" w:styleId="9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0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1191</Words>
  <Characters>1315</Characters>
  <Lines>0</Lines>
  <Paragraphs>0</Paragraphs>
  <TotalTime>20</TotalTime>
  <ScaleCrop>false</ScaleCrop>
  <LinksUpToDate>false</LinksUpToDate>
  <CharactersWithSpaces>1427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煎bingo子</cp:lastModifiedBy>
  <dcterms:modified xsi:type="dcterms:W3CDTF">2025-11-27T01:50:05Z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DB5FABF244614E09892AB9674068253C_13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