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EB68">
      <w:pPr>
        <w:spacing w:line="560" w:lineRule="exact"/>
        <w:ind w:firstLine="640" w:firstLineChars="200"/>
        <w:jc w:val="left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一、项目概况</w:t>
      </w:r>
    </w:p>
    <w:p w14:paraId="4E6A62FA"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2026年职工集体生日慰问鲜花采购项目  </w:t>
      </w:r>
    </w:p>
    <w:p w14:paraId="64787738">
      <w:pPr>
        <w:spacing w:line="560" w:lineRule="exact"/>
        <w:ind w:firstLine="640" w:firstLineChars="200"/>
        <w:jc w:val="left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二、采购项目预（概）算</w:t>
      </w:r>
    </w:p>
    <w:p w14:paraId="12C9BC41">
      <w:pPr>
        <w:spacing w:line="560" w:lineRule="exact"/>
        <w:ind w:firstLine="640" w:firstLineChars="200"/>
        <w:jc w:val="left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总 预 算：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>人民币（大写） 贰万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>玖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仟陆佰元整    （￥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>29</w:t>
      </w:r>
      <w:r>
        <w:rPr>
          <w:rFonts w:ascii="仿宋_GB2312" w:hAnsi="黑体" w:eastAsia="仿宋_GB2312"/>
          <w:sz w:val="32"/>
          <w:szCs w:val="32"/>
          <w:u w:val="single"/>
        </w:rPr>
        <w:t>600</w:t>
      </w:r>
      <w:r>
        <w:rPr>
          <w:rFonts w:hint="eastAsia" w:ascii="仿宋_GB2312" w:hAnsi="黑体" w:eastAsia="仿宋_GB2312"/>
          <w:sz w:val="32"/>
          <w:szCs w:val="32"/>
          <w:u w:val="single"/>
        </w:rPr>
        <w:t>.00 ）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 w14:paraId="62B2B050">
      <w:pPr>
        <w:spacing w:line="560" w:lineRule="exact"/>
        <w:ind w:firstLine="640" w:firstLineChars="200"/>
        <w:jc w:val="left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三、采购标的需求表</w:t>
      </w:r>
    </w:p>
    <w:tbl>
      <w:tblPr>
        <w:tblStyle w:val="4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019"/>
        <w:gridCol w:w="1016"/>
        <w:gridCol w:w="992"/>
        <w:gridCol w:w="1265"/>
        <w:gridCol w:w="1467"/>
        <w:gridCol w:w="889"/>
      </w:tblGrid>
      <w:tr w14:paraId="130E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71" w:type="dxa"/>
            <w:noWrap w:val="0"/>
            <w:vAlign w:val="center"/>
          </w:tcPr>
          <w:p w14:paraId="52458EF6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019" w:type="dxa"/>
            <w:noWrap w:val="0"/>
            <w:vAlign w:val="center"/>
          </w:tcPr>
          <w:p w14:paraId="29FB4A97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标的名称</w:t>
            </w:r>
          </w:p>
        </w:tc>
        <w:tc>
          <w:tcPr>
            <w:tcW w:w="1016" w:type="dxa"/>
            <w:noWrap w:val="0"/>
            <w:vAlign w:val="center"/>
          </w:tcPr>
          <w:p w14:paraId="15F6307C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计量</w:t>
            </w:r>
          </w:p>
          <w:p w14:paraId="71C495BE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noWrap w:val="0"/>
            <w:vAlign w:val="center"/>
          </w:tcPr>
          <w:p w14:paraId="0961CAA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265" w:type="dxa"/>
            <w:noWrap w:val="0"/>
            <w:vAlign w:val="center"/>
          </w:tcPr>
          <w:p w14:paraId="577D35E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固定单价（元）</w:t>
            </w:r>
          </w:p>
        </w:tc>
        <w:tc>
          <w:tcPr>
            <w:tcW w:w="1467" w:type="dxa"/>
            <w:noWrap w:val="0"/>
            <w:vAlign w:val="center"/>
          </w:tcPr>
          <w:p w14:paraId="648C3E51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需求</w:t>
            </w:r>
          </w:p>
        </w:tc>
        <w:tc>
          <w:tcPr>
            <w:tcW w:w="889" w:type="dxa"/>
            <w:noWrap w:val="0"/>
            <w:vAlign w:val="center"/>
          </w:tcPr>
          <w:p w14:paraId="070886D6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6BA6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71" w:type="dxa"/>
            <w:noWrap w:val="0"/>
            <w:vAlign w:val="center"/>
          </w:tcPr>
          <w:p w14:paraId="0444597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19" w:type="dxa"/>
            <w:noWrap w:val="0"/>
            <w:vAlign w:val="center"/>
          </w:tcPr>
          <w:p w14:paraId="4A4436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年职工集体生日慰问鲜花</w:t>
            </w:r>
          </w:p>
        </w:tc>
        <w:tc>
          <w:tcPr>
            <w:tcW w:w="1016" w:type="dxa"/>
            <w:noWrap w:val="0"/>
            <w:vAlign w:val="center"/>
          </w:tcPr>
          <w:p w14:paraId="654F087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束</w:t>
            </w:r>
          </w:p>
        </w:tc>
        <w:tc>
          <w:tcPr>
            <w:tcW w:w="992" w:type="dxa"/>
            <w:noWrap w:val="0"/>
            <w:vAlign w:val="center"/>
          </w:tcPr>
          <w:p w14:paraId="0817D0B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265" w:type="dxa"/>
            <w:noWrap w:val="0"/>
            <w:vAlign w:val="center"/>
          </w:tcPr>
          <w:p w14:paraId="34B9336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65.7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7" w:type="dxa"/>
            <w:noWrap w:val="0"/>
            <w:vAlign w:val="center"/>
          </w:tcPr>
          <w:p w14:paraId="6ED3BCC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当季优质鲜花</w:t>
            </w:r>
          </w:p>
        </w:tc>
        <w:tc>
          <w:tcPr>
            <w:tcW w:w="889" w:type="dxa"/>
            <w:noWrap w:val="0"/>
            <w:vAlign w:val="center"/>
          </w:tcPr>
          <w:p w14:paraId="7CBE8B0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65FDBCF"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" w:eastAsia="楷体_GB2312"/>
          <w:sz w:val="32"/>
          <w:szCs w:val="32"/>
        </w:rPr>
        <w:t>四、技术商务要求</w:t>
      </w:r>
    </w:p>
    <w:p w14:paraId="678750A3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（一）技术参数及性能配置要求</w:t>
      </w:r>
    </w:p>
    <w:p w14:paraId="1BCFC694">
      <w:pPr>
        <w:spacing w:line="560" w:lineRule="exact"/>
        <w:ind w:firstLine="640" w:firstLineChars="200"/>
        <w:jc w:val="left"/>
        <w:rPr>
          <w:rFonts w:hint="eastAsia" w:ascii="仿宋_GB2312" w:eastAsia="仿宋_GB2312"/>
          <w:iCs/>
          <w:sz w:val="32"/>
          <w:szCs w:val="32"/>
          <w:u w:val="single"/>
        </w:rPr>
      </w:pPr>
      <w:r>
        <w:rPr>
          <w:rFonts w:hint="eastAsia" w:ascii="仿宋_GB2312" w:eastAsia="仿宋_GB2312"/>
          <w:iCs/>
          <w:sz w:val="32"/>
          <w:szCs w:val="32"/>
          <w:u w:val="single"/>
        </w:rPr>
        <w:t>符合中国传统生日慰问用当季优质鲜花，鲜花品质为优等，要求花束搭配精美、时尚、大方，花束价格低于市场价8折。注明每月（或季度）花束搭配的主花品种和数量，并附上一张当季花束搭配包装模板参考彩图。鲜花产品质量需符合国家相关标准。含包装、配送、税费等所有费用。</w:t>
      </w:r>
    </w:p>
    <w:p w14:paraId="72D8399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（二）商务要求</w:t>
      </w:r>
    </w:p>
    <w:p w14:paraId="4B372846">
      <w:pPr>
        <w:numPr>
          <w:ilvl w:val="0"/>
          <w:numId w:val="1"/>
        </w:num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售后技术服务要求</w:t>
      </w:r>
    </w:p>
    <w:p w14:paraId="3B792DC3">
      <w:pPr>
        <w:spacing w:line="560" w:lineRule="exact"/>
        <w:ind w:left="640"/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因产品本身质量或乙方原因导致甲方损失的需及时进行更换或补偿。 </w:t>
      </w:r>
    </w:p>
    <w:p w14:paraId="72ECAAA3">
      <w:pPr>
        <w:numPr>
          <w:ilvl w:val="0"/>
          <w:numId w:val="1"/>
        </w:num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供货期、供货方式</w:t>
      </w:r>
    </w:p>
    <w:p w14:paraId="0713FD02">
      <w:pPr>
        <w:spacing w:line="560" w:lineRule="exact"/>
        <w:ind w:firstLine="640" w:firstLineChars="200"/>
        <w:jc w:val="left"/>
        <w:rPr>
          <w:rFonts w:ascii="仿宋_GB2312" w:eastAsia="仿宋_GB2312"/>
          <w:iCs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iCs/>
          <w:sz w:val="32"/>
          <w:szCs w:val="32"/>
          <w:u w:val="single"/>
        </w:rPr>
        <w:t>合同签订后，2</w:t>
      </w:r>
      <w:r>
        <w:rPr>
          <w:rFonts w:ascii="仿宋_GB2312" w:eastAsia="仿宋_GB2312"/>
          <w:iCs/>
          <w:sz w:val="32"/>
          <w:szCs w:val="32"/>
          <w:u w:val="single"/>
        </w:rPr>
        <w:t>02</w:t>
      </w:r>
      <w:r>
        <w:rPr>
          <w:rFonts w:hint="eastAsia" w:ascii="仿宋_GB2312" w:eastAsia="仿宋_GB2312"/>
          <w:i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iCs/>
          <w:sz w:val="32"/>
          <w:szCs w:val="32"/>
          <w:u w:val="single"/>
        </w:rPr>
        <w:t>年按</w:t>
      </w:r>
      <w:r>
        <w:rPr>
          <w:rFonts w:hint="eastAsia" w:ascii="仿宋_GB2312" w:eastAsia="仿宋_GB2312"/>
          <w:iCs/>
          <w:sz w:val="32"/>
          <w:szCs w:val="32"/>
          <w:u w:val="single"/>
          <w:lang w:val="en-US" w:eastAsia="zh-CN"/>
        </w:rPr>
        <w:t>甲方指定次数、时间</w:t>
      </w:r>
      <w:r>
        <w:rPr>
          <w:rFonts w:hint="eastAsia" w:ascii="仿宋_GB2312" w:eastAsia="仿宋_GB2312"/>
          <w:iCs/>
          <w:sz w:val="32"/>
          <w:szCs w:val="32"/>
          <w:u w:val="single"/>
        </w:rPr>
        <w:t>和地点</w:t>
      </w:r>
      <w:r>
        <w:rPr>
          <w:rFonts w:hint="eastAsia" w:ascii="仿宋_GB2312" w:eastAsia="仿宋_GB2312"/>
          <w:iCs/>
          <w:sz w:val="32"/>
          <w:szCs w:val="32"/>
          <w:u w:val="single"/>
          <w:lang w:val="en-US" w:eastAsia="zh-CN"/>
        </w:rPr>
        <w:t>供货</w:t>
      </w:r>
      <w:r>
        <w:rPr>
          <w:rFonts w:hint="eastAsia" w:ascii="仿宋_GB2312" w:eastAsia="仿宋_GB2312"/>
          <w:iCs/>
          <w:sz w:val="32"/>
          <w:szCs w:val="32"/>
          <w:u w:val="single"/>
        </w:rPr>
        <w:t>。</w:t>
      </w:r>
    </w:p>
    <w:p w14:paraId="0C469460">
      <w:pPr>
        <w:numPr>
          <w:ilvl w:val="0"/>
          <w:numId w:val="1"/>
        </w:num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交付使用时间及地点</w:t>
      </w:r>
    </w:p>
    <w:p w14:paraId="0C76C69F">
      <w:pPr>
        <w:spacing w:line="560" w:lineRule="exact"/>
        <w:ind w:left="640"/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采购人指定时间和地点    </w:t>
      </w:r>
    </w:p>
    <w:p w14:paraId="2B315CA4">
      <w:pPr>
        <w:numPr>
          <w:ilvl w:val="0"/>
          <w:numId w:val="1"/>
        </w:num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付款方式</w:t>
      </w:r>
    </w:p>
    <w:p w14:paraId="5A97E140">
      <w:pPr>
        <w:spacing w:line="560" w:lineRule="exact"/>
        <w:ind w:firstLine="640" w:firstLineChars="200"/>
        <w:jc w:val="left"/>
        <w:rPr>
          <w:rFonts w:hint="eastAsia" w:ascii="仿宋_GB2312" w:eastAsia="仿宋_GB2312"/>
          <w:iCs/>
          <w:sz w:val="32"/>
          <w:szCs w:val="32"/>
          <w:u w:val="single"/>
        </w:rPr>
      </w:pPr>
      <w:r>
        <w:rPr>
          <w:rFonts w:hint="eastAsia" w:ascii="仿宋_GB2312" w:eastAsia="仿宋_GB2312"/>
          <w:iCs/>
          <w:sz w:val="32"/>
          <w:szCs w:val="32"/>
          <w:u w:val="single"/>
        </w:rPr>
        <w:t>本项目无预付款，自签订合同后，采购人收到供应商开具有效发票后</w:t>
      </w:r>
      <w:r>
        <w:rPr>
          <w:rFonts w:hint="eastAsia" w:ascii="仿宋_GB2312" w:eastAsia="仿宋_GB2312"/>
          <w:iCs/>
          <w:sz w:val="32"/>
          <w:szCs w:val="32"/>
          <w:u w:val="single"/>
          <w:lang w:val="en-US" w:eastAsia="zh-CN"/>
        </w:rPr>
        <w:t>1个月</w:t>
      </w:r>
      <w:r>
        <w:rPr>
          <w:rFonts w:hint="eastAsia" w:ascii="仿宋_GB2312" w:eastAsia="仿宋_GB2312"/>
          <w:iCs/>
          <w:sz w:val="32"/>
          <w:szCs w:val="32"/>
          <w:u w:val="single"/>
        </w:rPr>
        <w:t xml:space="preserve">内一次性付款至成交供应商指定账户。 </w:t>
      </w:r>
    </w:p>
    <w:p w14:paraId="73FDEFAF">
      <w:pPr>
        <w:numPr>
          <w:ilvl w:val="0"/>
          <w:numId w:val="1"/>
        </w:num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售后服务要求</w:t>
      </w:r>
    </w:p>
    <w:p w14:paraId="62228534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>供应商必须设有专人负责专项服务，如因货品丢失、损坏、有质量问题、配送错误或因供货方负责的运输和包装等不符合合同的约定、或证实货品是有缺陷的（包括使用不符合要求的货品等），采购方有权要求供应商在2小时内完成更换服务，更换费用由供货方承担。</w:t>
      </w:r>
    </w:p>
    <w:p w14:paraId="60396528">
      <w:pPr>
        <w:spacing w:line="560" w:lineRule="exact"/>
        <w:ind w:firstLine="640" w:firstLineChars="20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6.违约责任</w:t>
      </w:r>
    </w:p>
    <w:p w14:paraId="14D04EDB">
      <w:pPr>
        <w:spacing w:line="560" w:lineRule="exact"/>
        <w:ind w:firstLine="640" w:firstLineChars="200"/>
        <w:jc w:val="left"/>
        <w:rPr>
          <w:rFonts w:hint="eastAsia" w:ascii="仿宋_GB2312" w:eastAsia="仿宋_GB2312"/>
          <w:iCs/>
          <w:sz w:val="32"/>
          <w:szCs w:val="32"/>
          <w:u w:val="single"/>
        </w:rPr>
      </w:pPr>
      <w:r>
        <w:rPr>
          <w:rFonts w:hint="eastAsia" w:ascii="仿宋_GB2312" w:eastAsia="仿宋_GB2312"/>
          <w:iCs/>
          <w:sz w:val="32"/>
          <w:szCs w:val="32"/>
          <w:u w:val="single"/>
        </w:rPr>
        <w:t>1.乙方不能交货，应向甲方偿付违约金，违约金为不能交货部分货款总值的5%。</w:t>
      </w:r>
    </w:p>
    <w:p w14:paraId="7B8AF519">
      <w:pPr>
        <w:spacing w:line="560" w:lineRule="exact"/>
        <w:ind w:firstLine="640" w:firstLineChars="200"/>
        <w:jc w:val="left"/>
        <w:rPr>
          <w:rFonts w:hint="eastAsia" w:ascii="仿宋_GB2312" w:eastAsia="仿宋_GB2312"/>
          <w:iCs/>
          <w:sz w:val="32"/>
          <w:szCs w:val="32"/>
          <w:u w:val="single"/>
        </w:rPr>
      </w:pPr>
      <w:r>
        <w:rPr>
          <w:rFonts w:hint="eastAsia" w:ascii="仿宋_GB2312" w:eastAsia="仿宋_GB2312"/>
          <w:iCs/>
          <w:sz w:val="32"/>
          <w:szCs w:val="32"/>
          <w:u w:val="single"/>
        </w:rPr>
        <w:t>2.乙方所提供的货物规格、材料等质量不合格的，应于</w:t>
      </w:r>
      <w:r>
        <w:rPr>
          <w:rFonts w:ascii="仿宋_GB2312" w:eastAsia="仿宋_GB2312"/>
          <w:iCs/>
          <w:sz w:val="32"/>
          <w:szCs w:val="32"/>
          <w:u w:val="single"/>
        </w:rPr>
        <w:t>2</w:t>
      </w:r>
      <w:r>
        <w:rPr>
          <w:rFonts w:hint="eastAsia" w:ascii="仿宋_GB2312" w:eastAsia="仿宋_GB2312"/>
          <w:iCs/>
          <w:sz w:val="32"/>
          <w:szCs w:val="32"/>
          <w:u w:val="single"/>
        </w:rPr>
        <w:t>小时内更换，更换不及时的按逾期交货处罚；因质量问题甲方不同意接收的或特殊情况甲方同意接收的，乙方应向甲方支付违约货款额5%违约金并赔偿甲方全部经济损失。</w:t>
      </w:r>
    </w:p>
    <w:p w14:paraId="27407677">
      <w:pPr>
        <w:spacing w:line="560" w:lineRule="exact"/>
        <w:ind w:firstLine="640" w:firstLineChars="200"/>
        <w:jc w:val="left"/>
        <w:rPr>
          <w:rFonts w:hint="eastAsia" w:ascii="仿宋_GB2312" w:eastAsia="仿宋_GB2312"/>
          <w:i/>
          <w:sz w:val="32"/>
          <w:szCs w:val="32"/>
          <w:u w:val="single"/>
        </w:rPr>
      </w:pPr>
      <w:r>
        <w:rPr>
          <w:rFonts w:hint="eastAsia" w:ascii="仿宋_GB2312" w:eastAsia="仿宋_GB2312"/>
          <w:iCs/>
          <w:sz w:val="32"/>
          <w:szCs w:val="32"/>
          <w:u w:val="single"/>
        </w:rPr>
        <w:t>3.乙方未按本合同和投标文件中规定的服务承诺提供服务的，乙方应按本合同合计金额 5%向甲方支付违约金。</w:t>
      </w:r>
    </w:p>
    <w:p w14:paraId="4F42D482"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16B92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1C523">
    <w:pPr>
      <w:pStyle w:val="3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6952945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55C40"/>
    <w:multiLevelType w:val="multilevel"/>
    <w:tmpl w:val="5DA55C40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D5EDA"/>
    <w:rsid w:val="6E76446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LD</cp:lastModifiedBy>
  <dcterms:modified xsi:type="dcterms:W3CDTF">2025-11-03T07:11:34Z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eyJoZGlkIjoiMzIzMWQ3YzdhMjQ3ZjdmMTNiZWVkMmE4OTNjMWI2NjAiLCJ1c2VySWQiOiI2NTM1NDM1MTMifQ==</vt:lpwstr>
  </property>
  <property fmtid="{D5CDD505-2E9C-101B-9397-08002B2CF9AE}" pid="4" name="ICV">
    <vt:lpwstr>40E9B70E0F434A9F8F79BF9F31C89328_12</vt:lpwstr>
  </property>
</Properties>
</file>