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C359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广西壮族自治区生殖医院IP形象升级</w:t>
      </w:r>
    </w:p>
    <w:p w14:paraId="4A726F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设计服务项目需求</w:t>
      </w:r>
    </w:p>
    <w:p w14:paraId="069AF836">
      <w:pPr>
        <w:widowControl/>
        <w:spacing w:line="520" w:lineRule="exact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E5F3DCD">
      <w:pPr>
        <w:widowControl/>
        <w:spacing w:line="52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一、项目背景</w:t>
      </w:r>
    </w:p>
    <w:p w14:paraId="3F622C8B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为提升医院品牌亲和力与文化传播力，现面向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社会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征集以医院现有IP形象“花生生”“桂圆圆”为基础的深化设计方案，包括IP形象在不同场景下的应用拓展及相关衍生品设计，以更好地传递“厚德精业、和谐创新”的院训精神，展现生殖健康与生命希望的主题。</w:t>
      </w:r>
    </w:p>
    <w:p w14:paraId="0D05F82A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4E07033D">
      <w:pPr>
        <w:widowControl/>
        <w:spacing w:line="52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二、设计目标</w:t>
      </w:r>
    </w:p>
    <w:p w14:paraId="3D7459DC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延续现有IP形象“花生生”“桂圆圆”的核心特征，增强辨识度与记忆点；</w:t>
      </w:r>
    </w:p>
    <w:p w14:paraId="3C89A0AA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通过多元场景与变装设计，强化IP形象的情感连接与传播力；</w:t>
      </w:r>
    </w:p>
    <w:p w14:paraId="19D80E66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开发实用、美观、富有创意的衍生品，提升医院品牌形象与患者体验。</w:t>
      </w:r>
    </w:p>
    <w:p w14:paraId="25E6C6D1">
      <w:pPr>
        <w:widowControl/>
        <w:spacing w:line="520" w:lineRule="exact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C3319F0">
      <w:pPr>
        <w:widowControl/>
        <w:spacing w:line="52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三、设计内容与要求</w:t>
      </w:r>
    </w:p>
    <w:p w14:paraId="28D3DB2F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（一）主题与内涵</w:t>
      </w:r>
    </w:p>
    <w:p w14:paraId="46FD02A5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紧扣“厚德精业、和谐创新”的院训；</w:t>
      </w:r>
    </w:p>
    <w:p w14:paraId="1B7A49F1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体现生殖健康、生命孕育、希望与关怀等核心元素；</w:t>
      </w:r>
    </w:p>
    <w:p w14:paraId="78B46929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风格亲切活泼、富有创意，具备时代感与人文关怀，易于大众接受与喜爱。</w:t>
      </w:r>
    </w:p>
    <w:p w14:paraId="7937B66D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（二）IP形象变装设计（共三组）</w:t>
      </w:r>
    </w:p>
    <w:p w14:paraId="1C0FAADE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1.医护职业形象组</w:t>
      </w:r>
    </w:p>
    <w:p w14:paraId="360663CA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通过服装、配饰、道具等细节展现医护人员专业、温暖的形象。</w:t>
      </w:r>
    </w:p>
    <w:p w14:paraId="041CF880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2.2026麒麟贺岁形象组</w:t>
      </w:r>
    </w:p>
    <w:p w14:paraId="492D7BD8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融合中国传统新年元素与麒麟祥瑞意象，兼具节日喜庆氛围与医院主题。</w:t>
      </w:r>
    </w:p>
    <w:p w14:paraId="6073527D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3.自由创意形象组</w:t>
      </w:r>
    </w:p>
    <w:p w14:paraId="3CB3DE5F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展现广西地域特色或民族特色，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设计方向不限，鼓励创新，体现IP形象的多样性与延展性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3AC18260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）格式与提交要求</w:t>
      </w:r>
    </w:p>
    <w:p w14:paraId="180B498C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提供平面三视图或3D三视图一套（含正面、侧面、背面等角度）；</w:t>
      </w:r>
    </w:p>
    <w:p w14:paraId="215BD047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设计图稿格式为JPG或PNG，分辨率不低于300dpi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，同时提供PSD或AI等格式的设计源文件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；</w:t>
      </w:r>
    </w:p>
    <w:p w14:paraId="2516D127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每套形象需附形象名称与设计理念说明。</w:t>
      </w:r>
    </w:p>
    <w:p w14:paraId="15ADB7AC">
      <w:pPr>
        <w:widowControl/>
        <w:spacing w:line="520" w:lineRule="exact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40B38980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）IP衍生品设计</w:t>
      </w:r>
    </w:p>
    <w:p w14:paraId="31A2C090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需设计包括但不限于以下类型的衍生品：</w:t>
      </w:r>
    </w:p>
    <w:p w14:paraId="59A7121A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实用文创类：建档资料袋（可容纳A4文件）、托特包/环保袋、挂件、水杯、礼品袋、扇子、笔记本、雨伞、手机架、鼠标垫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、红包福字、新春挂件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6AD171CD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毛绒公仔：20-30cm规格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，麒麟贺岁形象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37D332E6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微信表情包一套。微信表情包设计专项要求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</w:t>
      </w:r>
    </w:p>
    <w:p w14:paraId="61D173BB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数量：一套16或24个动态表情。</w:t>
      </w:r>
    </w:p>
    <w:p w14:paraId="288E72A1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主题：表情主题需贴合医院“关怀、鼓励、祝福”的基调，涵盖日常问候（如“早安”、“加油”、“谢谢”）、就诊相关场景（如“放轻松”、“辛苦了”、“恭喜好孕”）及节日祝福等。</w:t>
      </w:r>
    </w:p>
    <w:p w14:paraId="5147B0D8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格式：需提供符合微信表情开放平台规范的全套文件，包括：主表情图（240x240 px, GIF）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表情缩略图（120x120 px）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详情页横幅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聊天页图标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表情版权页图片等。</w:t>
      </w:r>
    </w:p>
    <w:p w14:paraId="2AEB3CDE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（4）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目标：表情包完成后，应协助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院方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提交至微信表情开放平台，直至成功上架。</w:t>
      </w:r>
    </w:p>
    <w:p w14:paraId="7F8B4CA0">
      <w:pPr>
        <w:widowControl/>
        <w:spacing w:line="520" w:lineRule="exact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D0E1FA1">
      <w:pPr>
        <w:widowControl/>
        <w:spacing w:line="52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四、交付成果</w:t>
      </w:r>
    </w:p>
    <w:p w14:paraId="1CB1DAA0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IP形象三组变装设计图（含三视图）；</w:t>
      </w:r>
    </w:p>
    <w:p w14:paraId="4479B414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衍生品设计图集；</w:t>
      </w:r>
    </w:p>
    <w:p w14:paraId="503AA23C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形象名称与设计理念说明文档；</w:t>
      </w:r>
    </w:p>
    <w:p w14:paraId="6FCC06C3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可用于印刷与宣传的高清图源文件。</w:t>
      </w:r>
    </w:p>
    <w:p w14:paraId="58842079">
      <w:pPr>
        <w:widowControl/>
        <w:spacing w:line="52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57FA6C79">
      <w:pPr>
        <w:widowControl/>
        <w:numPr>
          <w:ilvl w:val="0"/>
          <w:numId w:val="0"/>
        </w:numPr>
        <w:spacing w:line="52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五、设计团队资质要求</w:t>
      </w:r>
    </w:p>
    <w:p w14:paraId="783366BE"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为确保IP形象升级项目的创意水准与出品质量，参与本项目的设计团队应满足以下要求：</w:t>
      </w:r>
    </w:p>
    <w:p w14:paraId="5C4826DC">
      <w:pPr>
        <w:numPr>
          <w:ilvl w:val="0"/>
          <w:numId w:val="1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专业经验：团队核心成员需具备3年以上的品牌形象或IP设计经验，需提供过往相关案例（尤其是IP形象三视图、衍生品应用类案例）进行展示。</w:t>
      </w:r>
    </w:p>
    <w:p w14:paraId="103DFC14">
      <w:pPr>
        <w:numPr>
          <w:ilvl w:val="0"/>
          <w:numId w:val="1"/>
        </w:numPr>
        <w:bidi w:val="0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医疗或文创领域理解：拥有医疗健康、文化宣传、公益项目或相关文创领域设计经验者优先，能够深刻理解项目主题与内涵。</w:t>
      </w:r>
    </w:p>
    <w:p w14:paraId="3F4CF32C">
      <w:pPr>
        <w:numPr>
          <w:ilvl w:val="0"/>
          <w:numId w:val="1"/>
        </w:numPr>
        <w:bidi w:val="0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团队配置：团队应配置完整，包括但不限于：</w:t>
      </w:r>
    </w:p>
    <w:p w14:paraId="7D829359"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（1）主创/艺术指导：负责整体创意把控与风格定位。</w:t>
      </w:r>
    </w:p>
    <w:p w14:paraId="4978B98E"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（2）资深IP设计师：负责核心形象与变装深化设计。</w:t>
      </w:r>
    </w:p>
    <w:p w14:paraId="5A8FB92A"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（3）平面/衍生品设计师：负责各类衍生的视觉落地。</w:t>
      </w:r>
    </w:p>
    <w:p w14:paraId="292A5872"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（4）动态设计师：专责微信表情包等动态内容设计。</w:t>
      </w:r>
    </w:p>
    <w:p w14:paraId="6F8A8E0F"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（5）沟通与执行力：具备优秀的沟通理解能力和高效的执行力，能充分理解院方需求，并按照双方确认的时间节点高质量交付。</w:t>
      </w:r>
    </w:p>
    <w:p w14:paraId="389F5052"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4.版权清晰：团队应保证所有提交作品的原创性，不存在任何知识产权纠纷。</w:t>
      </w:r>
    </w:p>
    <w:p w14:paraId="44447499"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E17D834">
      <w:pPr>
        <w:numPr>
          <w:ilvl w:val="0"/>
          <w:numId w:val="2"/>
        </w:numPr>
        <w:bidi w:val="0"/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项目制作周期</w:t>
      </w:r>
    </w:p>
    <w:p w14:paraId="6D3BD57A">
      <w:pPr>
        <w:numPr>
          <w:ilvl w:val="0"/>
          <w:numId w:val="0"/>
        </w:numPr>
        <w:bidi w:val="0"/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本项目总周期预计为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周</w:t>
      </w:r>
    </w:p>
    <w:p w14:paraId="69646EDA"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375D800"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E36E8CC"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CD2A4EE"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70BDBCE"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F318B12"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46129BC"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4A95CC6"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CCC658F"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D3692D6"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BD21C82">
      <w:pPr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附件：原吉祥物IP形象</w:t>
      </w:r>
    </w:p>
    <w:p w14:paraId="55079888">
      <w:pPr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82550</wp:posOffset>
            </wp:positionV>
            <wp:extent cx="2477770" cy="3935730"/>
            <wp:effectExtent l="0" t="0" r="17780" b="7620"/>
            <wp:wrapNone/>
            <wp:docPr id="1" name="图片 1" descr="85ecc6860d0cf1d0614cf3aeede732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ecc6860d0cf1d0614cf3aeede732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95245" cy="3759835"/>
            <wp:effectExtent l="0" t="0" r="14605" b="12065"/>
            <wp:docPr id="2" name="图片 2" descr="d4ff9ded5c1536ac4a3816cef9e2a4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4ff9ded5c1536ac4a3816cef9e2a4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3E02">
      <w:pPr>
        <w:bidi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19548265">
      <w:pPr>
        <w:bidi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3104515"/>
            <wp:effectExtent l="0" t="0" r="6350" b="635"/>
            <wp:docPr id="3" name="图片 3" descr="83edff02a06ae6f286a6b34a46364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3edff02a06ae6f286a6b34a46364a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07E64">
      <w:pPr>
        <w:bidi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876550"/>
            <wp:effectExtent l="0" t="0" r="10160" b="0"/>
            <wp:docPr id="4" name="图片 4" descr="3ba1aa08cc4d8d8d0a2edc8c1f339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ba1aa08cc4d8d8d0a2edc8c1f339b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4E036A"/>
    <w:multiLevelType w:val="singleLevel"/>
    <w:tmpl w:val="A74E03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A31465D"/>
    <w:multiLevelType w:val="singleLevel"/>
    <w:tmpl w:val="FA31465D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8B543C"/>
    <w:rsid w:val="05134BC7"/>
    <w:rsid w:val="0C65274B"/>
    <w:rsid w:val="0DBA3CCA"/>
    <w:rsid w:val="0DF059B4"/>
    <w:rsid w:val="13906D71"/>
    <w:rsid w:val="141C25E6"/>
    <w:rsid w:val="152C47B2"/>
    <w:rsid w:val="1661149C"/>
    <w:rsid w:val="18552243"/>
    <w:rsid w:val="232A5E81"/>
    <w:rsid w:val="2B7006B1"/>
    <w:rsid w:val="2E6D30FF"/>
    <w:rsid w:val="328F19AD"/>
    <w:rsid w:val="454D5FC1"/>
    <w:rsid w:val="46BB09F6"/>
    <w:rsid w:val="4A6C4AFA"/>
    <w:rsid w:val="4E416FA3"/>
    <w:rsid w:val="5E4869B1"/>
    <w:rsid w:val="5EBC2507"/>
    <w:rsid w:val="5EC213BC"/>
    <w:rsid w:val="69765746"/>
    <w:rsid w:val="6C950C59"/>
    <w:rsid w:val="7D88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1370</Words>
  <Characters>1441</Characters>
  <Lines>0</Lines>
  <Paragraphs>0</Paragraphs>
  <TotalTime>52</TotalTime>
  <ScaleCrop>false</ScaleCrop>
  <LinksUpToDate>false</LinksUpToDate>
  <CharactersWithSpaces>1445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2025-11-24T00:21:00Z</dcterms:created>
  <dc:creator>Administrator</dc:creator>
  <cp:lastModifiedBy>路小路</cp:lastModifiedBy>
  <dcterms:modified xsi:type="dcterms:W3CDTF">2025-11-26T08:26:53Z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eyJoZGlkIjoiZmIxOThhMzE5M2MzYzgxMWZlNjBlMTFmYmZiYTc1YjQiLCJ1c2VySWQiOiIyODQ5NTIzNzYifQ==</vt:lpwstr>
  </property>
  <property fmtid="{D5CDD505-2E9C-101B-9397-08002B2CF9AE}" pid="4" name="ICV">
    <vt:lpwstr>AEDB5E41383C48B49624B9C748DE322E_13</vt:lpwstr>
  </property>
</Properties>
</file>