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8CD40">
      <w:pPr>
        <w:rPr>
          <w:rFonts w:hint="eastAsia" w:asciiTheme="minorEastAsia" w:hAnsiTheme="minorEastAsia" w:eastAsiaTheme="minorEastAsia" w:cstheme="minorEastAsia"/>
          <w:b/>
          <w:bCs/>
          <w:sz w:val="22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2"/>
          <w:szCs w:val="24"/>
          <w:lang w:val="en-US" w:eastAsia="zh-CN"/>
        </w:rPr>
        <w:t>高仿真分娩助产训练模型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4"/>
          <w:lang w:val="en-US" w:eastAsia="zh-CN"/>
        </w:rPr>
        <w:t>需求：</w:t>
      </w:r>
    </w:p>
    <w:p w14:paraId="7B9C6CF7">
      <w:pPr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</w:rPr>
        <w:t>、设备性能需求（购置参数）：</w:t>
      </w:r>
    </w:p>
    <w:p w14:paraId="2219BDA2"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1.模型采用手动分娩方式，可以自主控制胎儿机转角度与速度。</w:t>
      </w:r>
    </w:p>
    <w:p w14:paraId="26F67D2A"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▲1.1.模型尺寸符合真实成年女性下腹部大小，具有准确的解剖学标记，包括：骨盆、腰椎。其中骨盆结构包含髋骨、骶骨、尾骨、耻骨联合都清晰可见，腰椎结构包含L1-L5清晰可见。</w:t>
      </w:r>
    </w:p>
    <w:p w14:paraId="0DD273EC"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▲1.2.模型覆盖皮肤分为三部分，包括：外阴皮肤、模型表层皮肤、腹部可切割皮肤。三个部位的皮肤均由韧性弹性优良的软质硅胶材料制作，触感真实，不易损坏。每一部分皮肤都可独立拆卸，单独使用或组合使用，并且易清洁、更换。</w:t>
      </w:r>
    </w:p>
    <w:p w14:paraId="4622E166"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▲1.4.皮肤完全拆除，可以直观的看到胎儿在骨盆内的机转，以及胎头径线与骨盆径线之间的关系。</w:t>
      </w:r>
    </w:p>
    <w:p w14:paraId="7DF63975"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▲1.5.模型腹部皮肤可进行切割缝合训练，质地柔软，用于模拟剖宫产训练，可以多次使用，采用塑料铆钉安装，易于拆卸更换。此外，将此处皮肤取下，形成可视窗，便于学生观察机转情况。</w:t>
      </w:r>
    </w:p>
    <w:p w14:paraId="395F8BF4"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1.6.模型皮肤采用暗扣连接，无外露纽扣，因此外观更逼真，完整性更强。并且易拆卸安装。</w:t>
      </w:r>
    </w:p>
    <w:p w14:paraId="7932646F"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1.7.模型具有可替换的柔软硅胶材质的宫颈，可以完全拆卸进行清洗。</w:t>
      </w:r>
    </w:p>
    <w:p w14:paraId="375405B7"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1.8.模型包含完全衔接的全关节灵活的胎儿，关节使用弹性材质连接，可以模拟各种胎位，包括：头位、臀位、横位。在分娩过程中，能够完全顺应产道发生变化，包括：下降、俯屈、仰伸、内旋转和外旋转，以及复位。并且胎儿口微张，具备囟门、矢状缝。</w:t>
      </w:r>
    </w:p>
    <w:p w14:paraId="117E4B76"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1.9.脐带和胎盘都使用螺旋扣与胎儿连接，脐带可以剪切，剪切后仍可重新连接。胎盘包含两块碎片，可以模拟胎盘残留，胎盘上具有魔术贴，粘贴在腹腔内，可以模拟胎盘滞留。</w:t>
      </w:r>
    </w:p>
    <w:p w14:paraId="4DEA2D30"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▲1.10.充气式子宫垫用于训练四步触诊法，根据触诊需要，使用挤压式气囊向内充气，调整高度。此外，充气式子宫带有外部海绵罩，模拟皮下脂肪组织，在触诊时增加手感真实性，在剖宫产切割时，增加训练难度。</w:t>
      </w:r>
    </w:p>
    <w:p w14:paraId="58C3C30C"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▲1.11.模型具有用于训练人工破膜的插件，并配有模拟羊水浓缩液，在分娩时做破膜操作会有模拟羊水流出。并且可以模拟进行引产操作。</w:t>
      </w:r>
    </w:p>
    <w:p w14:paraId="43EC0299"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1.11.模型背面有防滑垫，两侧有用于固定的搭扣，使用配套的固定带，可以固定在产床或桌面上。</w:t>
      </w:r>
    </w:p>
    <w:p w14:paraId="1D8E8C08"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 可执行以下内容：</w:t>
      </w:r>
    </w:p>
    <w:p w14:paraId="30844C94"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2.1.模型可以模拟正常阴道分娩。</w:t>
      </w:r>
    </w:p>
    <w:p w14:paraId="459AB7E2"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2.1.训练胎位和胎先露的触诊操作及评估。</w:t>
      </w:r>
    </w:p>
    <w:p w14:paraId="013EEB84"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2.2.训练正常和异常胎位以及正常和异常产程的预判能力。</w:t>
      </w:r>
    </w:p>
    <w:p w14:paraId="39DD2AA2"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2.4.模拟臀位分娩（包括单臀、完全臀、不完全臀）。</w:t>
      </w:r>
    </w:p>
    <w:p w14:paraId="3AAC4A93"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2.5.实施肩难产演示和纠正处理操作。</w:t>
      </w:r>
    </w:p>
    <w:p w14:paraId="37D49D74"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2.6.进行剖宫产训练。</w:t>
      </w:r>
    </w:p>
    <w:p w14:paraId="7A9B0074"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2.7.脐带和胎盘的正常娩出。</w:t>
      </w:r>
    </w:p>
    <w:p w14:paraId="4289248F"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2.8.模拟前置胎盘（完全性、部分性、边缘性）、胎盘滞留、胎盘残留。</w:t>
      </w:r>
    </w:p>
    <w:p w14:paraId="34F411FB"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2.9.脐带脱垂或绕颈。</w:t>
      </w:r>
    </w:p>
    <w:p w14:paraId="6CF8C237"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2.10.脐带夹闭和剪切。</w:t>
      </w:r>
    </w:p>
    <w:p w14:paraId="660EF4EA"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2.11.阴道指诊检查训练。</w:t>
      </w:r>
    </w:p>
    <w:p w14:paraId="4C403440"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2.11.宫口扩张程度测量。</w:t>
      </w:r>
    </w:p>
    <w:p w14:paraId="0F1619FD"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2.12.宫腔操作。</w:t>
      </w:r>
    </w:p>
    <w:p w14:paraId="68FA53C4"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2.14.胎儿囟门触诊。</w:t>
      </w:r>
    </w:p>
    <w:p w14:paraId="69A4E47C"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2.15.人工破膜（ARM或AROM，引产）。</w:t>
      </w:r>
    </w:p>
    <w:p w14:paraId="10CE7E4B"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2.16.婴儿口腔和鼻腔清理。</w:t>
      </w:r>
    </w:p>
    <w:p w14:paraId="5B636782"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2.17.产钳及胎吸使用。</w:t>
      </w:r>
    </w:p>
    <w:p w14:paraId="01986583"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2.18.各种手法练习（包括：Leopold、Ritgen、Pinard、Mauriceu、Prague、Woods、Rubi）。</w:t>
      </w:r>
    </w:p>
    <w:p w14:paraId="70A7D55A">
      <w:pPr>
        <w:ind w:firstLine="480"/>
        <w:rPr>
          <w:rFonts w:hint="eastAsia"/>
          <w:highlight w:val="none"/>
          <w:lang w:val="en-US" w:eastAsia="zh-CN"/>
        </w:rPr>
      </w:pPr>
    </w:p>
    <w:p w14:paraId="4C2A4B3F">
      <w:pPr>
        <w:numPr>
          <w:ilvl w:val="0"/>
          <w:numId w:val="1"/>
        </w:numPr>
        <w:ind w:firstLine="420" w:firstLineChars="200"/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  <w:t>配置要求：</w:t>
      </w:r>
    </w:p>
    <w:p w14:paraId="2857CAB3">
      <w:pPr>
        <w:ind w:firstLine="48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分娩模型1套（包含腹部可拆卸皮肤、会阴插件）</w:t>
      </w:r>
    </w:p>
    <w:p w14:paraId="7838AB13">
      <w:pPr>
        <w:ind w:firstLine="48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分娩胎儿1个</w:t>
      </w:r>
    </w:p>
    <w:p w14:paraId="62D5FBEA">
      <w:pPr>
        <w:ind w:firstLine="48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脐带1根</w:t>
      </w:r>
    </w:p>
    <w:p w14:paraId="7697F310">
      <w:pPr>
        <w:ind w:firstLine="48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胎盘1个</w:t>
      </w:r>
    </w:p>
    <w:p w14:paraId="03A11500">
      <w:pPr>
        <w:ind w:firstLine="48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充气式子宫垫1个</w:t>
      </w:r>
    </w:p>
    <w:p w14:paraId="494E33B8">
      <w:pPr>
        <w:ind w:firstLine="48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固定带1个</w:t>
      </w:r>
    </w:p>
    <w:p w14:paraId="23D7C0F1">
      <w:pPr>
        <w:ind w:firstLine="48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润滑剂1瓶</w:t>
      </w:r>
    </w:p>
    <w:p w14:paraId="3952CDEC">
      <w:pPr>
        <w:ind w:firstLine="48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模拟羊水浓缩液1瓶</w:t>
      </w:r>
    </w:p>
    <w:p w14:paraId="793270D4"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模拟羊膜囊插件100个</w:t>
      </w:r>
    </w:p>
    <w:p w14:paraId="100DCB0F"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替换塑料铆钉</w:t>
      </w:r>
    </w:p>
    <w:p w14:paraId="609E3B5D"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脐带夹2个等。</w:t>
      </w:r>
    </w:p>
    <w:p w14:paraId="208DEAE8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</w:t>
      </w:r>
    </w:p>
    <w:p w14:paraId="5B802C13">
      <w:pPr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lang w:val="en-US" w:eastAsia="zh-CN"/>
        </w:rPr>
        <w:t xml:space="preserve">   三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、售后服务要求：</w:t>
      </w:r>
    </w:p>
    <w:p w14:paraId="1DFC04F6">
      <w:pPr>
        <w:adjustRightInd w:val="0"/>
        <w:snapToGrid w:val="0"/>
        <w:spacing w:line="480" w:lineRule="exact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货物质保期：自验收合格之日起</w:t>
      </w:r>
      <w:r>
        <w:rPr>
          <w:rFonts w:hint="eastAsia" w:ascii="宋体" w:hAnsi="宋体"/>
          <w:color w:val="auto"/>
          <w:szCs w:val="21"/>
          <w:highlight w:val="none"/>
          <w:u w:val="none"/>
        </w:rPr>
        <w:t xml:space="preserve"> </w:t>
      </w:r>
      <w:r>
        <w:rPr>
          <w:rFonts w:hint="eastAsia" w:ascii="宋体" w:hAnsi="宋体"/>
          <w:color w:val="auto"/>
          <w:szCs w:val="21"/>
          <w:highlight w:val="none"/>
          <w:u w:val="none"/>
          <w:lang w:val="en-US" w:eastAsia="zh-CN"/>
        </w:rPr>
        <w:t>36</w:t>
      </w:r>
      <w:r>
        <w:rPr>
          <w:rFonts w:hint="eastAsia" w:ascii="宋体" w:hAnsi="宋体"/>
          <w:color w:val="auto"/>
          <w:szCs w:val="21"/>
          <w:highlight w:val="none"/>
          <w:u w:val="none"/>
        </w:rPr>
        <w:t xml:space="preserve"> </w:t>
      </w:r>
      <w:r>
        <w:rPr>
          <w:rFonts w:hint="eastAsia" w:ascii="宋体" w:hAnsi="宋体"/>
          <w:color w:val="auto"/>
          <w:szCs w:val="21"/>
          <w:highlight w:val="none"/>
        </w:rPr>
        <w:t>月。</w:t>
      </w:r>
    </w:p>
    <w:p w14:paraId="62A4AB5E">
      <w:pPr>
        <w:ind w:left="0" w:leftChars="0" w:firstLine="0" w:firstLineChars="0"/>
        <w:rPr>
          <w:rFonts w:hint="default" w:asciiTheme="minorEastAsia" w:hAnsiTheme="minorEastAsia" w:eastAsiaTheme="minorEastAsia" w:cstheme="minorEastAsia"/>
          <w:lang w:val="en-US" w:eastAsia="zh-CN"/>
        </w:rPr>
      </w:pPr>
    </w:p>
    <w:p w14:paraId="03A6A6F0">
      <w:pPr>
        <w:numPr>
          <w:numId w:val="0"/>
        </w:numPr>
        <w:ind w:leftChars="2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cstheme="minorEastAsia"/>
          <w:lang w:val="en-US" w:eastAsia="zh-CN"/>
        </w:rPr>
        <w:t>四、</w:t>
      </w:r>
      <w:r>
        <w:rPr>
          <w:rFonts w:hint="eastAsia" w:asciiTheme="minorEastAsia" w:hAnsiTheme="minorEastAsia" w:eastAsiaTheme="minorEastAsia" w:cstheme="minorEastAsia"/>
        </w:rPr>
        <w:t xml:space="preserve">学习培训要求： </w:t>
      </w:r>
    </w:p>
    <w:p w14:paraId="05D1D8D3">
      <w:pPr>
        <w:numPr>
          <w:numId w:val="0"/>
        </w:numPr>
        <w:ind w:leftChars="20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免费对采购人、技术人员、管理人员进行操作、维修、保养方面的专业培训，直至能独立操作。中标人委派的专业技术人员所需要费用均由中标人承担。</w:t>
      </w:r>
    </w:p>
    <w:p w14:paraId="15CC24F7">
      <w:pPr>
        <w:numPr>
          <w:numId w:val="0"/>
        </w:numPr>
        <w:ind w:leftChars="200"/>
        <w:rPr>
          <w:rFonts w:hint="eastAsia" w:asciiTheme="minorEastAsia" w:hAnsiTheme="minorEastAsia" w:eastAsiaTheme="minorEastAsia" w:cstheme="minorEastAsia"/>
        </w:rPr>
      </w:pPr>
    </w:p>
    <w:p w14:paraId="09D45B9C">
      <w:pPr>
        <w:numPr>
          <w:ilvl w:val="0"/>
          <w:numId w:val="2"/>
        </w:numPr>
        <w:ind w:leftChars="200"/>
        <w:rPr>
          <w:rFonts w:hint="eastAsia" w:ascii="宋体" w:hAnsi="宋体" w:eastAsia="宋体"/>
          <w:color w:val="auto"/>
          <w:szCs w:val="21"/>
        </w:rPr>
      </w:pPr>
      <w:r>
        <w:rPr>
          <w:rFonts w:hint="eastAsia" w:asciiTheme="minorEastAsia" w:hAnsiTheme="minorEastAsia" w:eastAsiaTheme="minorEastAsia" w:cstheme="minorEastAsia"/>
        </w:rPr>
        <w:t>供货时间要求</w:t>
      </w:r>
      <w:r>
        <w:rPr>
          <w:rFonts w:hint="eastAsia" w:ascii="宋体" w:hAnsi="宋体" w:eastAsia="宋体"/>
          <w:color w:val="auto"/>
          <w:szCs w:val="21"/>
        </w:rPr>
        <w:t>：</w:t>
      </w:r>
    </w:p>
    <w:p w14:paraId="4D5DC314">
      <w:pPr>
        <w:numPr>
          <w:numId w:val="0"/>
        </w:numPr>
        <w:ind w:firstLine="420" w:firstLineChars="20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="宋体" w:hAnsi="宋体" w:eastAsia="宋体"/>
          <w:color w:val="auto"/>
          <w:szCs w:val="21"/>
        </w:rPr>
        <w:t>签订合同之日起1</w:t>
      </w:r>
      <w:r>
        <w:rPr>
          <w:rFonts w:hint="eastAsia" w:ascii="宋体" w:hAnsi="宋体"/>
          <w:color w:val="auto"/>
          <w:szCs w:val="21"/>
          <w:lang w:val="en-US" w:eastAsia="zh-CN"/>
        </w:rPr>
        <w:t>0</w:t>
      </w:r>
      <w:r>
        <w:rPr>
          <w:rFonts w:hint="eastAsia" w:ascii="宋体" w:hAnsi="宋体" w:eastAsia="宋体"/>
          <w:color w:val="auto"/>
          <w:szCs w:val="21"/>
        </w:rPr>
        <w:t>日内，完成交货安装调试并正常运行。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EBE6EC"/>
    <w:multiLevelType w:val="singleLevel"/>
    <w:tmpl w:val="D4EBE6E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92153BD"/>
    <w:multiLevelType w:val="singleLevel"/>
    <w:tmpl w:val="392153BD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5174F1"/>
    <w:rsid w:val="18A82680"/>
    <w:rsid w:val="3951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2025-11-12T09:16:00Z</dcterms:created>
  <dc:creator>煎bingo子</dc:creator>
  <cp:lastModifiedBy>煎bingo子</cp:lastModifiedBy>
  <dcterms:modified xsi:type="dcterms:W3CDTF">2025-11-13T01:48:03Z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1DCF4AED458E4015976649996E30A4CE_13</vt:lpwstr>
  </property>
  <property fmtid="{D5CDD505-2E9C-101B-9397-08002B2CF9AE}" pid="4" name="KSOTemplateDocerSaveRecord">
    <vt:lpwstr>eyJoZGlkIjoiZThkNDU2MGFmNTEzZmVkNDk2N2RkNTQ2MjYxNDVjZjQiLCJ1c2VySWQiOiIxNjAzOTU3NzIzIn0=</vt:lpwstr>
  </property>
</Properties>
</file>