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1AFB7">
      <w:pPr>
        <w:tabs>
          <w:tab w:val="left" w:pos="2520"/>
        </w:tabs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宋体"/>
          <w:b w:val="0"/>
          <w:bCs/>
          <w:sz w:val="28"/>
          <w:szCs w:val="28"/>
          <w:lang w:val="en-US" w:eastAsia="zh-CN"/>
        </w:rPr>
        <w:t>附件1</w:t>
      </w:r>
    </w:p>
    <w:p w14:paraId="6D4B59F6">
      <w:pPr>
        <w:jc w:val="center"/>
        <w:rPr>
          <w:rFonts w:hint="default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耳聋模型细胞及动物实验服务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需求表</w:t>
      </w:r>
    </w:p>
    <w:p w14:paraId="389F5734">
      <w:pPr>
        <w:pStyle w:val="2"/>
        <w:rPr>
          <w:rFonts w:hint="eastAsia" w:ascii="Times New Roman" w:hAnsi="Times New Roman"/>
          <w:lang w:val="en-US" w:eastAsia="zh-CN"/>
        </w:rPr>
      </w:pPr>
    </w:p>
    <w:p w14:paraId="4BF14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（一）科研项目规划与采购</w:t>
      </w:r>
    </w:p>
    <w:p w14:paraId="65C0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根据医院提供科研课题内容，制定相关的实验实施方案，明确相关实验定时进展汇报及阶段性计划内容周期，经医院相关人员审核后执行。</w:t>
      </w:r>
    </w:p>
    <w:p w14:paraId="2C10C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提供科研项目预算编制服务，明确各项费用明细，经医院审核后严格执行。</w:t>
      </w:r>
    </w:p>
    <w:p w14:paraId="39AC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提供相关实验场地和实验服务，包括细胞系购买、基因敲除动物定制/购买、抗体、染液等试剂耗材采购、细胞培养、动物饲养及检测等。所有需经费支出的项目须与医院相关人员沟通审核后方可实施。</w:t>
      </w:r>
    </w:p>
    <w:p w14:paraId="19AEF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（二）细胞实验</w:t>
      </w:r>
    </w:p>
    <w:p w14:paraId="04D30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（1）试剂耗材</w:t>
      </w:r>
    </w:p>
    <w:p w14:paraId="59B4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HEI-OC1耳蜗毛细胞系、pou4f3、gjb2、strc、cdc14a抗体、凋亡指示相关抗体等。</w:t>
      </w:r>
    </w:p>
    <w:p w14:paraId="262662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具体实施内容</w:t>
      </w:r>
    </w:p>
    <w:p w14:paraId="7B971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① 瞬时敲低或构建pou4f3敲低HEI-OC1耳蜗毛细胞系后，检测gjb2、strc、cdc14a基因mRNA及蛋白质表达情况。</w:t>
      </w:r>
    </w:p>
    <w:p w14:paraId="476CA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② 瞬时敲低或构建pou4f3基因敲低、pou4f3/gjb2基因共敲低、pou4f3/strc基因共敲低、pou4f3/cdc14a基因共敲低、pou4f3/gjb2/cdc14基因共敲低细胞系，观察HEI-OC1耳蜗毛细胞形态、生长、存活、分化等情况。</w:t>
      </w:r>
    </w:p>
    <w:p w14:paraId="02B04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③ 使用pou4f3抗体对HEI-OC1耳蜗毛细胞内源的pou4f3进行染色质免疫共沉淀测序（ChIP-seq）检测。</w:t>
      </w:r>
    </w:p>
    <w:p w14:paraId="48F17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（三）动物实验</w:t>
      </w:r>
    </w:p>
    <w:p w14:paraId="3BD6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（1）试剂耗材</w:t>
      </w:r>
    </w:p>
    <w:p w14:paraId="4078F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小鼠构建、相关抗体耗材等。</w:t>
      </w:r>
    </w:p>
    <w:p w14:paraId="773C3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（2）具体实施内容</w:t>
      </w:r>
    </w:p>
    <w:p w14:paraId="0E069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① pou4f3、gjb2、strc、cdc14a基因敲除小鼠构建。同时经基因型鉴定后通过杂交构建pou4f3/gjb2基因共敲除、pou4f3/strc基因共敲除、pou4f3/cdc14a基因共敲除、pou4f3/gjb2/cdc14基因共敲除小鼠模型。</w:t>
      </w:r>
    </w:p>
    <w:p w14:paraId="58F2F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② 听性脑干反应（ABR）：选取5周至15月龄小鼠麻醉后转移至测听隔音室内。使用ABR检测模式，分别用混音（Click）和不同频率下的声音进行刺激，使用收集信号并记录听力阈值。</w:t>
      </w:r>
    </w:p>
    <w:p w14:paraId="2C87F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③ 畸变产物耳声发射检查（DPOAE）：选取5周至15月龄小鼠麻醉后转移至测听隔音室内，选择DPOAE检测模式检测不同频率下刺激的听力阈值，后续数据收集与小鼠操作程序同听性脑干反应。</w:t>
      </w:r>
    </w:p>
    <w:p w14:paraId="7CD7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④ 行为学检测前庭功能：每天固定时间训练小鼠，通过转棒实验、游泳实验对每只小鼠进行三次平行实验，最终采用三次实验结果的平均值作为测定的结果，测定小鼠前庭功能是否受到影响。</w:t>
      </w:r>
    </w:p>
    <w:p w14:paraId="01404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⑤ 小鼠耳蜗基底膜免疫荧光染色：处死幼鼠后分离出小鼠内耳耳蜗，固定后进行基底膜分离，使用毛细胞标记物Myosin VIIA进行免疫荧光染色观察小鼠毛细胞的形态、数量、生长发育情况。</w:t>
      </w:r>
    </w:p>
    <w:p w14:paraId="58B45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（四）其他要求</w:t>
      </w:r>
    </w:p>
    <w:p w14:paraId="42240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1.优先选择能够提供快速现场支持及定期面对面协作的服务商。</w:t>
      </w:r>
    </w:p>
    <w:p w14:paraId="02A45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2.需提供历史业绩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：需提供近3年参与的同类科研项目案例（附合同关键页或成果摘要），包括：</w:t>
      </w:r>
    </w:p>
    <w:p w14:paraId="04D1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合作发表的SCI论文（需标注机构贡献）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参与的国家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省级课题（需注明角色）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成功交付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相关实验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案例。</w:t>
      </w:r>
    </w:p>
    <w:p w14:paraId="11B6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.严谨数据保真条款：机构需签署《科研数据真实性承诺书》，明确数据篡改、伪造的处罚措施（包括经济赔偿与公开通报）；关键实验节点（如小鼠模型鉴定、ChIP-seq）需邀请医院方参与第三方复核；未议定事宜由双方协商，但须以数据可追溯性为原则。</w:t>
      </w:r>
    </w:p>
    <w:p w14:paraId="6932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3.根据科研服务需求对于一些未议定事宜由双方协商一致后开展。</w:t>
      </w:r>
    </w:p>
    <w:p w14:paraId="1316E8E5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E9374C9-9F85-4429-8C38-0AF32DFE33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E751D5-E494-4BC8-9E05-48A6CDD765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BF77D"/>
    <w:multiLevelType w:val="singleLevel"/>
    <w:tmpl w:val="538BF77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56FF"/>
    <w:rsid w:val="34CF142B"/>
    <w:rsid w:val="431D5ED4"/>
    <w:rsid w:val="596300F4"/>
    <w:rsid w:val="61BE356A"/>
    <w:rsid w:val="662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1317</Characters>
  <Lines>0</Lines>
  <Paragraphs>0</Paragraphs>
  <TotalTime>13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2025-03-18T06:55:00Z</dcterms:created>
  <dc:creator>DELL</dc:creator>
  <cp:lastModifiedBy>LOOoo..</cp:lastModifiedBy>
  <dcterms:modified xsi:type="dcterms:W3CDTF">2025-04-14T08:16:51Z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eyJoZGlkIjoiZDUzYWRmOGFhMTIxNTVhODNkMGQwNzhiNGY0ZWI2NTgiLCJ1c2VySWQiOiI0MjU5MDMyNDgifQ==</vt:lpwstr>
  </property>
  <property fmtid="{D5CDD505-2E9C-101B-9397-08002B2CF9AE}" pid="4" name="ICV">
    <vt:lpwstr>C8D93082BECE465FA6ECCA2FC93FA9A2_13</vt:lpwstr>
  </property>
</Properties>
</file>