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取精杯院内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4</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bookmarkStart w:id="21" w:name="_GoBack"/>
      <w:r>
        <w:rPr>
          <w:rFonts w:hint="eastAsia" w:ascii="宋体" w:hAnsi="宋体" w:cs="宋体"/>
          <w:b/>
          <w:color w:val="000000"/>
          <w:kern w:val="0"/>
          <w:sz w:val="32"/>
          <w:szCs w:val="32"/>
          <w:lang w:val="en-US" w:eastAsia="zh-CN"/>
        </w:rPr>
        <w:t>第一章  取精杯院内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sz w:val="24"/>
          <w:lang w:eastAsia="zh-CN"/>
        </w:rPr>
        <w:t>项目名称</w:t>
      </w:r>
      <w:r>
        <w:rPr>
          <w:sz w:val="24"/>
        </w:rPr>
        <w:t>：</w:t>
      </w:r>
      <w:r>
        <w:rPr>
          <w:rFonts w:hint="eastAsia"/>
          <w:sz w:val="24"/>
          <w:lang w:val="en-US" w:eastAsia="zh-CN"/>
        </w:rPr>
        <w:t>取精杯</w:t>
      </w:r>
      <w:r>
        <w:rPr>
          <w:rFonts w:hint="eastAsia"/>
          <w:sz w:val="24"/>
        </w:rPr>
        <w:t>院内遴选</w:t>
      </w:r>
      <w:r>
        <w:rPr>
          <w:rFonts w:hint="eastAsia"/>
          <w:sz w:val="24"/>
          <w:lang w:val="en-US" w:eastAsia="zh-CN"/>
        </w:rPr>
        <w:t>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eastAsia="zh-CN"/>
        </w:rPr>
        <w:t>遴选</w:t>
      </w:r>
      <w:r>
        <w:rPr>
          <w:rFonts w:hint="eastAsia"/>
          <w:color w:val="auto"/>
          <w:sz w:val="24"/>
        </w:rPr>
        <w:t>项目</w:t>
      </w:r>
      <w:r>
        <w:rPr>
          <w:rFonts w:hint="eastAsia"/>
          <w:color w:val="auto"/>
          <w:sz w:val="24"/>
          <w:lang w:eastAsia="zh-CN"/>
        </w:rPr>
        <w:t>：</w:t>
      </w:r>
    </w:p>
    <w:tbl>
      <w:tblPr>
        <w:tblStyle w:val="13"/>
        <w:tblpPr w:leftFromText="180" w:rightFromText="180" w:vertAnchor="text" w:horzAnchor="page" w:tblpX="992" w:tblpY="224"/>
        <w:tblOverlap w:val="never"/>
        <w:tblW w:w="9213"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2094"/>
        <w:gridCol w:w="1664"/>
        <w:gridCol w:w="873"/>
        <w:gridCol w:w="1882"/>
        <w:gridCol w:w="1921"/>
      </w:tblGrid>
      <w:tr w14:paraId="3096382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0D2E0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20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A26A1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694B1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9F184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188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ECEFD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个</w:t>
            </w:r>
            <w:r>
              <w:rPr>
                <w:rFonts w:hint="eastAsia" w:ascii="Times New Roman" w:hAnsi="Times New Roman" w:eastAsia="宋体" w:cs="Times New Roman"/>
                <w:kern w:val="2"/>
                <w:sz w:val="24"/>
                <w:szCs w:val="24"/>
                <w:lang w:val="en-US" w:eastAsia="zh-CN" w:bidi="ar-SA"/>
              </w:rPr>
              <w:t>）</w:t>
            </w:r>
          </w:p>
        </w:tc>
        <w:tc>
          <w:tcPr>
            <w:tcW w:w="192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EC34C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0E37ABE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1B787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20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5BD85D">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取精杯</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F4A54C6">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5250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B35CF22">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个</w:t>
            </w:r>
          </w:p>
        </w:tc>
        <w:tc>
          <w:tcPr>
            <w:tcW w:w="188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ABA73BC">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w:t>
            </w:r>
          </w:p>
        </w:tc>
        <w:tc>
          <w:tcPr>
            <w:tcW w:w="192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F85E1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1E28228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trPr>
        <w:tc>
          <w:tcPr>
            <w:tcW w:w="9213" w:type="dxa"/>
            <w:gridSpan w:val="6"/>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FEC9DE8">
            <w:pPr>
              <w:pStyle w:val="11"/>
              <w:keepNext w:val="0"/>
              <w:keepLines w:val="0"/>
              <w:widowControl/>
              <w:suppressLineNumbers w:val="0"/>
              <w:pBdr>
                <w:top w:val="none" w:color="auto" w:sz="0" w:space="0"/>
                <w:left w:val="none" w:color="auto" w:sz="0" w:space="0"/>
                <w:bottom w:val="none" w:color="auto" w:sz="0" w:space="0"/>
                <w:right w:val="none" w:color="auto" w:sz="0" w:space="0"/>
              </w:pBdr>
              <w:tabs>
                <w:tab w:val="left" w:pos="1042"/>
              </w:tabs>
              <w:wordWrap w:val="0"/>
              <w:spacing w:before="0" w:beforeAutospacing="0" w:after="150" w:afterAutospacing="0" w:line="600" w:lineRule="atLeast"/>
              <w:ind w:left="0" w:right="0" w:firstLine="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ab/>
            </w:r>
            <w:r>
              <w:rPr>
                <w:rFonts w:hint="eastAsia" w:ascii="Times New Roman" w:eastAsia="宋体" w:cs="Times New Roman"/>
                <w:kern w:val="2"/>
                <w:sz w:val="24"/>
                <w:szCs w:val="24"/>
                <w:lang w:val="en-US" w:eastAsia="zh-CN" w:bidi="ar-SA"/>
              </w:rPr>
              <w:t>备注：以上采购量为预估量，结算以实际采购量为准</w:t>
            </w:r>
          </w:p>
        </w:tc>
      </w:tr>
    </w:tbl>
    <w:p w14:paraId="12142ED9">
      <w:pPr>
        <w:numPr>
          <w:ilvl w:val="0"/>
          <w:numId w:val="0"/>
        </w:numPr>
        <w:ind w:leftChars="200"/>
        <w:rPr>
          <w:rFonts w:hint="eastAsia"/>
          <w:lang w:eastAsia="zh-CN"/>
        </w:rPr>
      </w:pPr>
    </w:p>
    <w:p w14:paraId="14814450">
      <w:pPr>
        <w:pStyle w:val="2"/>
        <w:numPr>
          <w:ilvl w:val="0"/>
          <w:numId w:val="0"/>
        </w:numPr>
        <w:ind w:left="0" w:leftChars="0" w:firstLine="420" w:firstLineChars="175"/>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2025年4月2日-10日</w:t>
      </w:r>
      <w:r>
        <w:rPr>
          <w:rFonts w:hint="eastAsia"/>
          <w:color w:val="auto"/>
          <w:sz w:val="24"/>
          <w:highlight w:val="none"/>
        </w:rPr>
        <w:t>，逾期不予受理。</w:t>
      </w:r>
    </w:p>
    <w:p w14:paraId="1FCBE2E1">
      <w:pPr>
        <w:ind w:firstLine="480" w:firstLineChars="200"/>
        <w:rPr>
          <w:rFonts w:hint="default"/>
          <w:color w:val="auto"/>
          <w:sz w:val="24"/>
          <w:lang w:val="en-US"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r>
        <w:rPr>
          <w:rFonts w:hint="eastAsia"/>
          <w:color w:val="FF0000"/>
          <w:sz w:val="24"/>
          <w:lang w:val="en-US" w:eastAsia="zh-CN"/>
        </w:rPr>
        <w:t>报名邮件发送成功后请务必电话我们查收。</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ascii="Times New Roman" w:hAnsi="Times New Roman" w:cs="Times New Roman"/>
          <w:color w:val="auto"/>
          <w:sz w:val="24"/>
          <w:lang w:val="en-US" w:eastAsia="zh-CN"/>
        </w:rPr>
        <w:t>请将纸质响应文件于洽谈会开始前15分钟提交设备科。</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）报名</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刘</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bookmarkEnd w:id="21"/>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74290B9A">
      <w:pPr>
        <w:numPr>
          <w:ilvl w:val="0"/>
          <w:numId w:val="0"/>
        </w:numPr>
        <w:ind w:firstLine="5040" w:firstLineChars="2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广西壮族自治区生殖医院</w:t>
      </w:r>
    </w:p>
    <w:p w14:paraId="40133E06">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AB6058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FC9E61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486216B">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5D22321">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4A94DBA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1D15F26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2E6CE908">
      <w:pPr>
        <w:pStyle w:val="5"/>
        <w:rPr>
          <w:rFonts w:hint="eastAsia" w:ascii="宋体" w:hAnsi="宋体" w:eastAsia="宋体" w:cs="宋体"/>
          <w:b/>
          <w:color w:val="000000" w:themeColor="text1"/>
          <w:sz w:val="30"/>
          <w:szCs w:val="30"/>
          <w:lang w:val="en-US" w:eastAsia="zh-CN"/>
          <w14:textFill>
            <w14:solidFill>
              <w14:schemeClr w14:val="tx1"/>
            </w14:solidFill>
          </w14:textFill>
        </w:rPr>
      </w:pPr>
    </w:p>
    <w:p w14:paraId="46B2B5C3">
      <w:pPr>
        <w:pStyle w:val="5"/>
        <w:rPr>
          <w:rFonts w:hint="eastAsia" w:ascii="宋体" w:hAnsi="宋体" w:eastAsia="宋体" w:cs="宋体"/>
          <w:b/>
          <w:color w:val="000000" w:themeColor="text1"/>
          <w:sz w:val="30"/>
          <w:szCs w:val="30"/>
          <w:lang w:val="en-US" w:eastAsia="zh-CN"/>
          <w14:textFill>
            <w14:solidFill>
              <w14:schemeClr w14:val="tx1"/>
            </w14:solidFill>
          </w14:textFill>
        </w:rPr>
      </w:pPr>
    </w:p>
    <w:p w14:paraId="3F895ED6">
      <w:pPr>
        <w:pStyle w:val="5"/>
        <w:rPr>
          <w:rFonts w:hint="eastAsia" w:ascii="宋体" w:hAnsi="宋体" w:eastAsia="宋体" w:cs="宋体"/>
          <w:b/>
          <w:color w:val="000000" w:themeColor="text1"/>
          <w:sz w:val="30"/>
          <w:szCs w:val="30"/>
          <w:lang w:val="en-US" w:eastAsia="zh-CN"/>
          <w14:textFill>
            <w14:solidFill>
              <w14:schemeClr w14:val="tx1"/>
            </w14:solidFill>
          </w14:textFill>
        </w:rPr>
      </w:pP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6FF8926B">
      <w:pPr>
        <w:snapToGrid w:val="0"/>
        <w:spacing w:line="360" w:lineRule="exact"/>
        <w:jc w:val="left"/>
        <w:rPr>
          <w:rFonts w:hint="eastAsia" w:cs="Times New Roman"/>
          <w:highlight w:val="none"/>
          <w:lang w:val="en-US" w:eastAsia="zh-CN"/>
        </w:rPr>
      </w:pPr>
    </w:p>
    <w:p w14:paraId="30D8D856">
      <w:pPr>
        <w:snapToGrid w:val="0"/>
        <w:spacing w:line="360" w:lineRule="exact"/>
        <w:jc w:val="left"/>
        <w:rPr>
          <w:rFonts w:hint="eastAsia" w:cs="Times New Roman"/>
          <w:highlight w:val="none"/>
          <w:lang w:val="en-US" w:eastAsia="zh-CN"/>
        </w:rPr>
      </w:pP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6647"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3A23C7B">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取精杯</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5</w:t>
            </w:r>
          </w:p>
        </w:tc>
        <w:tc>
          <w:tcPr>
            <w:tcW w:w="6647" w:type="dxa"/>
            <w:tcBorders>
              <w:top w:val="single" w:color="auto" w:sz="4" w:space="0"/>
              <w:left w:val="single" w:color="auto" w:sz="4" w:space="0"/>
              <w:bottom w:val="single" w:color="auto" w:sz="4" w:space="0"/>
              <w:right w:val="single" w:color="auto" w:sz="4" w:space="0"/>
            </w:tcBorders>
            <w:vAlign w:val="center"/>
          </w:tcPr>
          <w:p w14:paraId="0FB2C37D">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用途：用于辅助生殖技术中患者采集精液容器</w:t>
            </w:r>
          </w:p>
          <w:p w14:paraId="490D7127">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1.材质：聚丙烯；</w:t>
            </w:r>
          </w:p>
          <w:p w14:paraId="78DBD63C">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2.容量：60ml及以上，带刻度；</w:t>
            </w:r>
          </w:p>
          <w:p w14:paraId="30A1E9E1">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3.精液杯带盖，IVF专用；</w:t>
            </w:r>
          </w:p>
          <w:p w14:paraId="714E3D4B">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4.无菌，无热原，无细胞毒性；</w:t>
            </w:r>
          </w:p>
          <w:p w14:paraId="677122E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5.独立包装，一次性使用；</w:t>
            </w:r>
          </w:p>
          <w:p w14:paraId="46B6EE9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6.提供产品图片。</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01A59C7D">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39FE233B">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D048A9A">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20172AA">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60AF379">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25FD7">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4"/>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70FE8123">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46C2E508">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auto"/>
                <w:szCs w:val="21"/>
                <w:lang w:val="en-US" w:eastAsia="zh-CN"/>
              </w:rPr>
              <w:t>8、</w:t>
            </w:r>
            <w:r>
              <w:rPr>
                <w:rFonts w:hint="eastAsia" w:ascii="Arial" w:hAnsi="Arial" w:cs="Arial"/>
                <w:color w:val="auto"/>
                <w:szCs w:val="21"/>
                <w:lang w:eastAsia="zh-CN"/>
              </w:rPr>
              <w:t>不接受物流或者快递送货，</w:t>
            </w:r>
            <w:r>
              <w:rPr>
                <w:rFonts w:hint="eastAsia" w:ascii="宋体" w:hAnsi="宋体"/>
                <w:color w:val="auto"/>
                <w:szCs w:val="21"/>
                <w:lang w:eastAsia="zh-CN"/>
              </w:rPr>
              <w:t>发物流或者快递的需供应商自己来接货，</w:t>
            </w:r>
            <w:r>
              <w:rPr>
                <w:rFonts w:hint="eastAsia" w:ascii="Arial" w:hAnsi="Arial" w:cs="Arial"/>
                <w:color w:val="auto"/>
                <w:szCs w:val="21"/>
                <w:lang w:eastAsia="zh-CN"/>
              </w:rPr>
              <w:t>送货到</w:t>
            </w:r>
            <w:r>
              <w:rPr>
                <w:rFonts w:hint="eastAsia" w:ascii="宋体" w:hAnsi="宋体"/>
                <w:color w:val="auto"/>
                <w:szCs w:val="21"/>
              </w:rPr>
              <w:t>指定地点并负责卸货</w:t>
            </w:r>
            <w:r>
              <w:rPr>
                <w:rFonts w:hint="eastAsia" w:ascii="宋体" w:hAnsi="宋体"/>
                <w:color w:val="auto"/>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1BDF78F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40028A71">
      <w:pPr>
        <w:pStyle w:val="4"/>
        <w:rPr>
          <w:rFonts w:hint="default"/>
          <w:sz w:val="21"/>
          <w:szCs w:val="21"/>
          <w:lang w:val="en-US" w:eastAsia="zh-CN"/>
        </w:rPr>
      </w:pPr>
    </w:p>
    <w:p w14:paraId="1BA8EE0F">
      <w:pPr>
        <w:snapToGrid w:val="0"/>
        <w:spacing w:line="360" w:lineRule="exact"/>
        <w:jc w:val="left"/>
        <w:rPr>
          <w:rFonts w:hint="eastAsia" w:cs="Times New Roman"/>
          <w:highlight w:val="none"/>
          <w:lang w:val="en-US" w:eastAsia="zh-CN"/>
        </w:rPr>
      </w:pPr>
    </w:p>
    <w:p w14:paraId="0ABF0637">
      <w:pPr>
        <w:snapToGrid w:val="0"/>
        <w:spacing w:line="360" w:lineRule="exact"/>
        <w:jc w:val="left"/>
        <w:rPr>
          <w:rFonts w:hint="eastAsia" w:cs="Times New Roman"/>
          <w:highlight w:val="none"/>
          <w:lang w:val="en-US" w:eastAsia="zh-CN"/>
        </w:rPr>
      </w:pPr>
    </w:p>
    <w:p w14:paraId="62252F59">
      <w:pPr>
        <w:rPr>
          <w:rFonts w:hint="eastAsia" w:ascii="宋体" w:hAnsi="宋体" w:eastAsia="宋体" w:cs="宋体"/>
          <w:b/>
          <w:color w:val="000000" w:themeColor="text1"/>
          <w:sz w:val="30"/>
          <w:szCs w:val="30"/>
          <w:lang w:val="en-US" w:eastAsia="zh-CN"/>
          <w14:textFill>
            <w14:solidFill>
              <w14:schemeClr w14:val="tx1"/>
            </w14:solidFill>
          </w14:textFill>
        </w:rPr>
      </w:pPr>
    </w:p>
    <w:p w14:paraId="3E23B53B">
      <w:pPr>
        <w:rPr>
          <w:rFonts w:hint="eastAsia" w:ascii="宋体" w:hAnsi="宋体" w:eastAsia="宋体" w:cs="宋体"/>
          <w:b/>
          <w:color w:val="000000" w:themeColor="text1"/>
          <w:sz w:val="30"/>
          <w:szCs w:val="30"/>
          <w:lang w:val="en-US" w:eastAsia="zh-CN"/>
          <w14:textFill>
            <w14:solidFill>
              <w14:schemeClr w14:val="tx1"/>
            </w14:solidFill>
          </w14:textFill>
        </w:rPr>
      </w:pPr>
    </w:p>
    <w:p w14:paraId="41714FC1">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5"/>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6"/>
        </w:numPr>
        <w:ind w:left="0" w:leftChars="0" w:firstLine="0" w:firstLineChars="0"/>
        <w:rPr>
          <w:rFonts w:hint="default"/>
          <w:lang w:val="en-US" w:eastAsia="zh-CN"/>
        </w:rPr>
      </w:pP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95404984"/>
            <w:bookmarkStart w:id="1" w:name="_Toc499576940"/>
            <w:bookmarkStart w:id="2" w:name="_Toc297193188"/>
            <w:bookmarkStart w:id="3" w:name="_Toc373333692"/>
            <w:bookmarkStart w:id="4" w:name="_Toc173211903"/>
            <w:bookmarkStart w:id="5" w:name="_Toc254970591"/>
            <w:bookmarkStart w:id="6" w:name="_Toc173066404"/>
            <w:bookmarkStart w:id="7" w:name="_Toc254970732"/>
            <w:bookmarkStart w:id="8" w:name="_Toc383699909"/>
            <w:bookmarkStart w:id="9" w:name="_Toc301781614"/>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95404985"/>
            <w:bookmarkStart w:id="11" w:name="_Toc173211904"/>
            <w:bookmarkStart w:id="12" w:name="_Toc383699910"/>
            <w:bookmarkStart w:id="13" w:name="_Toc499576941"/>
            <w:bookmarkStart w:id="14" w:name="_Toc254970733"/>
            <w:bookmarkStart w:id="15" w:name="_Toc254970592"/>
            <w:bookmarkStart w:id="16" w:name="_Toc301781615"/>
            <w:bookmarkStart w:id="17" w:name="_Toc173066405"/>
            <w:bookmarkStart w:id="18" w:name="_Toc373333693"/>
            <w:bookmarkStart w:id="19" w:name="_Toc297193189"/>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05BB7828">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7C1564E6">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800B"/>
    <w:multiLevelType w:val="singleLevel"/>
    <w:tmpl w:val="9D20800B"/>
    <w:lvl w:ilvl="0" w:tentative="0">
      <w:start w:val="3"/>
      <w:numFmt w:val="chineseCounting"/>
      <w:suff w:val="nothing"/>
      <w:lvlText w:val="%1、"/>
      <w:lvlJc w:val="left"/>
      <w:rPr>
        <w:rFonts w:hint="eastAsia"/>
      </w:rPr>
    </w:lvl>
  </w:abstractNum>
  <w:abstractNum w:abstractNumId="1">
    <w:nsid w:val="BF25095E"/>
    <w:multiLevelType w:val="singleLevel"/>
    <w:tmpl w:val="BF25095E"/>
    <w:lvl w:ilvl="0" w:tentative="0">
      <w:start w:val="1"/>
      <w:numFmt w:val="decimal"/>
      <w:suff w:val="nothing"/>
      <w:lvlText w:val="%1、"/>
      <w:lvlJc w:val="left"/>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F29060EC"/>
    <w:multiLevelType w:val="singleLevel"/>
    <w:tmpl w:val="F29060EC"/>
    <w:lvl w:ilvl="0" w:tentative="0">
      <w:start w:val="2"/>
      <w:numFmt w:val="chineseCounting"/>
      <w:suff w:val="space"/>
      <w:lvlText w:val="第%1章"/>
      <w:lvlJc w:val="left"/>
      <w:rPr>
        <w:rFonts w:hint="eastAsia"/>
      </w:rPr>
    </w:lvl>
  </w:abstractNum>
  <w:abstractNum w:abstractNumId="4">
    <w:nsid w:val="0F166208"/>
    <w:multiLevelType w:val="singleLevel"/>
    <w:tmpl w:val="0F166208"/>
    <w:lvl w:ilvl="0" w:tentative="0">
      <w:start w:val="1"/>
      <w:numFmt w:val="decimal"/>
      <w:suff w:val="nothing"/>
      <w:lvlText w:val="%1、"/>
      <w:lvlJc w:val="left"/>
    </w:lvl>
  </w:abstractNum>
  <w:abstractNum w:abstractNumId="5">
    <w:nsid w:val="11989F1A"/>
    <w:multiLevelType w:val="singleLevel"/>
    <w:tmpl w:val="11989F1A"/>
    <w:lvl w:ilvl="0" w:tentative="0">
      <w:start w:val="2"/>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0"/>
  </w:num>
  <w:num w:numId="3">
    <w:abstractNumId w:val="3"/>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6CE3F4F"/>
    <w:rsid w:val="09956A01"/>
    <w:rsid w:val="09FC6C3A"/>
    <w:rsid w:val="0F90726D"/>
    <w:rsid w:val="10C45D0D"/>
    <w:rsid w:val="153558A9"/>
    <w:rsid w:val="17DC7524"/>
    <w:rsid w:val="187D706F"/>
    <w:rsid w:val="18C66758"/>
    <w:rsid w:val="1B8850B1"/>
    <w:rsid w:val="1D135775"/>
    <w:rsid w:val="2831053B"/>
    <w:rsid w:val="2C277F22"/>
    <w:rsid w:val="2D471155"/>
    <w:rsid w:val="2DFB7239"/>
    <w:rsid w:val="30405223"/>
    <w:rsid w:val="31F2600B"/>
    <w:rsid w:val="34630C21"/>
    <w:rsid w:val="41626E2E"/>
    <w:rsid w:val="442C2DC6"/>
    <w:rsid w:val="46633EB2"/>
    <w:rsid w:val="46A56191"/>
    <w:rsid w:val="4F9D44B6"/>
    <w:rsid w:val="5A3F7144"/>
    <w:rsid w:val="5AFF287E"/>
    <w:rsid w:val="5C76637A"/>
    <w:rsid w:val="5FF506FB"/>
    <w:rsid w:val="639A5A00"/>
    <w:rsid w:val="6505684A"/>
    <w:rsid w:val="65F11325"/>
    <w:rsid w:val="6E7032DA"/>
    <w:rsid w:val="6F3F60CB"/>
    <w:rsid w:val="70966801"/>
    <w:rsid w:val="76A531ED"/>
    <w:rsid w:val="77414247"/>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8548</Words>
  <Characters>8915</Characters>
  <Lines>1</Lines>
  <Paragraphs>1</Paragraphs>
  <TotalTime>0</TotalTime>
  <ScaleCrop>false</ScaleCrop>
  <LinksUpToDate>false</LinksUpToDate>
  <CharactersWithSpaces>9571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2025-04-02T08:13:19Z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1C66CA0D698B4AD1BB19BBE5B34CF84E_13</vt:lpwstr>
  </property>
  <property fmtid="{D5CDD505-2E9C-101B-9397-08002B2CF9AE}" pid="4" name="KSOTemplateDocerSaveRecord">
    <vt:lpwstr>eyJoZGlkIjoiYWRjNmFiYmNmYzU1NmUzZjk2YzNlY2FmMGU4MWM3NWIiLCJ1c2VySWQiOiI0ODQ2NzE1ODUifQ==</vt:lpwstr>
  </property>
</Properties>
</file>