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0804">
      <w:pPr>
        <w:keepNext w:val="0"/>
        <w:keepLines w:val="0"/>
        <w:widowControl/>
        <w:suppressLineNumbers w:val="0"/>
        <w:ind w:left="0" w:leftChars="0" w:firstLine="1600" w:firstLineChars="500"/>
        <w:jc w:val="left"/>
        <w:rPr>
          <w:rFonts w:hint="eastAsia" w:ascii="方正仿宋_GB2312" w:hAnsi="方正仿宋_GB2312" w:eastAsia="方正仿宋_GB2312" w:cs="方正仿宋_GB2312"/>
          <w:color w:val="000000"/>
          <w:kern w:val="0"/>
          <w:sz w:val="32"/>
          <w:szCs w:val="32"/>
          <w:lang w:val="en-US" w:eastAsia="zh-CN"/>
        </w:rPr>
      </w:pPr>
      <w:bookmarkStart w:id="0" w:name="_GoBack"/>
      <w:bookmarkEnd w:id="0"/>
      <w:r>
        <w:rPr>
          <w:rFonts w:hint="eastAsia" w:ascii="方正仿宋_GB2312" w:hAnsi="方正仿宋_GB2312" w:eastAsia="方正仿宋_GB2312" w:cs="方正仿宋_GB2312"/>
          <w:color w:val="000000"/>
          <w:kern w:val="0"/>
          <w:sz w:val="32"/>
          <w:szCs w:val="32"/>
          <w:lang w:val="en-US" w:eastAsia="zh-CN"/>
        </w:rPr>
        <w:t>消毒供应追溯管理系统</w:t>
      </w:r>
      <w:r>
        <w:rPr>
          <w:rFonts w:hint="eastAsia" w:ascii="方正仿宋_GB2312" w:hAnsi="方正仿宋_GB2312" w:eastAsia="方正仿宋_GB2312" w:cs="方正仿宋_GB2312"/>
          <w:color w:val="000000"/>
          <w:kern w:val="0"/>
          <w:sz w:val="32"/>
          <w:szCs w:val="32"/>
          <w:lang w:eastAsia="zh-CN"/>
        </w:rPr>
        <w:t>简易需求</w:t>
      </w:r>
      <w:r>
        <w:rPr>
          <w:rFonts w:hint="eastAsia" w:ascii="方正仿宋_GB2312" w:hAnsi="方正仿宋_GB2312" w:eastAsia="方正仿宋_GB2312" w:cs="方正仿宋_GB2312"/>
          <w:color w:val="000000"/>
          <w:kern w:val="0"/>
          <w:sz w:val="32"/>
          <w:szCs w:val="32"/>
          <w:lang w:val="en-US" w:eastAsia="zh-CN"/>
        </w:rPr>
        <w:t>表</w:t>
      </w:r>
    </w:p>
    <w:p w14:paraId="0A163031">
      <w:pPr>
        <w:keepNext w:val="0"/>
        <w:keepLines w:val="0"/>
        <w:widowControl/>
        <w:suppressLineNumbers w:val="0"/>
        <w:ind w:left="0" w:leftChars="0" w:firstLine="0" w:firstLineChars="0"/>
        <w:jc w:val="left"/>
        <w:rPr>
          <w:rFonts w:hint="default" w:ascii="方正仿宋_GB2312" w:hAnsi="方正仿宋_GB2312" w:eastAsia="方正仿宋_GB2312" w:cs="方正仿宋_GB2312"/>
          <w:color w:val="000000"/>
          <w:kern w:val="0"/>
          <w:sz w:val="32"/>
          <w:szCs w:val="32"/>
          <w:lang w:val="en-US" w:eastAsia="zh-CN"/>
        </w:rPr>
      </w:pPr>
    </w:p>
    <w:tbl>
      <w:tblPr>
        <w:tblStyle w:val="7"/>
        <w:tblW w:w="7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9"/>
        <w:gridCol w:w="5524"/>
      </w:tblGrid>
      <w:tr w14:paraId="17C6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EC45EFD">
            <w:pPr>
              <w:spacing w:line="288" w:lineRule="auto"/>
              <w:ind w:left="0" w:leftChars="0" w:firstLine="0" w:firstLineChars="0"/>
              <w:jc w:val="center"/>
              <w:rPr>
                <w:rFonts w:hint="eastAsia" w:ascii="宋体" w:hAnsi="宋体" w:cs="宋体" w:eastAsiaTheme="minorEastAsia"/>
                <w:b/>
                <w:bCs w:val="0"/>
                <w:color w:val="auto"/>
                <w:sz w:val="20"/>
                <w:szCs w:val="20"/>
                <w:lang w:val="en-US" w:eastAsia="zh-CN"/>
              </w:rPr>
            </w:pPr>
            <w:r>
              <w:rPr>
                <w:rFonts w:hint="eastAsia" w:ascii="宋体" w:hAnsi="宋体" w:cs="宋体"/>
                <w:b/>
                <w:bCs w:val="0"/>
                <w:color w:val="auto"/>
                <w:sz w:val="20"/>
                <w:szCs w:val="20"/>
                <w:lang w:val="en-US" w:eastAsia="zh-CN"/>
              </w:rPr>
              <w:t>序号</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FC50EB8">
            <w:pPr>
              <w:spacing w:line="288" w:lineRule="auto"/>
              <w:ind w:left="0" w:leftChars="0" w:firstLine="201" w:firstLineChars="100"/>
              <w:jc w:val="both"/>
              <w:rPr>
                <w:rFonts w:hint="default" w:ascii="宋体" w:hAnsi="宋体" w:eastAsia="宋体" w:cs="宋体"/>
                <w:b/>
                <w:bCs w:val="0"/>
                <w:color w:val="auto"/>
                <w:sz w:val="20"/>
                <w:szCs w:val="20"/>
                <w:lang w:val="en-US" w:eastAsia="zh-CN"/>
              </w:rPr>
            </w:pPr>
            <w:r>
              <w:rPr>
                <w:rFonts w:hint="eastAsia" w:ascii="宋体" w:hAnsi="宋体" w:eastAsia="宋体" w:cs="宋体"/>
                <w:b/>
                <w:bCs w:val="0"/>
                <w:color w:val="auto"/>
                <w:sz w:val="20"/>
                <w:szCs w:val="20"/>
                <w:lang w:val="en-US" w:eastAsia="zh-CN"/>
              </w:rPr>
              <w:t>模块</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3789E270">
            <w:pPr>
              <w:spacing w:line="288" w:lineRule="auto"/>
              <w:jc w:val="center"/>
              <w:rPr>
                <w:rFonts w:hint="default" w:ascii="宋体" w:hAnsi="宋体" w:eastAsia="宋体" w:cs="宋体"/>
                <w:b/>
                <w:bCs w:val="0"/>
                <w:color w:val="auto"/>
                <w:sz w:val="20"/>
                <w:szCs w:val="20"/>
                <w:lang w:val="en-US" w:eastAsia="zh-CN"/>
              </w:rPr>
            </w:pPr>
            <w:r>
              <w:rPr>
                <w:rFonts w:hint="eastAsia" w:ascii="宋体" w:hAnsi="宋体" w:eastAsia="宋体" w:cs="宋体"/>
                <w:b/>
                <w:bCs w:val="0"/>
                <w:color w:val="auto"/>
                <w:sz w:val="20"/>
                <w:szCs w:val="20"/>
                <w:lang w:val="en-US" w:eastAsia="zh-CN"/>
              </w:rPr>
              <w:t>功能</w:t>
            </w:r>
          </w:p>
        </w:tc>
      </w:tr>
      <w:tr w14:paraId="01EC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83F0618">
            <w:pPr>
              <w:spacing w:line="288" w:lineRule="auto"/>
              <w:ind w:left="0" w:leftChars="0" w:firstLine="0" w:firstLineChars="0"/>
              <w:jc w:val="center"/>
              <w:rPr>
                <w:rFonts w:hint="eastAsia" w:ascii="宋体" w:hAnsi="宋体" w:cs="宋体"/>
                <w:bCs/>
                <w:color w:val="auto"/>
                <w:sz w:val="20"/>
                <w:szCs w:val="20"/>
              </w:rPr>
            </w:pPr>
            <w:r>
              <w:rPr>
                <w:rFonts w:hint="eastAsia" w:ascii="宋体" w:hAnsi="宋体" w:cs="宋体"/>
                <w:bCs/>
                <w:color w:val="auto"/>
                <w:sz w:val="20"/>
                <w:szCs w:val="20"/>
              </w:rPr>
              <w:t>1</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F0FB275">
            <w:pPr>
              <w:spacing w:line="288" w:lineRule="auto"/>
              <w:ind w:left="0" w:leftChars="0" w:firstLine="0" w:firstLineChars="0"/>
              <w:jc w:val="both"/>
              <w:rPr>
                <w:rFonts w:hint="eastAsia" w:ascii="宋体" w:hAnsi="宋体" w:cs="宋体" w:eastAsiaTheme="minorEastAsia"/>
                <w:bCs/>
                <w:color w:val="auto"/>
                <w:kern w:val="2"/>
                <w:sz w:val="21"/>
                <w:szCs w:val="21"/>
                <w:lang w:val="en-US" w:eastAsia="zh-CN" w:bidi="ar-SA"/>
              </w:rPr>
            </w:pPr>
            <w:r>
              <w:rPr>
                <w:rFonts w:hint="eastAsia" w:ascii="宋体" w:hAnsi="宋体" w:cs="宋体" w:eastAsiaTheme="minorEastAsia"/>
                <w:bCs/>
                <w:color w:val="auto"/>
                <w:kern w:val="2"/>
                <w:sz w:val="21"/>
                <w:szCs w:val="21"/>
                <w:lang w:val="en-US" w:eastAsia="zh-CN" w:bidi="ar-SA"/>
              </w:rPr>
              <w:t>质控管理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095C51CD">
            <w:pPr>
              <w:spacing w:line="288" w:lineRule="auto"/>
              <w:jc w:val="both"/>
              <w:rPr>
                <w:rFonts w:hint="eastAsia" w:ascii="宋体" w:hAnsi="宋体" w:cs="宋体" w:eastAsiaTheme="minorEastAsia"/>
                <w:bCs/>
                <w:color w:val="auto"/>
                <w:kern w:val="2"/>
                <w:sz w:val="21"/>
                <w:szCs w:val="21"/>
                <w:lang w:val="en-US" w:eastAsia="zh-CN" w:bidi="ar-SA"/>
              </w:rPr>
            </w:pPr>
            <w:r>
              <w:rPr>
                <w:rFonts w:hint="eastAsia" w:ascii="宋体" w:hAnsi="宋体" w:cs="宋体" w:eastAsiaTheme="minorEastAsia"/>
                <w:bCs/>
                <w:color w:val="auto"/>
                <w:kern w:val="2"/>
                <w:sz w:val="21"/>
                <w:szCs w:val="21"/>
                <w:lang w:val="en-US" w:eastAsia="zh-CN" w:bidi="ar-SA"/>
              </w:rPr>
              <w:t>业务流程中质控问题登记</w:t>
            </w:r>
            <w:r>
              <w:rPr>
                <w:rFonts w:hint="eastAsia" w:ascii="宋体" w:hAnsi="宋体" w:cs="宋体"/>
                <w:bCs/>
                <w:color w:val="auto"/>
                <w:kern w:val="2"/>
                <w:sz w:val="21"/>
                <w:szCs w:val="21"/>
                <w:lang w:val="en-US" w:eastAsia="zh-CN" w:bidi="ar-SA"/>
              </w:rPr>
              <w:t>、查询、可导出报表、上传问题数据生成质控指标、质量改进记录、不良事件记录、各个岗位的工作质量信息、所有灭菌包的质量信息、清洗不合格统计、灭菌漏扫管理、设备定期巡检与故障维护登记、全国质控指标计算与表单生成；</w:t>
            </w:r>
          </w:p>
        </w:tc>
      </w:tr>
      <w:tr w14:paraId="3D37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CDA267A">
            <w:pPr>
              <w:spacing w:line="288" w:lineRule="auto"/>
              <w:ind w:left="0" w:leftChars="0" w:firstLine="0" w:firstLineChars="0"/>
              <w:jc w:val="center"/>
              <w:rPr>
                <w:rFonts w:hint="eastAsia" w:ascii="宋体" w:hAnsi="宋体" w:cs="宋体" w:eastAsiaTheme="minorEastAsia"/>
                <w:bCs/>
                <w:color w:val="auto"/>
                <w:sz w:val="20"/>
                <w:szCs w:val="20"/>
                <w:lang w:val="en-US" w:eastAsia="zh-CN"/>
              </w:rPr>
            </w:pPr>
            <w:r>
              <w:rPr>
                <w:rFonts w:hint="eastAsia" w:ascii="宋体" w:hAnsi="宋体" w:cs="宋体"/>
                <w:bCs/>
                <w:color w:val="auto"/>
                <w:sz w:val="20"/>
                <w:szCs w:val="20"/>
                <w:lang w:val="en-US" w:eastAsia="zh-CN"/>
              </w:rPr>
              <w:t>2</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4F0801F">
            <w:pPr>
              <w:spacing w:line="288" w:lineRule="auto"/>
              <w:ind w:left="0" w:leftChars="0" w:firstLine="0" w:firstLineChars="0"/>
              <w:jc w:val="both"/>
              <w:rPr>
                <w:rFonts w:hint="default" w:ascii="宋体" w:hAnsi="宋体" w:cs="宋体" w:eastAsiaTheme="minorEastAsia"/>
                <w:bCs/>
                <w:color w:val="auto"/>
                <w:kern w:val="2"/>
                <w:sz w:val="21"/>
                <w:szCs w:val="21"/>
                <w:lang w:val="en-US" w:eastAsia="zh-CN" w:bidi="ar-SA"/>
              </w:rPr>
            </w:pPr>
            <w:r>
              <w:rPr>
                <w:rFonts w:hint="eastAsia" w:ascii="宋体" w:hAnsi="宋体" w:cs="宋体" w:eastAsiaTheme="minorEastAsia"/>
                <w:bCs/>
                <w:color w:val="auto"/>
                <w:kern w:val="2"/>
                <w:sz w:val="21"/>
                <w:szCs w:val="21"/>
                <w:lang w:val="en-US" w:eastAsia="zh-CN" w:bidi="ar-SA"/>
              </w:rPr>
              <w:t>回收</w:t>
            </w:r>
            <w:r>
              <w:rPr>
                <w:rFonts w:hint="eastAsia" w:ascii="宋体" w:hAnsi="宋体" w:cs="宋体"/>
                <w:bCs/>
                <w:color w:val="auto"/>
                <w:kern w:val="2"/>
                <w:sz w:val="21"/>
                <w:szCs w:val="21"/>
                <w:lang w:val="en-US" w:eastAsia="zh-CN" w:bidi="ar-SA"/>
              </w:rPr>
              <w:t>管理</w:t>
            </w:r>
          </w:p>
        </w:tc>
        <w:tc>
          <w:tcPr>
            <w:tcW w:w="5524" w:type="dxa"/>
            <w:tcBorders>
              <w:top w:val="single" w:color="auto" w:sz="4" w:space="0"/>
              <w:left w:val="single" w:color="auto" w:sz="4" w:space="0"/>
              <w:bottom w:val="single" w:color="auto" w:sz="4" w:space="0"/>
              <w:right w:val="single" w:color="auto" w:sz="4" w:space="0"/>
            </w:tcBorders>
            <w:noWrap w:val="0"/>
            <w:vAlign w:val="top"/>
          </w:tcPr>
          <w:p w14:paraId="709469D7">
            <w:pPr>
              <w:spacing w:line="288" w:lineRule="auto"/>
              <w:ind w:left="0" w:leftChars="0" w:firstLine="420" w:firstLineChars="200"/>
              <w:jc w:val="both"/>
              <w:rPr>
                <w:rFonts w:hint="default" w:ascii="宋体" w:hAnsi="宋体" w:cs="宋体" w:eastAsiaTheme="minorEastAsia"/>
                <w:bCs/>
                <w:color w:val="auto"/>
                <w:kern w:val="2"/>
                <w:sz w:val="21"/>
                <w:szCs w:val="21"/>
                <w:lang w:val="en-US" w:eastAsia="zh-CN" w:bidi="ar-SA"/>
              </w:rPr>
            </w:pPr>
            <w:r>
              <w:rPr>
                <w:rFonts w:hint="default" w:ascii="宋体" w:hAnsi="宋体" w:cs="宋体" w:eastAsiaTheme="minorEastAsia"/>
                <w:bCs/>
                <w:color w:val="auto"/>
                <w:kern w:val="2"/>
                <w:sz w:val="21"/>
                <w:szCs w:val="21"/>
                <w:lang w:val="en-US" w:eastAsia="zh-CN" w:bidi="ar-SA"/>
              </w:rPr>
              <w:t>回收申请审核</w:t>
            </w:r>
            <w:r>
              <w:rPr>
                <w:rFonts w:hint="eastAsia" w:ascii="宋体" w:hAnsi="宋体" w:cs="宋体"/>
                <w:bCs/>
                <w:color w:val="auto"/>
                <w:kern w:val="2"/>
                <w:sz w:val="21"/>
                <w:szCs w:val="21"/>
                <w:lang w:val="en-US" w:eastAsia="zh-CN" w:bidi="ar-SA"/>
              </w:rPr>
              <w:t>、回收清点、回收查询、回收补录、回收不合格物品记录、退回回收、预处理、清洗分类、</w:t>
            </w:r>
            <w:r>
              <w:rPr>
                <w:rFonts w:hint="eastAsia" w:ascii="宋体" w:hAnsi="宋体" w:cs="宋体"/>
                <w:bCs/>
                <w:color w:val="auto"/>
                <w:sz w:val="21"/>
                <w:szCs w:val="21"/>
                <w:lang w:val="en-US" w:eastAsia="zh-CN"/>
              </w:rPr>
              <w:t>支持拍照上传；</w:t>
            </w:r>
          </w:p>
        </w:tc>
      </w:tr>
      <w:tr w14:paraId="6C4C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386295F8">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3</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B7F94D5">
            <w:pPr>
              <w:spacing w:line="288" w:lineRule="auto"/>
              <w:ind w:left="0" w:leftChars="0" w:firstLine="0" w:firstLineChars="0"/>
              <w:jc w:val="both"/>
              <w:rPr>
                <w:rFonts w:hint="eastAsia" w:ascii="宋体" w:hAnsi="宋体" w:cs="宋体"/>
                <w:bCs/>
                <w:color w:val="auto"/>
                <w:sz w:val="21"/>
                <w:szCs w:val="21"/>
              </w:rPr>
            </w:pPr>
          </w:p>
          <w:p w14:paraId="4FEDA49D">
            <w:pPr>
              <w:spacing w:line="288" w:lineRule="auto"/>
              <w:ind w:left="0" w:leftChars="0" w:firstLine="0" w:firstLineChars="0"/>
              <w:jc w:val="both"/>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rPr>
              <w:t>清洗</w:t>
            </w:r>
            <w:r>
              <w:rPr>
                <w:rFonts w:hint="eastAsia" w:ascii="宋体" w:hAnsi="宋体" w:cs="宋体"/>
                <w:bCs/>
                <w:color w:val="auto"/>
                <w:sz w:val="21"/>
                <w:szCs w:val="21"/>
                <w:lang w:val="en-US" w:eastAsia="zh-CN"/>
              </w:rPr>
              <w:t>管理</w:t>
            </w:r>
          </w:p>
          <w:p w14:paraId="67414AA6">
            <w:pPr>
              <w:spacing w:line="288" w:lineRule="auto"/>
              <w:ind w:left="0" w:leftChars="0" w:firstLine="0" w:firstLineChars="0"/>
              <w:jc w:val="both"/>
              <w:rPr>
                <w:rFonts w:hint="eastAsia" w:ascii="宋体" w:hAnsi="宋体" w:cs="宋体"/>
                <w:bCs/>
                <w:color w:val="auto"/>
                <w:sz w:val="21"/>
                <w:szCs w:val="21"/>
              </w:rPr>
            </w:pPr>
          </w:p>
        </w:tc>
        <w:tc>
          <w:tcPr>
            <w:tcW w:w="5524" w:type="dxa"/>
            <w:tcBorders>
              <w:top w:val="single" w:color="auto" w:sz="4" w:space="0"/>
              <w:left w:val="single" w:color="auto" w:sz="4" w:space="0"/>
              <w:bottom w:val="single" w:color="auto" w:sz="4" w:space="0"/>
              <w:right w:val="single" w:color="auto" w:sz="4" w:space="0"/>
            </w:tcBorders>
            <w:noWrap w:val="0"/>
            <w:vAlign w:val="center"/>
          </w:tcPr>
          <w:p w14:paraId="18DFB82A">
            <w:pPr>
              <w:spacing w:line="288" w:lineRule="auto"/>
              <w:ind w:left="0" w:leftChars="0" w:firstLine="420" w:firstLineChars="200"/>
              <w:jc w:val="both"/>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手工清洗、机器清洗、关联清洗过程、关联清洗设备、</w:t>
            </w:r>
          </w:p>
          <w:p w14:paraId="65EF40DE">
            <w:pPr>
              <w:spacing w:line="288" w:lineRule="auto"/>
              <w:ind w:left="0" w:leftChars="0" w:firstLine="0" w:firstLineChars="0"/>
              <w:jc w:val="both"/>
              <w:rPr>
                <w:rFonts w:hint="eastAsia" w:ascii="宋体" w:hAnsi="宋体" w:cs="宋体"/>
                <w:bCs/>
                <w:color w:val="auto"/>
                <w:sz w:val="21"/>
                <w:szCs w:val="21"/>
              </w:rPr>
            </w:pPr>
            <w:r>
              <w:rPr>
                <w:rFonts w:hint="eastAsia" w:ascii="宋体" w:hAnsi="宋体" w:cs="宋体"/>
                <w:bCs/>
                <w:color w:val="auto"/>
                <w:sz w:val="21"/>
                <w:szCs w:val="21"/>
                <w:lang w:val="en-US" w:eastAsia="zh-CN"/>
              </w:rPr>
              <w:t>记录机洗设备运行状态、器械清洗种类统计、清洗质检、质量问题登记、返洗记录、返洗统计、对设备运行状态进行监控、支持拍照上传；</w:t>
            </w:r>
          </w:p>
        </w:tc>
      </w:tr>
      <w:tr w14:paraId="66A6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928388D">
            <w:pPr>
              <w:spacing w:line="288" w:lineRule="auto"/>
              <w:ind w:left="0" w:leftChars="0" w:firstLine="0" w:firstLineChars="0"/>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B472630">
            <w:pPr>
              <w:spacing w:line="288" w:lineRule="auto"/>
              <w:ind w:left="0" w:leftChars="0" w:firstLine="0" w:firstLineChars="0"/>
              <w:jc w:val="both"/>
              <w:rPr>
                <w:rFonts w:hint="default" w:ascii="宋体" w:hAnsi="宋体" w:cs="宋体" w:eastAsiaTheme="minorEastAsia"/>
                <w:szCs w:val="21"/>
                <w:lang w:val="en-US" w:eastAsia="zh-CN"/>
              </w:rPr>
            </w:pPr>
            <w:r>
              <w:rPr>
                <w:rFonts w:hint="default" w:ascii="宋体" w:hAnsi="宋体" w:cs="宋体" w:eastAsiaTheme="minorEastAsia"/>
                <w:szCs w:val="21"/>
                <w:lang w:val="en-US" w:eastAsia="zh-CN"/>
              </w:rPr>
              <w:t>包装</w:t>
            </w:r>
            <w:r>
              <w:rPr>
                <w:rFonts w:hint="eastAsia" w:ascii="宋体" w:hAnsi="宋体" w:cs="宋体"/>
                <w:szCs w:val="21"/>
                <w:lang w:val="en-US" w:eastAsia="zh-CN"/>
              </w:rPr>
              <w:t>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3C198048">
            <w:pPr>
              <w:spacing w:line="288" w:lineRule="auto"/>
              <w:jc w:val="both"/>
              <w:rPr>
                <w:rFonts w:hint="default" w:ascii="宋体" w:hAnsi="宋体" w:cs="宋体" w:eastAsiaTheme="minorEastAsia"/>
                <w:szCs w:val="21"/>
                <w:lang w:val="en-US" w:eastAsia="zh-CN"/>
              </w:rPr>
            </w:pPr>
            <w:r>
              <w:rPr>
                <w:rFonts w:hint="eastAsia" w:ascii="宋体" w:hAnsi="宋体" w:cs="宋体"/>
                <w:szCs w:val="21"/>
              </w:rPr>
              <w:t>完成组配</w:t>
            </w:r>
            <w:r>
              <w:rPr>
                <w:rFonts w:hint="eastAsia" w:ascii="宋体" w:hAnsi="宋体" w:cs="宋体"/>
                <w:szCs w:val="21"/>
                <w:lang w:eastAsia="zh-CN"/>
              </w:rPr>
              <w:t>、多院区器械包交接、代消包、敷料包、打印器械清单、组配</w:t>
            </w:r>
            <w:r>
              <w:rPr>
                <w:rFonts w:hint="eastAsia" w:ascii="宋体" w:hAnsi="宋体" w:cs="宋体"/>
                <w:szCs w:val="21"/>
                <w:lang w:val="en-US" w:eastAsia="zh-CN"/>
              </w:rPr>
              <w:t>查询、包装配图、视频辅助、包内器械明细查询、包装数量统计、质量问题登记、包码标签打印、</w:t>
            </w:r>
            <w:r>
              <w:rPr>
                <w:rFonts w:hint="eastAsia" w:ascii="宋体" w:hAnsi="宋体" w:cs="宋体"/>
                <w:bCs/>
                <w:color w:val="auto"/>
                <w:sz w:val="21"/>
                <w:szCs w:val="21"/>
                <w:lang w:val="en-US" w:eastAsia="zh-CN"/>
              </w:rPr>
              <w:t>支持拍照上传；</w:t>
            </w:r>
          </w:p>
        </w:tc>
      </w:tr>
      <w:tr w14:paraId="722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471AF4F2">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5</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8124C24">
            <w:pPr>
              <w:spacing w:line="288" w:lineRule="auto"/>
              <w:ind w:left="0" w:leftChars="0" w:firstLine="0" w:firstLineChars="0"/>
              <w:jc w:val="both"/>
              <w:rPr>
                <w:rFonts w:hint="default" w:ascii="宋体" w:hAnsi="宋体" w:cs="宋体" w:eastAsiaTheme="minorEastAsia"/>
                <w:bCs/>
                <w:color w:val="auto"/>
                <w:sz w:val="20"/>
                <w:szCs w:val="20"/>
                <w:lang w:val="en-US" w:eastAsia="zh-CN"/>
              </w:rPr>
            </w:pPr>
            <w:r>
              <w:rPr>
                <w:rFonts w:hint="eastAsia" w:ascii="宋体" w:hAnsi="宋体" w:cs="宋体" w:eastAsiaTheme="minorEastAsia"/>
                <w:bCs/>
                <w:color w:val="auto"/>
                <w:sz w:val="21"/>
                <w:szCs w:val="21"/>
                <w:lang w:eastAsia="zh-CN"/>
              </w:rPr>
              <w:t>灭菌</w:t>
            </w:r>
            <w:r>
              <w:rPr>
                <w:rFonts w:hint="eastAsia" w:ascii="宋体" w:hAnsi="宋体" w:cs="宋体"/>
                <w:bCs/>
                <w:color w:val="auto"/>
                <w:sz w:val="21"/>
                <w:szCs w:val="21"/>
                <w:lang w:val="en-US" w:eastAsia="zh-CN"/>
              </w:rPr>
              <w:t>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5244ED90">
            <w:pPr>
              <w:spacing w:line="288" w:lineRule="auto"/>
              <w:jc w:val="both"/>
              <w:rPr>
                <w:rFonts w:hint="eastAsia" w:ascii="宋体" w:hAnsi="宋体" w:cs="宋体" w:eastAsiaTheme="minorEastAsia"/>
                <w:bCs/>
                <w:color w:val="auto"/>
                <w:sz w:val="20"/>
                <w:szCs w:val="20"/>
                <w:lang w:val="en-US" w:eastAsia="zh-CN"/>
              </w:rPr>
            </w:pPr>
            <w:r>
              <w:rPr>
                <w:rFonts w:hint="eastAsia" w:ascii="宋体" w:hAnsi="宋体" w:cs="宋体" w:eastAsiaTheme="minorEastAsia"/>
                <w:bCs/>
                <w:color w:val="auto"/>
                <w:sz w:val="21"/>
                <w:szCs w:val="21"/>
                <w:lang w:val="en-US" w:eastAsia="zh-CN"/>
              </w:rPr>
              <w:t>灭菌员信息</w:t>
            </w:r>
            <w:r>
              <w:rPr>
                <w:rFonts w:hint="eastAsia" w:ascii="宋体" w:hAnsi="宋体" w:cs="宋体"/>
                <w:bCs/>
                <w:color w:val="auto"/>
                <w:sz w:val="21"/>
                <w:szCs w:val="21"/>
                <w:lang w:val="en-US" w:eastAsia="zh-CN"/>
              </w:rPr>
              <w:t>绑定、</w:t>
            </w:r>
            <w:r>
              <w:rPr>
                <w:rFonts w:hint="eastAsia" w:ascii="宋体" w:hAnsi="宋体" w:cs="宋体" w:eastAsiaTheme="minorEastAsia"/>
                <w:bCs/>
                <w:color w:val="auto"/>
                <w:sz w:val="21"/>
                <w:szCs w:val="21"/>
                <w:lang w:val="en-US" w:eastAsia="zh-CN"/>
              </w:rPr>
              <w:t>扫包码</w:t>
            </w:r>
            <w:r>
              <w:rPr>
                <w:rFonts w:hint="eastAsia" w:ascii="宋体" w:hAnsi="宋体" w:cs="宋体"/>
                <w:bCs/>
                <w:color w:val="auto"/>
                <w:sz w:val="21"/>
                <w:szCs w:val="21"/>
                <w:lang w:val="en-US" w:eastAsia="zh-CN"/>
              </w:rPr>
              <w:t>生成装载数目、</w:t>
            </w:r>
            <w:r>
              <w:rPr>
                <w:rFonts w:hint="eastAsia" w:ascii="宋体" w:hAnsi="宋体" w:cs="宋体" w:eastAsiaTheme="minorEastAsia"/>
                <w:bCs/>
                <w:color w:val="auto"/>
                <w:sz w:val="21"/>
                <w:szCs w:val="21"/>
                <w:lang w:val="en-US" w:eastAsia="zh-CN"/>
              </w:rPr>
              <w:t>扫包码</w:t>
            </w:r>
            <w:r>
              <w:rPr>
                <w:rFonts w:hint="eastAsia" w:ascii="宋体" w:hAnsi="宋体" w:cs="宋体"/>
                <w:bCs/>
                <w:color w:val="auto"/>
                <w:sz w:val="21"/>
                <w:szCs w:val="21"/>
                <w:lang w:val="en-US" w:eastAsia="zh-CN"/>
              </w:rPr>
              <w:t>生产灭菌完成信息、关联灭菌信息、灭菌设备批次物品明细、灭菌数量统计、灭菌补录、执行灭菌、查看灭菌器运行状态、灭菌质量检测、灭菌质检抽查、灭菌结果合格登记、灭菌不合格查询、灭菌物品质量问题登记、可查看设备运行过程参数、支持拍照上传；</w:t>
            </w:r>
          </w:p>
        </w:tc>
      </w:tr>
      <w:tr w14:paraId="4EE8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1DC7BC9">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6</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1646B0A">
            <w:pPr>
              <w:spacing w:line="288" w:lineRule="auto"/>
              <w:ind w:left="0" w:leftChars="0" w:firstLine="0" w:firstLineChars="0"/>
              <w:jc w:val="both"/>
              <w:rPr>
                <w:rFonts w:hint="eastAsia" w:ascii="宋体" w:hAnsi="宋体" w:cs="宋体" w:eastAsiaTheme="minorEastAsia"/>
                <w:bCs/>
                <w:color w:val="auto"/>
                <w:sz w:val="20"/>
                <w:szCs w:val="20"/>
                <w:lang w:val="en-US" w:eastAsia="zh-CN"/>
              </w:rPr>
            </w:pPr>
            <w:r>
              <w:rPr>
                <w:rFonts w:hint="eastAsia" w:ascii="宋体" w:hAnsi="宋体" w:cs="宋体"/>
                <w:bCs/>
                <w:color w:val="auto"/>
                <w:sz w:val="21"/>
                <w:szCs w:val="21"/>
              </w:rPr>
              <w:t>无菌库存</w:t>
            </w:r>
            <w:r>
              <w:rPr>
                <w:rFonts w:hint="eastAsia" w:ascii="宋体" w:hAnsi="宋体" w:cs="宋体"/>
                <w:bCs/>
                <w:color w:val="auto"/>
                <w:sz w:val="21"/>
                <w:szCs w:val="21"/>
                <w:lang w:val="en-US" w:eastAsia="zh-CN"/>
              </w:rPr>
              <w:t>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511EB3FE">
            <w:pPr>
              <w:spacing w:line="288" w:lineRule="auto"/>
              <w:jc w:val="both"/>
              <w:rPr>
                <w:rFonts w:hint="default" w:ascii="宋体" w:hAnsi="宋体" w:cs="宋体" w:eastAsiaTheme="minorEastAsia"/>
                <w:bCs/>
                <w:color w:val="auto"/>
                <w:sz w:val="20"/>
                <w:szCs w:val="20"/>
                <w:lang w:val="en-US" w:eastAsia="zh-CN"/>
              </w:rPr>
            </w:pPr>
            <w:r>
              <w:rPr>
                <w:rFonts w:hint="eastAsia" w:asciiTheme="minorEastAsia" w:hAnsiTheme="minorEastAsia" w:eastAsiaTheme="minorEastAsia" w:cstheme="minorEastAsia"/>
                <w:b w:val="0"/>
                <w:bCs w:val="0"/>
                <w:szCs w:val="21"/>
              </w:rPr>
              <w:t>无菌包出库</w:t>
            </w:r>
            <w:r>
              <w:rPr>
                <w:rFonts w:hint="eastAsia" w:asciiTheme="minorEastAsia" w:hAnsiTheme="minorEastAsia" w:cstheme="minorEastAsia"/>
                <w:b w:val="0"/>
                <w:bCs w:val="0"/>
                <w:szCs w:val="21"/>
                <w:lang w:eastAsia="zh-CN"/>
              </w:rPr>
              <w:t>、退库、过期</w:t>
            </w:r>
            <w:r>
              <w:rPr>
                <w:rFonts w:hint="eastAsia" w:asciiTheme="minorEastAsia" w:hAnsiTheme="minorEastAsia" w:cstheme="minorEastAsia"/>
                <w:b w:val="0"/>
                <w:bCs w:val="0"/>
                <w:szCs w:val="21"/>
                <w:lang w:val="en-US" w:eastAsia="zh-CN"/>
              </w:rPr>
              <w:t>包清库、不合格包登记、库存数量预警、效期临近报警、库存数量统计、</w:t>
            </w:r>
            <w:r>
              <w:rPr>
                <w:rFonts w:hint="eastAsia" w:ascii="宋体" w:hAnsi="宋体" w:cs="宋体"/>
                <w:bCs/>
                <w:color w:val="auto"/>
                <w:sz w:val="21"/>
                <w:szCs w:val="21"/>
                <w:lang w:val="en-US" w:eastAsia="zh-CN"/>
              </w:rPr>
              <w:t>支持拍照上传；</w:t>
            </w:r>
          </w:p>
        </w:tc>
      </w:tr>
      <w:tr w14:paraId="0156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73231EF">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7</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85A96C7">
            <w:pPr>
              <w:spacing w:line="288" w:lineRule="auto"/>
              <w:ind w:left="0" w:leftChars="0" w:firstLine="0" w:firstLineChars="0"/>
              <w:jc w:val="both"/>
              <w:rPr>
                <w:rFonts w:hint="eastAsia" w:ascii="宋体" w:hAnsi="宋体" w:cs="宋体" w:eastAsiaTheme="minorEastAsia"/>
                <w:szCs w:val="21"/>
                <w:lang w:val="en-US" w:eastAsia="zh-CN"/>
              </w:rPr>
            </w:pPr>
            <w:r>
              <w:rPr>
                <w:rFonts w:hint="eastAsia" w:ascii="宋体" w:hAnsi="宋体" w:cs="宋体"/>
                <w:szCs w:val="21"/>
              </w:rPr>
              <w:t>发放</w:t>
            </w:r>
            <w:r>
              <w:rPr>
                <w:rFonts w:hint="eastAsia" w:ascii="宋体" w:hAnsi="宋体" w:cs="宋体"/>
                <w:szCs w:val="21"/>
                <w:lang w:val="en-US" w:eastAsia="zh-CN"/>
              </w:rPr>
              <w:t>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6867191D">
            <w:pPr>
              <w:spacing w:line="288" w:lineRule="auto"/>
              <w:jc w:val="both"/>
              <w:rPr>
                <w:rFonts w:hint="default" w:ascii="宋体" w:hAnsi="宋体" w:eastAsia="宋体" w:cs="宋体"/>
                <w:color w:val="auto"/>
                <w:sz w:val="20"/>
                <w:szCs w:val="20"/>
                <w:lang w:val="en-US" w:eastAsia="zh-CN"/>
              </w:rPr>
            </w:pPr>
            <w:r>
              <w:rPr>
                <w:rFonts w:hint="eastAsia" w:ascii="宋体" w:hAnsi="宋体" w:eastAsia="宋体" w:cs="宋体"/>
                <w:color w:val="auto"/>
                <w:sz w:val="21"/>
                <w:szCs w:val="21"/>
                <w:lang w:val="en-US" w:eastAsia="zh-CN"/>
              </w:rPr>
              <w:t>按科室发放申请单发放、按回收清点器械包发放、科室的借用单发放、专科包自动发放、紧急请领物品、借还物品、使用登记发放信息查询、回收发放差异统计、发放历史记录查询；</w:t>
            </w:r>
          </w:p>
        </w:tc>
      </w:tr>
      <w:tr w14:paraId="51A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3E63983C">
            <w:pPr>
              <w:spacing w:line="288" w:lineRule="auto"/>
              <w:ind w:left="0" w:leftChars="0" w:firstLine="0" w:firstLineChars="0"/>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8</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3B27706">
            <w:pPr>
              <w:spacing w:line="288" w:lineRule="auto"/>
              <w:ind w:left="0" w:leftChars="0" w:firstLine="0" w:firstLineChars="0"/>
              <w:jc w:val="both"/>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召回管理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17E5613D">
            <w:pPr>
              <w:spacing w:line="288" w:lineRule="auto"/>
              <w:jc w:val="both"/>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按锅次召回器械包、</w:t>
            </w:r>
            <w:r>
              <w:rPr>
                <w:rFonts w:hint="eastAsia" w:asciiTheme="minorEastAsia" w:hAnsiTheme="minorEastAsia" w:eastAsiaTheme="minorEastAsia" w:cstheme="minorEastAsia"/>
                <w:b w:val="0"/>
                <w:bCs/>
                <w:sz w:val="21"/>
                <w:szCs w:val="21"/>
              </w:rPr>
              <w:t>按时间区间召回器械包</w:t>
            </w:r>
            <w:r>
              <w:rPr>
                <w:rFonts w:hint="eastAsia" w:asciiTheme="minorEastAsia" w:hAnsiTheme="minorEastAsia" w:eastAsiaTheme="minorEastAsia" w:cstheme="minorEastAsia"/>
                <w:b w:val="0"/>
                <w:bCs/>
                <w:sz w:val="21"/>
                <w:szCs w:val="21"/>
                <w:lang w:eastAsia="zh-CN"/>
              </w:rPr>
              <w:t>、召回器械包重新组配、召回记录导出报表</w:t>
            </w:r>
            <w:r>
              <w:rPr>
                <w:rFonts w:hint="eastAsia" w:asciiTheme="minorEastAsia" w:hAnsiTheme="minorEastAsia" w:cstheme="minorEastAsia"/>
                <w:b w:val="0"/>
                <w:bCs/>
                <w:sz w:val="21"/>
                <w:szCs w:val="21"/>
                <w:lang w:eastAsia="zh-CN"/>
              </w:rPr>
              <w:t>；</w:t>
            </w:r>
          </w:p>
        </w:tc>
      </w:tr>
      <w:tr w14:paraId="59AF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BC1DD0F">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9</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50967AC">
            <w:pPr>
              <w:spacing w:line="288" w:lineRule="auto"/>
              <w:ind w:left="0" w:leftChars="0" w:firstLine="0" w:firstLineChars="0"/>
              <w:jc w:val="both"/>
              <w:rPr>
                <w:rFonts w:hint="eastAsia" w:ascii="宋体" w:hAnsi="宋体" w:cs="宋体"/>
                <w:szCs w:val="21"/>
              </w:rPr>
            </w:pPr>
            <w:r>
              <w:rPr>
                <w:rFonts w:hint="eastAsia" w:ascii="宋体" w:hAnsi="宋体" w:cs="宋体"/>
                <w:szCs w:val="21"/>
              </w:rPr>
              <w:t>外来器械管理</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3D8604D1">
            <w:pPr>
              <w:spacing w:line="288" w:lineRule="auto"/>
              <w:jc w:val="both"/>
              <w:rPr>
                <w:rFonts w:hint="eastAsia" w:ascii="宋体" w:hAnsi="宋体" w:cs="宋体" w:eastAsiaTheme="minorEastAsia"/>
                <w:bCs/>
                <w:color w:val="auto"/>
                <w:sz w:val="20"/>
                <w:szCs w:val="20"/>
                <w:lang w:val="en-US" w:eastAsia="zh-CN"/>
              </w:rPr>
            </w:pPr>
            <w:r>
              <w:rPr>
                <w:rFonts w:hint="eastAsia" w:asciiTheme="minorEastAsia" w:hAnsiTheme="minorEastAsia" w:eastAsiaTheme="minorEastAsia" w:cstheme="minorEastAsia"/>
                <w:b w:val="0"/>
                <w:bCs/>
                <w:color w:val="auto"/>
                <w:sz w:val="21"/>
                <w:szCs w:val="21"/>
                <w:lang w:val="en-US" w:eastAsia="zh-CN"/>
              </w:rPr>
              <w:t>外来器登记、外来器械统计、</w:t>
            </w:r>
            <w:r>
              <w:rPr>
                <w:rFonts w:hint="eastAsia" w:asciiTheme="minorEastAsia" w:hAnsiTheme="minorEastAsia" w:eastAsiaTheme="minorEastAsia" w:cstheme="minorEastAsia"/>
                <w:b w:val="0"/>
                <w:bCs/>
                <w:sz w:val="21"/>
                <w:szCs w:val="21"/>
              </w:rPr>
              <w:t>外来器械注销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外来器械二次回收</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外来器械归还</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外来器械续用</w:t>
            </w:r>
            <w:r>
              <w:rPr>
                <w:rFonts w:hint="eastAsia" w:asciiTheme="minorEastAsia" w:hAnsiTheme="minorEastAsia" w:cstheme="minorEastAsia"/>
                <w:b w:val="0"/>
                <w:bCs/>
                <w:sz w:val="21"/>
                <w:szCs w:val="21"/>
                <w:lang w:eastAsia="zh-CN"/>
              </w:rPr>
              <w:t>、</w:t>
            </w:r>
            <w:r>
              <w:rPr>
                <w:rFonts w:hint="eastAsia" w:ascii="宋体" w:hAnsi="宋体" w:cs="宋体"/>
                <w:bCs/>
                <w:color w:val="auto"/>
                <w:sz w:val="21"/>
                <w:szCs w:val="21"/>
                <w:lang w:val="en-US" w:eastAsia="zh-CN"/>
              </w:rPr>
              <w:t>支持拍照上传</w:t>
            </w:r>
            <w:r>
              <w:rPr>
                <w:rFonts w:hint="eastAsia" w:asciiTheme="minorEastAsia" w:hAnsiTheme="minorEastAsia" w:cstheme="minorEastAsia"/>
                <w:b w:val="0"/>
                <w:bCs/>
                <w:sz w:val="21"/>
                <w:szCs w:val="21"/>
                <w:lang w:eastAsia="zh-CN"/>
              </w:rPr>
              <w:t>；</w:t>
            </w:r>
          </w:p>
        </w:tc>
      </w:tr>
      <w:tr w14:paraId="3820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F866D96">
            <w:pPr>
              <w:spacing w:line="288" w:lineRule="auto"/>
              <w:ind w:left="0" w:leftChars="0" w:firstLine="0" w:firstLineChars="0"/>
              <w:jc w:val="center"/>
              <w:rPr>
                <w:rFonts w:hint="default"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10</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56F58C7">
            <w:pPr>
              <w:spacing w:line="240" w:lineRule="auto"/>
              <w:ind w:left="0" w:leftChars="0" w:firstLine="0" w:firstLineChars="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统计查询</w:t>
            </w:r>
          </w:p>
        </w:tc>
        <w:tc>
          <w:tcPr>
            <w:tcW w:w="5524" w:type="dxa"/>
            <w:tcBorders>
              <w:top w:val="single" w:color="auto" w:sz="4" w:space="0"/>
              <w:left w:val="single" w:color="auto" w:sz="4" w:space="0"/>
              <w:bottom w:val="single" w:color="auto" w:sz="4" w:space="0"/>
              <w:right w:val="single" w:color="auto" w:sz="4" w:space="0"/>
            </w:tcBorders>
            <w:noWrap w:val="0"/>
            <w:vAlign w:val="top"/>
          </w:tcPr>
          <w:p w14:paraId="3C9F9FC0">
            <w:pPr>
              <w:keepNext w:val="0"/>
              <w:keepLines w:val="0"/>
              <w:widowControl/>
              <w:suppressLineNumbers w:val="0"/>
              <w:spacing w:line="240" w:lineRule="auto"/>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工作量统计、回收统计、清洗统计、包装统计、灭菌统计、发放统计、请领统计、入库统计、出库统计、追溯信息查询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000000"/>
                <w:kern w:val="0"/>
                <w:sz w:val="21"/>
                <w:szCs w:val="21"/>
                <w:lang w:val="en-US" w:eastAsia="zh-CN" w:bidi="ar"/>
              </w:rPr>
              <w:t>使用登记查询、</w:t>
            </w:r>
            <w:r>
              <w:rPr>
                <w:rFonts w:hint="eastAsia" w:asciiTheme="minorEastAsia" w:hAnsiTheme="minorEastAsia" w:eastAsiaTheme="minorEastAsia" w:cstheme="minorEastAsia"/>
                <w:bCs/>
                <w:color w:val="auto"/>
                <w:kern w:val="2"/>
                <w:sz w:val="21"/>
                <w:szCs w:val="21"/>
                <w:lang w:val="en-US" w:eastAsia="zh-CN" w:bidi="ar-SA"/>
              </w:rPr>
              <w:t>清洗设备的运行信息和参数查询、灭菌设备的运行信息和参数查询</w:t>
            </w:r>
            <w:r>
              <w:rPr>
                <w:rFonts w:hint="eastAsia" w:asciiTheme="minorEastAsia" w:hAnsiTheme="minorEastAsia" w:cstheme="minorEastAsia"/>
                <w:bCs/>
                <w:color w:val="auto"/>
                <w:kern w:val="2"/>
                <w:sz w:val="21"/>
                <w:szCs w:val="21"/>
                <w:lang w:val="en-US" w:eastAsia="zh-CN" w:bidi="ar-SA"/>
              </w:rPr>
              <w:t>、手术信息查询</w:t>
            </w:r>
            <w:r>
              <w:rPr>
                <w:rFonts w:hint="eastAsia" w:asciiTheme="minorEastAsia" w:hAnsiTheme="minorEastAsia" w:eastAsiaTheme="minorEastAsia" w:cstheme="minorEastAsia"/>
                <w:bCs/>
                <w:color w:val="auto"/>
                <w:kern w:val="2"/>
                <w:sz w:val="21"/>
                <w:szCs w:val="21"/>
                <w:lang w:val="en-US" w:eastAsia="zh-CN" w:bidi="ar-SA"/>
              </w:rPr>
              <w:t>；</w:t>
            </w:r>
          </w:p>
        </w:tc>
      </w:tr>
      <w:tr w14:paraId="179B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79EE84F4">
            <w:pPr>
              <w:spacing w:line="288" w:lineRule="auto"/>
              <w:ind w:left="0" w:leftChars="0" w:firstLine="0" w:firstLineChars="0"/>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11</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29F6ED0">
            <w:pPr>
              <w:spacing w:line="288" w:lineRule="auto"/>
              <w:ind w:left="0" w:leftChars="0" w:firstLine="0" w:firstLineChars="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数据报表</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444A95D4">
            <w:pPr>
              <w:spacing w:line="288" w:lineRule="auto"/>
              <w:jc w:val="both"/>
              <w:rPr>
                <w:rFonts w:hint="eastAsia" w:asciiTheme="minorEastAsia" w:hAnsiTheme="minorEastAsia" w:cstheme="minorEastAsia"/>
                <w:b w:val="0"/>
                <w:bCs w:val="0"/>
                <w:sz w:val="21"/>
                <w:szCs w:val="21"/>
                <w:lang w:eastAsia="zh-CN"/>
              </w:rPr>
            </w:pPr>
            <w:r>
              <w:rPr>
                <w:rFonts w:hint="eastAsia" w:asciiTheme="minorEastAsia" w:hAnsiTheme="minorEastAsia" w:eastAsiaTheme="minorEastAsia" w:cstheme="minorEastAsia"/>
                <w:b w:val="0"/>
                <w:bCs w:val="0"/>
                <w:color w:val="auto"/>
                <w:kern w:val="2"/>
                <w:sz w:val="21"/>
                <w:szCs w:val="21"/>
                <w:lang w:val="en-US" w:eastAsia="zh-CN" w:bidi="ar-SA"/>
              </w:rPr>
              <w:t>工作量流水明细统计、</w:t>
            </w:r>
            <w:r>
              <w:rPr>
                <w:rFonts w:hint="eastAsia" w:asciiTheme="minorEastAsia" w:hAnsiTheme="minorEastAsia" w:eastAsiaTheme="minorEastAsia" w:cstheme="minorEastAsia"/>
                <w:b w:val="0"/>
                <w:bCs w:val="0"/>
                <w:sz w:val="21"/>
                <w:szCs w:val="21"/>
              </w:rPr>
              <w:t>工作量汇总统计</w:t>
            </w:r>
            <w:r>
              <w:rPr>
                <w:rFonts w:hint="eastAsia" w:asciiTheme="minorEastAsia" w:hAnsiTheme="minorEastAsia" w:eastAsiaTheme="minorEastAsia" w:cstheme="minorEastAsia"/>
                <w:b w:val="0"/>
                <w:bCs w:val="0"/>
                <w:sz w:val="21"/>
                <w:szCs w:val="21"/>
                <w:lang w:eastAsia="zh-CN"/>
              </w:rPr>
              <w:t>、服务科室工作量汇总统计、</w:t>
            </w:r>
            <w:r>
              <w:rPr>
                <w:rFonts w:hint="eastAsia" w:asciiTheme="minorEastAsia" w:hAnsiTheme="minorEastAsia" w:eastAsiaTheme="minorEastAsia" w:cstheme="minorEastAsia"/>
                <w:b w:val="0"/>
                <w:bCs w:val="0"/>
                <w:sz w:val="21"/>
                <w:szCs w:val="21"/>
              </w:rPr>
              <w:t>灭菌设备锅次流水明细统计</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业务流程节点工作量汇总统计</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器械包追溯统计</w:t>
            </w:r>
            <w:r>
              <w:rPr>
                <w:rFonts w:hint="eastAsia"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CN"/>
              </w:rPr>
              <w:t>外来器械报表统计、</w:t>
            </w:r>
          </w:p>
          <w:p w14:paraId="676E6E8B">
            <w:pPr>
              <w:spacing w:line="288" w:lineRule="auto"/>
              <w:ind w:left="0" w:leftChars="0" w:firstLine="0" w:firstLine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无菌物品召回统计</w:t>
            </w:r>
            <w:r>
              <w:rPr>
                <w:rFonts w:hint="eastAsia" w:asciiTheme="minorEastAsia" w:hAnsiTheme="minorEastAsia" w:eastAsiaTheme="minorEastAsia" w:cstheme="minorEastAsia"/>
                <w:b w:val="0"/>
                <w:bCs w:val="0"/>
                <w:sz w:val="21"/>
                <w:szCs w:val="21"/>
                <w:lang w:eastAsia="zh-CN"/>
              </w:rPr>
              <w:t>；</w:t>
            </w:r>
          </w:p>
        </w:tc>
      </w:tr>
      <w:tr w14:paraId="193E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B5DC191">
            <w:pPr>
              <w:spacing w:line="288" w:lineRule="auto"/>
              <w:ind w:left="0" w:leftChars="0" w:firstLine="0" w:firstLineChars="0"/>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12</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9931D11">
            <w:pPr>
              <w:spacing w:line="288" w:lineRule="auto"/>
              <w:ind w:left="0" w:leftChars="0" w:firstLine="0" w:firstLineChars="0"/>
              <w:jc w:val="both"/>
              <w:rPr>
                <w:rFonts w:hint="eastAsia" w:asciiTheme="minorEastAsia" w:hAnsiTheme="minorEastAsia" w:eastAsiaTheme="minorEastAsia" w:cstheme="minorEastAsia"/>
                <w:b w:val="0"/>
                <w:bCs w:val="0"/>
                <w:kern w:val="2"/>
                <w:sz w:val="21"/>
                <w:szCs w:val="21"/>
                <w:lang w:val="en-US" w:eastAsia="zh-CN" w:bidi="ar-SA"/>
              </w:rPr>
            </w:pPr>
          </w:p>
          <w:p w14:paraId="30BEF84B">
            <w:pPr>
              <w:spacing w:line="288" w:lineRule="auto"/>
              <w:ind w:left="0" w:leftChars="0" w:firstLine="0" w:firstLineChars="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基础数据</w:t>
            </w:r>
          </w:p>
          <w:p w14:paraId="74CD56AB">
            <w:pPr>
              <w:spacing w:line="288" w:lineRule="auto"/>
              <w:ind w:left="0" w:leftChars="0" w:firstLine="0" w:firstLineChars="0"/>
              <w:jc w:val="both"/>
              <w:rPr>
                <w:rFonts w:hint="eastAsia" w:asciiTheme="minorEastAsia" w:hAnsiTheme="minorEastAsia" w:eastAsiaTheme="minorEastAsia" w:cstheme="minorEastAsia"/>
                <w:b w:val="0"/>
                <w:bCs w:val="0"/>
                <w:kern w:val="2"/>
                <w:sz w:val="21"/>
                <w:szCs w:val="21"/>
                <w:lang w:val="en-US" w:eastAsia="zh-CN" w:bidi="ar-SA"/>
              </w:rPr>
            </w:pPr>
          </w:p>
        </w:tc>
        <w:tc>
          <w:tcPr>
            <w:tcW w:w="5524" w:type="dxa"/>
            <w:tcBorders>
              <w:top w:val="single" w:color="auto" w:sz="4" w:space="0"/>
              <w:left w:val="single" w:color="auto" w:sz="4" w:space="0"/>
              <w:bottom w:val="single" w:color="auto" w:sz="4" w:space="0"/>
              <w:right w:val="single" w:color="auto" w:sz="4" w:space="0"/>
            </w:tcBorders>
            <w:noWrap w:val="0"/>
            <w:vAlign w:val="center"/>
          </w:tcPr>
          <w:p w14:paraId="2565573A">
            <w:pPr>
              <w:spacing w:line="288" w:lineRule="auto"/>
              <w:jc w:val="both"/>
              <w:rPr>
                <w:rFonts w:hint="eastAsia" w:eastAsia="仿宋" w:asciiTheme="minorEastAsia" w:hAnsi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器械管理、</w:t>
            </w:r>
            <w:r>
              <w:rPr>
                <w:rFonts w:hint="eastAsia" w:asciiTheme="minorEastAsia" w:hAnsiTheme="minorEastAsia" w:eastAsiaTheme="minorEastAsia" w:cstheme="minorEastAsia"/>
                <w:b w:val="0"/>
                <w:bCs w:val="0"/>
                <w:sz w:val="21"/>
                <w:szCs w:val="21"/>
              </w:rPr>
              <w:t>耗材管理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器械包管理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科室管理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人员管理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设备管理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供应商管理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装载用具管理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rPr>
              <w:t>业务数据驾驶舱</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系统消息通知机制</w:t>
            </w:r>
            <w:r>
              <w:rPr>
                <w:rFonts w:hint="eastAsia" w:asciiTheme="minorEastAsia" w:hAnsiTheme="minorEastAsia" w:eastAsiaTheme="minorEastAsia" w:cstheme="minorEastAsia"/>
                <w:b w:val="0"/>
                <w:bCs w:val="0"/>
                <w:lang w:eastAsia="zh-CN"/>
              </w:rPr>
              <w:t>；</w:t>
            </w:r>
          </w:p>
        </w:tc>
      </w:tr>
      <w:tr w14:paraId="4C03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869D2EC">
            <w:pPr>
              <w:spacing w:line="288" w:lineRule="auto"/>
              <w:ind w:left="0" w:leftChars="0" w:firstLine="0" w:firstLineChars="0"/>
              <w:jc w:val="center"/>
              <w:rPr>
                <w:rFonts w:hint="eastAsia" w:ascii="宋体" w:hAnsi="宋体" w:eastAsia="宋体" w:cs="宋体"/>
                <w:bCs/>
                <w:color w:val="auto"/>
                <w:sz w:val="20"/>
                <w:szCs w:val="20"/>
                <w:lang w:val="en-US" w:eastAsia="zh-CN"/>
              </w:rPr>
            </w:pPr>
            <w:r>
              <w:rPr>
                <w:rFonts w:hint="eastAsia" w:ascii="宋体" w:hAnsi="宋体" w:cs="宋体"/>
                <w:bCs/>
                <w:color w:val="auto"/>
                <w:sz w:val="20"/>
                <w:szCs w:val="20"/>
                <w:lang w:val="en-US" w:eastAsia="zh-CN"/>
              </w:rPr>
              <w:t>13</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3A3DE40">
            <w:pPr>
              <w:spacing w:line="288" w:lineRule="auto"/>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人员培训考核管理</w:t>
            </w:r>
          </w:p>
        </w:tc>
        <w:tc>
          <w:tcPr>
            <w:tcW w:w="5524" w:type="dxa"/>
            <w:tcBorders>
              <w:top w:val="single" w:color="auto" w:sz="4" w:space="0"/>
              <w:left w:val="single" w:color="auto" w:sz="4" w:space="0"/>
              <w:bottom w:val="single" w:color="auto" w:sz="4" w:space="0"/>
              <w:right w:val="single" w:color="auto" w:sz="4" w:space="0"/>
            </w:tcBorders>
            <w:noWrap w:val="0"/>
            <w:vAlign w:val="top"/>
          </w:tcPr>
          <w:p w14:paraId="441BEE4F">
            <w:pPr>
              <w:spacing w:line="288" w:lineRule="auto"/>
              <w:ind w:left="0" w:leftChars="0"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sz w:val="21"/>
                <w:szCs w:val="21"/>
                <w:lang w:val="en-US" w:eastAsia="zh-CN"/>
              </w:rPr>
              <w:t>培训课程导入、培训信息记录、</w:t>
            </w:r>
            <w:r>
              <w:rPr>
                <w:rFonts w:hint="eastAsia" w:asciiTheme="minorEastAsia" w:hAnsiTheme="minorEastAsia" w:eastAsiaTheme="minorEastAsia" w:cstheme="minorEastAsia"/>
                <w:b w:val="0"/>
                <w:bCs w:val="0"/>
                <w:sz w:val="21"/>
                <w:szCs w:val="21"/>
              </w:rPr>
              <w:t>知识内容阅读</w:t>
            </w:r>
            <w:r>
              <w:rPr>
                <w:rFonts w:hint="eastAsia" w:asciiTheme="minorEastAsia" w:hAnsiTheme="minorEastAsia" w:eastAsiaTheme="minorEastAsia" w:cstheme="minorEastAsia"/>
                <w:b w:val="0"/>
                <w:bCs w:val="0"/>
                <w:sz w:val="21"/>
                <w:szCs w:val="21"/>
                <w:lang w:eastAsia="zh-CN"/>
              </w:rPr>
              <w:t>、定期更新知识库</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线上考试</w:t>
            </w:r>
            <w:r>
              <w:rPr>
                <w:rFonts w:hint="eastAsia" w:asciiTheme="minorEastAsia" w:hAnsiTheme="minorEastAsia" w:eastAsiaTheme="minorEastAsia" w:cstheme="minorEastAsia"/>
                <w:b w:val="0"/>
                <w:bCs w:val="0"/>
                <w:sz w:val="21"/>
                <w:szCs w:val="21"/>
                <w:lang w:eastAsia="zh-CN"/>
              </w:rPr>
              <w:t>、自动阅卷功能</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问卷调查</w:t>
            </w:r>
          </w:p>
        </w:tc>
      </w:tr>
      <w:tr w14:paraId="2A70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CDD1B37">
            <w:pPr>
              <w:spacing w:line="288" w:lineRule="auto"/>
              <w:ind w:left="0" w:leftChars="0" w:firstLine="0" w:firstLineChars="0"/>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cstheme="minorEastAsia"/>
                <w:bCs/>
                <w:color w:val="auto"/>
                <w:sz w:val="21"/>
                <w:szCs w:val="21"/>
                <w:lang w:val="en-US" w:eastAsia="zh-CN"/>
              </w:rPr>
              <w:t>14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D17BCE8">
            <w:pPr>
              <w:spacing w:line="288" w:lineRule="auto"/>
              <w:ind w:left="0" w:leftChars="0"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w:t>
            </w:r>
            <w:r>
              <w:rPr>
                <w:rFonts w:hint="default" w:ascii="宋体" w:hAnsi="宋体" w:eastAsia="宋体" w:cs="宋体"/>
                <w:color w:val="auto"/>
                <w:sz w:val="21"/>
                <w:szCs w:val="21"/>
                <w:highlight w:val="none"/>
                <w:lang w:val="en-US" w:eastAsia="zh-CN"/>
              </w:rPr>
              <w:t>科室对接</w:t>
            </w:r>
          </w:p>
        </w:tc>
        <w:tc>
          <w:tcPr>
            <w:tcW w:w="5524" w:type="dxa"/>
            <w:tcBorders>
              <w:top w:val="single" w:color="auto" w:sz="4" w:space="0"/>
              <w:left w:val="single" w:color="auto" w:sz="4" w:space="0"/>
              <w:bottom w:val="single" w:color="auto" w:sz="4" w:space="0"/>
              <w:right w:val="single" w:color="auto" w:sz="4" w:space="0"/>
            </w:tcBorders>
            <w:noWrap w:val="0"/>
            <w:vAlign w:val="top"/>
          </w:tcPr>
          <w:p w14:paraId="6447B536">
            <w:pPr>
              <w:spacing w:line="288" w:lineRule="auto"/>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 w:val="0"/>
                <w:bCs w:val="0"/>
                <w:szCs w:val="21"/>
                <w:lang w:val="en-US" w:eastAsia="zh-CN"/>
              </w:rPr>
              <w:t>科室请领</w:t>
            </w:r>
            <w:r>
              <w:rPr>
                <w:rFonts w:hint="eastAsia" w:asciiTheme="minorEastAsia" w:hAnsiTheme="minorEastAsia" w:cstheme="minorEastAsia"/>
                <w:b w:val="0"/>
                <w:bCs w:val="0"/>
                <w:szCs w:val="21"/>
                <w:lang w:val="en-US" w:eastAsia="zh-CN"/>
              </w:rPr>
              <w:t>、请领状态查询、请领统计、扫描包码与病人登记号进行器械包使用登记</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rPr>
              <w:t>扫码接收</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rPr>
              <w:t>扫描包码或手工输入包码进行自用出库</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rPr>
              <w:t>科室无菌库进行包计数统计</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rPr>
              <w:t>科室无菌库过期提醒</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rPr>
              <w:t>科室召回信息查询</w:t>
            </w:r>
            <w:r>
              <w:rPr>
                <w:rFonts w:hint="eastAsia" w:asciiTheme="minorEastAsia" w:hAnsiTheme="minorEastAsia" w:eastAsiaTheme="minorEastAsia" w:cstheme="minorEastAsia"/>
                <w:b w:val="0"/>
                <w:bCs w:val="0"/>
                <w:szCs w:val="21"/>
                <w:lang w:eastAsia="zh-CN"/>
              </w:rPr>
              <w:t>；回收申请</w:t>
            </w:r>
            <w:r>
              <w:rPr>
                <w:rFonts w:hint="eastAsia" w:asciiTheme="minorEastAsia" w:hAnsiTheme="minorEastAsia" w:cstheme="minorEastAsia"/>
                <w:b w:val="0"/>
                <w:bCs w:val="0"/>
                <w:szCs w:val="21"/>
                <w:lang w:eastAsia="zh-CN"/>
              </w:rPr>
              <w:t>、发放申请、手术排班与手术配包、</w:t>
            </w:r>
            <w:r>
              <w:rPr>
                <w:rFonts w:hint="eastAsia" w:ascii="宋体" w:hAnsi="宋体" w:cs="宋体"/>
                <w:bCs/>
                <w:color w:val="auto"/>
                <w:sz w:val="21"/>
                <w:szCs w:val="21"/>
                <w:lang w:val="en-US" w:eastAsia="zh-CN"/>
              </w:rPr>
              <w:t>灭菌物品质量问题反馈、登记、支持拍照上传；</w:t>
            </w:r>
          </w:p>
        </w:tc>
      </w:tr>
      <w:tr w14:paraId="1E4D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383F3D84">
            <w:pPr>
              <w:spacing w:line="288" w:lineRule="auto"/>
              <w:ind w:left="0" w:leftChars="0" w:firstLine="0" w:firstLine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15</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0F4D362">
            <w:pPr>
              <w:spacing w:line="288" w:lineRule="auto"/>
              <w:ind w:left="0" w:leftChars="0"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设备对接模块</w:t>
            </w:r>
          </w:p>
        </w:tc>
        <w:tc>
          <w:tcPr>
            <w:tcW w:w="5524" w:type="dxa"/>
            <w:tcBorders>
              <w:top w:val="single" w:color="auto" w:sz="4" w:space="0"/>
              <w:left w:val="single" w:color="auto" w:sz="4" w:space="0"/>
              <w:bottom w:val="single" w:color="auto" w:sz="4" w:space="0"/>
              <w:right w:val="single" w:color="auto" w:sz="4" w:space="0"/>
            </w:tcBorders>
            <w:noWrap w:val="0"/>
            <w:vAlign w:val="top"/>
          </w:tcPr>
          <w:p w14:paraId="02676F5E">
            <w:pPr>
              <w:spacing w:line="288" w:lineRule="auto"/>
              <w:ind w:left="0" w:leftChars="0" w:firstLine="420" w:firstLineChars="200"/>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厂商管理：系统应可以支持市场上国内网主流灭菌器、清洗机等设备的厂商及其旗下的品牌设备和型号；</w:t>
            </w:r>
          </w:p>
          <w:p w14:paraId="2AA58D4A">
            <w:pPr>
              <w:spacing w:line="288" w:lineRule="auto"/>
              <w:ind w:left="0" w:leftChars="0" w:firstLine="420" w:firstLineChars="200"/>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服务器配置：系统应可以配置多台存储设备导出文件的服务器/PC，便于设备对接模块读取和解析设备原始运行数据文件；系统应支持多种格式的文件，如txt、csv、xml、json等；</w:t>
            </w:r>
          </w:p>
          <w:p w14:paraId="0FA6C5B4">
            <w:pPr>
              <w:spacing w:line="288" w:lineRule="auto"/>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设备配置：系统应可以配置多种设备信息，如设备编号，程序，温度，压力，锅号，锅次以便系统记录设备具体参数和定位设备运行文件的具体位置从而精准无误的对接；</w:t>
            </w:r>
          </w:p>
          <w:p w14:paraId="1E8A3B80">
            <w:pPr>
              <w:spacing w:line="288" w:lineRule="auto"/>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数据集成和图表展现：系统应完整收集设备运行的详细数据，通过分析处理模块形成清晰规范的数据；可以将分析处理后的数据以图表的形式进行可视化展示；应支持通过配置参数对图表进行灵活定制；应提供对外API，方便与第三方系统进行集成。</w:t>
            </w:r>
          </w:p>
          <w:p w14:paraId="05C511AD">
            <w:pPr>
              <w:spacing w:line="288" w:lineRule="auto"/>
              <w:jc w:val="both"/>
              <w:rPr>
                <w:rFonts w:hint="eastAsia" w:asciiTheme="minorEastAsia" w:hAnsiTheme="minorEastAsia" w:eastAsiaTheme="minorEastAsia" w:cstheme="minorEastAsia"/>
                <w:bCs/>
                <w:color w:val="auto"/>
                <w:sz w:val="21"/>
                <w:szCs w:val="21"/>
                <w:lang w:val="en-US" w:eastAsia="zh-CN"/>
              </w:rPr>
            </w:pPr>
          </w:p>
        </w:tc>
      </w:tr>
      <w:tr w14:paraId="4D84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03BBE19">
            <w:pPr>
              <w:spacing w:line="288" w:lineRule="auto"/>
              <w:ind w:left="0" w:leftChars="0" w:firstLine="0" w:firstLine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4C3841D">
            <w:pPr>
              <w:spacing w:line="288" w:lineRule="auto"/>
              <w:ind w:left="0" w:leftChars="0"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硬件配置</w:t>
            </w:r>
          </w:p>
        </w:tc>
        <w:tc>
          <w:tcPr>
            <w:tcW w:w="5524" w:type="dxa"/>
            <w:tcBorders>
              <w:top w:val="single" w:color="auto" w:sz="4" w:space="0"/>
              <w:left w:val="single" w:color="auto" w:sz="4" w:space="0"/>
              <w:bottom w:val="single" w:color="auto" w:sz="4" w:space="0"/>
              <w:right w:val="single" w:color="auto" w:sz="4" w:space="0"/>
            </w:tcBorders>
            <w:noWrap w:val="0"/>
            <w:vAlign w:val="center"/>
          </w:tcPr>
          <w:p w14:paraId="072A90C8">
            <w:pPr>
              <w:spacing w:line="288" w:lineRule="auto"/>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触屏一体机电脑 </w:t>
            </w:r>
            <w:r>
              <w:rPr>
                <w:rFonts w:hint="eastAsia" w:asciiTheme="minorEastAsia" w:hAnsi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lang w:val="en-US" w:eastAsia="zh-CN"/>
              </w:rPr>
              <w:t xml:space="preserve">台；一体机电脑 </w:t>
            </w:r>
            <w:r>
              <w:rPr>
                <w:rFonts w:hint="eastAsia" w:asciiTheme="minorEastAsia" w:hAnsi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lang w:val="en-US" w:eastAsia="zh-CN"/>
              </w:rPr>
              <w:t xml:space="preserve">台； </w:t>
            </w:r>
            <w:r>
              <w:rPr>
                <w:rFonts w:hint="eastAsia" w:asciiTheme="minorEastAsia" w:hAnsiTheme="minorEastAsia" w:cstheme="minorEastAsia"/>
                <w:bCs/>
                <w:color w:val="auto"/>
                <w:sz w:val="21"/>
                <w:szCs w:val="21"/>
                <w:lang w:val="en-US" w:eastAsia="zh-CN"/>
              </w:rPr>
              <w:t>一体机悬臂支架4个；</w:t>
            </w:r>
            <w:r>
              <w:rPr>
                <w:rFonts w:hint="eastAsia" w:asciiTheme="minorEastAsia" w:hAnsiTheme="minorEastAsia" w:eastAsiaTheme="minorEastAsia" w:cstheme="minorEastAsia"/>
                <w:bCs/>
                <w:color w:val="auto"/>
                <w:sz w:val="21"/>
                <w:szCs w:val="21"/>
                <w:lang w:val="en-US" w:eastAsia="zh-CN"/>
              </w:rPr>
              <w:t>标签打印机 4台；无线</w:t>
            </w:r>
            <w:r>
              <w:rPr>
                <w:rFonts w:hint="eastAsia" w:asciiTheme="minorEastAsia" w:hAnsiTheme="minorEastAsia" w:cstheme="minorEastAsia"/>
                <w:bCs/>
                <w:color w:val="auto"/>
                <w:sz w:val="21"/>
                <w:szCs w:val="21"/>
                <w:lang w:val="en-US" w:eastAsia="zh-CN"/>
              </w:rPr>
              <w:t>扫描</w:t>
            </w:r>
            <w:r>
              <w:rPr>
                <w:rFonts w:hint="eastAsia" w:asciiTheme="minorEastAsia" w:hAnsiTheme="minorEastAsia" w:eastAsiaTheme="minorEastAsia" w:cstheme="minorEastAsia"/>
                <w:bCs/>
                <w:color w:val="auto"/>
                <w:sz w:val="21"/>
                <w:szCs w:val="21"/>
                <w:lang w:val="en-US" w:eastAsia="zh-CN"/>
              </w:rPr>
              <w:t>枪</w:t>
            </w:r>
            <w:r>
              <w:rPr>
                <w:rFonts w:hint="eastAsia" w:asciiTheme="minorEastAsia" w:hAnsiTheme="minorEastAsia" w:cstheme="minorEastAsia"/>
                <w:bCs/>
                <w:color w:val="auto"/>
                <w:sz w:val="21"/>
                <w:szCs w:val="21"/>
                <w:lang w:val="en-US" w:eastAsia="zh-CN"/>
              </w:rPr>
              <w:t>20把</w:t>
            </w:r>
            <w:r>
              <w:rPr>
                <w:rFonts w:hint="eastAsia" w:asciiTheme="minorEastAsia" w:hAnsiTheme="minorEastAsia" w:eastAsiaTheme="minorEastAsia" w:cstheme="minorEastAsia"/>
                <w:bCs/>
                <w:color w:val="auto"/>
                <w:sz w:val="21"/>
                <w:szCs w:val="21"/>
                <w:lang w:val="en-US" w:eastAsia="zh-CN"/>
              </w:rPr>
              <w:t>；高清摄像头</w:t>
            </w:r>
            <w:r>
              <w:rPr>
                <w:rFonts w:hint="eastAsia" w:asciiTheme="minorEastAsia" w:hAnsiTheme="minorEastAsia" w:cstheme="minorEastAsia"/>
                <w:bCs/>
                <w:color w:val="auto"/>
                <w:sz w:val="21"/>
                <w:szCs w:val="21"/>
                <w:lang w:val="en-US" w:eastAsia="zh-CN"/>
              </w:rPr>
              <w:t>4个；摄像头支架4个；</w:t>
            </w:r>
            <w:r>
              <w:rPr>
                <w:rFonts w:hint="eastAsia" w:asciiTheme="minorEastAsia" w:hAnsiTheme="minorEastAsia" w:eastAsiaTheme="minorEastAsia" w:cstheme="minorEastAsia"/>
                <w:bCs/>
                <w:color w:val="auto"/>
                <w:sz w:val="21"/>
                <w:szCs w:val="21"/>
                <w:lang w:val="en-US" w:eastAsia="zh-CN"/>
              </w:rPr>
              <w:t xml:space="preserve">虚拟服务器 1台 </w:t>
            </w:r>
            <w:r>
              <w:rPr>
                <w:rFonts w:hint="eastAsia" w:asciiTheme="minorEastAsia" w:hAnsiTheme="minorEastAsia" w:cstheme="minorEastAsia"/>
                <w:bCs/>
                <w:color w:val="auto"/>
                <w:sz w:val="21"/>
                <w:szCs w:val="21"/>
                <w:lang w:val="en-US" w:eastAsia="zh-CN"/>
              </w:rPr>
              <w:t>。</w:t>
            </w:r>
          </w:p>
          <w:p w14:paraId="4F613E2F">
            <w:pPr>
              <w:spacing w:line="288" w:lineRule="auto"/>
              <w:ind w:left="0" w:leftChars="0" w:firstLine="0" w:firstLineChars="0"/>
              <w:jc w:val="both"/>
              <w:rPr>
                <w:rFonts w:hint="eastAsia" w:asciiTheme="minorEastAsia" w:hAnsiTheme="minorEastAsia" w:eastAsiaTheme="minorEastAsia" w:cstheme="minorEastAsia"/>
                <w:bCs/>
                <w:color w:val="auto"/>
                <w:sz w:val="21"/>
                <w:szCs w:val="21"/>
                <w:lang w:val="en-US" w:eastAsia="zh-CN"/>
              </w:rPr>
            </w:pPr>
          </w:p>
        </w:tc>
      </w:tr>
    </w:tbl>
    <w:p w14:paraId="45027C70">
      <w:pPr>
        <w:numPr>
          <w:ilvl w:val="0"/>
          <w:numId w:val="0"/>
        </w:numPr>
        <w:rPr>
          <w:rFonts w:hint="eastAsia" w:asciiTheme="minorEastAsia" w:hAnsiTheme="minorEastAsia" w:eastAsiaTheme="minorEastAsia" w:cstheme="minorEastAsia"/>
          <w:kern w:val="0"/>
          <w:sz w:val="21"/>
          <w:szCs w:val="21"/>
        </w:rPr>
      </w:pPr>
    </w:p>
    <w:p w14:paraId="2B3FE11B"/>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09ADB86-7A52-4058-90D9-791B38EF7560}"/>
  </w:font>
  <w:font w:name="方正仿宋_GB2312">
    <w:panose1 w:val="02000000000000000000"/>
    <w:charset w:val="86"/>
    <w:family w:val="auto"/>
    <w:pitch w:val="default"/>
    <w:sig w:usb0="A00002BF" w:usb1="184F6CFA" w:usb2="00000012" w:usb3="00000000" w:csb0="00040001" w:csb1="00000000"/>
    <w:embedRegular r:id="rId2" w:fontKey="{0763ED40-F574-4ABA-917A-6D63C3A76EA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1BCA">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5F1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FB6F">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3E0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302F">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WJjZTUxYmJhYjM1NmVhMzZjNjc1ZjA0NzNhMjQifQ=="/>
  </w:docVars>
  <w:rsids>
    <w:rsidRoot w:val="5D527817"/>
    <w:rsid w:val="003357D8"/>
    <w:rsid w:val="016F283F"/>
    <w:rsid w:val="02FA25DD"/>
    <w:rsid w:val="055A7363"/>
    <w:rsid w:val="05AA02EA"/>
    <w:rsid w:val="0BC33A5C"/>
    <w:rsid w:val="0BEA0098"/>
    <w:rsid w:val="0C1E10EA"/>
    <w:rsid w:val="0D3861DB"/>
    <w:rsid w:val="0D3B3F1D"/>
    <w:rsid w:val="0D4A5F0F"/>
    <w:rsid w:val="0EBB3DAE"/>
    <w:rsid w:val="0FFA00C0"/>
    <w:rsid w:val="11627CCB"/>
    <w:rsid w:val="1336140F"/>
    <w:rsid w:val="1398372D"/>
    <w:rsid w:val="17FE0395"/>
    <w:rsid w:val="19C05ED6"/>
    <w:rsid w:val="1CBA09BB"/>
    <w:rsid w:val="1E366767"/>
    <w:rsid w:val="20F621DE"/>
    <w:rsid w:val="21537630"/>
    <w:rsid w:val="21FD287C"/>
    <w:rsid w:val="222D60D3"/>
    <w:rsid w:val="22C407E5"/>
    <w:rsid w:val="22E75383"/>
    <w:rsid w:val="244B45EE"/>
    <w:rsid w:val="271649AE"/>
    <w:rsid w:val="2A461AE0"/>
    <w:rsid w:val="2C3F712F"/>
    <w:rsid w:val="2C782028"/>
    <w:rsid w:val="2E7B1F74"/>
    <w:rsid w:val="32354CFE"/>
    <w:rsid w:val="341D7D55"/>
    <w:rsid w:val="3BAA5C47"/>
    <w:rsid w:val="3CC86CCC"/>
    <w:rsid w:val="3D235CB1"/>
    <w:rsid w:val="3FFA719D"/>
    <w:rsid w:val="40556AC9"/>
    <w:rsid w:val="407D1B7C"/>
    <w:rsid w:val="41727207"/>
    <w:rsid w:val="42C37E5F"/>
    <w:rsid w:val="43AA712C"/>
    <w:rsid w:val="45C85647"/>
    <w:rsid w:val="45E701C3"/>
    <w:rsid w:val="4BB40B47"/>
    <w:rsid w:val="4CD21B6D"/>
    <w:rsid w:val="4E9B1B4B"/>
    <w:rsid w:val="4E9E5ADF"/>
    <w:rsid w:val="4EB175C0"/>
    <w:rsid w:val="509C61A7"/>
    <w:rsid w:val="51181B78"/>
    <w:rsid w:val="51360251"/>
    <w:rsid w:val="519C4558"/>
    <w:rsid w:val="536B0CA8"/>
    <w:rsid w:val="58020B50"/>
    <w:rsid w:val="5D527817"/>
    <w:rsid w:val="5D99194B"/>
    <w:rsid w:val="5DE3079A"/>
    <w:rsid w:val="5E1C432A"/>
    <w:rsid w:val="60791F08"/>
    <w:rsid w:val="61B431F8"/>
    <w:rsid w:val="66A03152"/>
    <w:rsid w:val="6B6A4927"/>
    <w:rsid w:val="719F40F5"/>
    <w:rsid w:val="73FA4CBD"/>
    <w:rsid w:val="74BE7A92"/>
    <w:rsid w:val="768C42EB"/>
    <w:rsid w:val="7BB10520"/>
    <w:rsid w:val="7C9C690A"/>
    <w:rsid w:val="7D2012E9"/>
    <w:rsid w:val="7E7B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ind w:firstLine="200" w:firstLineChars="200"/>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outlineLvl w:val="0"/>
    </w:pPr>
    <w:rPr>
      <w:b/>
      <w:bCs/>
      <w:sz w:val="1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6"/>
    <w:pPr>
      <w:spacing w:line="380" w:lineRule="exact"/>
    </w:pPr>
    <w:rPr>
      <w:kern w:val="1"/>
      <w:sz w:val="24"/>
      <w:szCs w:val="24"/>
    </w:rPr>
  </w:style>
  <w:style w:type="paragraph" w:styleId="4">
    <w:name w:val="footer"/>
    <w:basedOn w:val="1"/>
    <w:autoRedefine/>
    <w:unhideWhenUsed/>
    <w:qFormat/>
    <w:uiPriority w:val="99"/>
    <w:pPr>
      <w:tabs>
        <w:tab w:val="center" w:pos="4153"/>
        <w:tab w:val="right" w:pos="8306"/>
      </w:tabs>
      <w:snapToGrid w:val="0"/>
      <w:spacing w:line="240" w:lineRule="atLeas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2"/>
    <w:next w:val="1"/>
    <w:autoRedefine/>
    <w:qFormat/>
    <w:uiPriority w:val="0"/>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11">
    <w:name w:val="Default"/>
    <w:basedOn w:val="6"/>
    <w:next w:val="2"/>
    <w:autoRedefine/>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2221</Words>
  <Characters>2249</Characters>
  <Lines>0</Lines>
  <Paragraphs>0</Paragraphs>
  <TotalTime>3</TotalTime>
  <ScaleCrop>false</ScaleCrop>
  <LinksUpToDate>false</LinksUpToDate>
  <CharactersWithSpaces>2303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2024-04-01T06:09:00Z</dcterms:created>
  <dc:creator>杨</dc:creator>
  <cp:lastModifiedBy>铁扇公主</cp:lastModifiedBy>
  <cp:lastPrinted>2024-04-01T07:17:00Z</cp:lastPrinted>
  <dcterms:modified xsi:type="dcterms:W3CDTF">2025-04-17T07:18:08Z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D070B3000D944EC09C2490231980B969_13</vt:lpwstr>
  </property>
  <property fmtid="{D5CDD505-2E9C-101B-9397-08002B2CF9AE}" pid="4" name="KSOTemplateDocerSaveRecord">
    <vt:lpwstr>eyJoZGlkIjoiOWFhYzRlOTQ5NTIyYzdkZmU3MTk2NmYzN2EwNTM5ODkiLCJ1c2VySWQiOiI3NjM0NjcxOTIifQ==</vt:lpwstr>
  </property>
</Properties>
</file>