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26E01">
      <w:pPr>
        <w:jc w:val="center"/>
        <w:rPr>
          <w:rFonts w:hint="eastAsia" w:ascii="宋体" w:hAnsi="宋体" w:eastAsia="宋体" w:cs="宋体"/>
          <w:b/>
          <w:color w:val="000000" w:themeColor="text1"/>
          <w:sz w:val="48"/>
          <w:szCs w:val="48"/>
          <w14:textFill>
            <w14:solidFill>
              <w14:schemeClr w14:val="tx1"/>
            </w14:solidFill>
          </w14:textFill>
        </w:rPr>
      </w:pPr>
    </w:p>
    <w:p w14:paraId="4022B78B">
      <w:pPr>
        <w:jc w:val="center"/>
        <w:rPr>
          <w:rFonts w:hint="eastAsia" w:ascii="宋体" w:hAnsi="宋体" w:eastAsia="宋体" w:cs="宋体"/>
          <w:b/>
          <w:color w:val="000000" w:themeColor="text1"/>
          <w:sz w:val="48"/>
          <w:szCs w:val="48"/>
          <w14:textFill>
            <w14:solidFill>
              <w14:schemeClr w14:val="tx1"/>
            </w14:solidFill>
          </w14:textFill>
        </w:rPr>
      </w:pPr>
    </w:p>
    <w:p w14:paraId="486AB7BF">
      <w:pPr>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广西壮族自治区院生殖医院</w:t>
      </w:r>
    </w:p>
    <w:p w14:paraId="6838B0CF">
      <w:pPr>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8"/>
          <w:szCs w:val="48"/>
          <w:lang w:val="en-US" w:eastAsia="zh-CN"/>
          <w14:textFill>
            <w14:solidFill>
              <w14:schemeClr w14:val="tx1"/>
            </w14:solidFill>
          </w14:textFill>
        </w:rPr>
        <w:t>院内采购项目采购需求</w:t>
      </w:r>
    </w:p>
    <w:p w14:paraId="11DABF7A">
      <w:pPr>
        <w:rPr>
          <w:rFonts w:hint="eastAsia" w:ascii="宋体" w:hAnsi="宋体" w:eastAsia="宋体" w:cs="宋体"/>
          <w:b/>
          <w:color w:val="000000" w:themeColor="text1"/>
          <w:sz w:val="44"/>
          <w:szCs w:val="44"/>
          <w14:textFill>
            <w14:solidFill>
              <w14:schemeClr w14:val="tx1"/>
            </w14:solidFill>
          </w14:textFill>
        </w:rPr>
      </w:pPr>
    </w:p>
    <w:p w14:paraId="3EF41773">
      <w:pPr>
        <w:rPr>
          <w:rFonts w:hint="eastAsia" w:ascii="宋体" w:hAnsi="宋体" w:eastAsia="宋体" w:cs="宋体"/>
          <w:b/>
          <w:color w:val="000000" w:themeColor="text1"/>
          <w:sz w:val="44"/>
          <w:szCs w:val="44"/>
          <w14:textFill>
            <w14:solidFill>
              <w14:schemeClr w14:val="tx1"/>
            </w14:solidFill>
          </w14:textFill>
        </w:rPr>
      </w:pPr>
    </w:p>
    <w:p w14:paraId="18ECC3D5">
      <w:pPr>
        <w:rPr>
          <w:rFonts w:hint="eastAsia" w:ascii="宋体" w:hAnsi="宋体" w:eastAsia="宋体" w:cs="宋体"/>
          <w:b/>
          <w:color w:val="000000" w:themeColor="text1"/>
          <w:sz w:val="44"/>
          <w:szCs w:val="44"/>
          <w14:textFill>
            <w14:solidFill>
              <w14:schemeClr w14:val="tx1"/>
            </w14:solidFill>
          </w14:textFill>
        </w:rPr>
      </w:pPr>
    </w:p>
    <w:p w14:paraId="0BBAA8F6">
      <w:pPr>
        <w:ind w:firstLine="643" w:firstLineChars="200"/>
        <w:rPr>
          <w:rFonts w:hint="eastAsia" w:ascii="宋体" w:hAnsi="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项目名称</w:t>
      </w:r>
      <w:r>
        <w:rPr>
          <w:rFonts w:hint="eastAsia" w:ascii="宋体" w:hAnsi="宋体" w:cs="宋体"/>
          <w:b/>
          <w:color w:val="000000" w:themeColor="text1"/>
          <w:sz w:val="32"/>
          <w:szCs w:val="32"/>
          <w:lang w:val="en-US" w:eastAsia="zh-CN"/>
          <w14:textFill>
            <w14:solidFill>
              <w14:schemeClr w14:val="tx1"/>
            </w14:solidFill>
          </w14:textFill>
        </w:rPr>
        <w:t>：辅助生殖用瓶装气体采购项目</w:t>
      </w:r>
    </w:p>
    <w:p w14:paraId="2A126169">
      <w:pPr>
        <w:ind w:firstLine="643" w:firstLineChars="200"/>
        <w:rPr>
          <w:rFonts w:hint="eastAsia" w:ascii="宋体" w:hAnsi="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采购科室：</w:t>
      </w:r>
      <w:r>
        <w:rPr>
          <w:rFonts w:hint="eastAsia" w:ascii="宋体" w:hAnsi="宋体" w:cs="宋体"/>
          <w:b/>
          <w:color w:val="000000" w:themeColor="text1"/>
          <w:sz w:val="32"/>
          <w:szCs w:val="32"/>
          <w:lang w:val="en-US" w:eastAsia="zh-CN"/>
          <w14:textFill>
            <w14:solidFill>
              <w14:schemeClr w14:val="tx1"/>
            </w14:solidFill>
          </w14:textFill>
        </w:rPr>
        <w:t>胚胎室</w:t>
      </w:r>
    </w:p>
    <w:p w14:paraId="624E012A">
      <w:pPr>
        <w:ind w:firstLine="643" w:firstLineChars="200"/>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编制时间：202</w:t>
      </w:r>
      <w:r>
        <w:rPr>
          <w:rFonts w:hint="eastAsia" w:ascii="宋体" w:hAnsi="宋体" w:cs="宋体"/>
          <w:b/>
          <w:color w:val="000000" w:themeColor="text1"/>
          <w:sz w:val="32"/>
          <w:szCs w:val="32"/>
          <w:lang w:val="en-US" w:eastAsia="zh-CN"/>
          <w14:textFill>
            <w14:solidFill>
              <w14:schemeClr w14:val="tx1"/>
            </w14:solidFill>
          </w14:textFill>
        </w:rPr>
        <w:t>5</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4</w:t>
      </w:r>
      <w:r>
        <w:rPr>
          <w:rFonts w:hint="eastAsia" w:ascii="宋体" w:hAnsi="宋体" w:eastAsia="宋体" w:cs="宋体"/>
          <w:b/>
          <w:color w:val="000000" w:themeColor="text1"/>
          <w:sz w:val="32"/>
          <w:szCs w:val="32"/>
          <w:lang w:val="en-US" w:eastAsia="zh-CN"/>
          <w14:textFill>
            <w14:solidFill>
              <w14:schemeClr w14:val="tx1"/>
            </w14:solidFill>
          </w14:textFill>
        </w:rPr>
        <w:t xml:space="preserve">月 </w:t>
      </w:r>
      <w:r>
        <w:rPr>
          <w:rFonts w:hint="eastAsia" w:ascii="宋体" w:hAnsi="宋体" w:cs="宋体"/>
          <w:b/>
          <w:color w:val="000000" w:themeColor="text1"/>
          <w:sz w:val="32"/>
          <w:szCs w:val="32"/>
          <w:lang w:val="en-US" w:eastAsia="zh-CN"/>
          <w14:textFill>
            <w14:solidFill>
              <w14:schemeClr w14:val="tx1"/>
            </w14:solidFill>
          </w14:textFill>
        </w:rPr>
        <w:t>2</w:t>
      </w:r>
      <w:r>
        <w:rPr>
          <w:rFonts w:hint="eastAsia" w:ascii="宋体" w:hAnsi="宋体" w:eastAsia="宋体" w:cs="宋体"/>
          <w:b/>
          <w:color w:val="000000" w:themeColor="text1"/>
          <w:sz w:val="32"/>
          <w:szCs w:val="32"/>
          <w:lang w:val="en-US" w:eastAsia="zh-CN"/>
          <w14:textFill>
            <w14:solidFill>
              <w14:schemeClr w14:val="tx1"/>
            </w14:solidFill>
          </w14:textFill>
        </w:rPr>
        <w:t>日</w:t>
      </w:r>
    </w:p>
    <w:p w14:paraId="51AAAD19">
      <w:pPr>
        <w:rPr>
          <w:rFonts w:hint="eastAsia" w:ascii="宋体" w:hAnsi="宋体" w:eastAsia="宋体" w:cs="宋体"/>
          <w:b/>
          <w:color w:val="000000" w:themeColor="text1"/>
          <w:sz w:val="44"/>
          <w:szCs w:val="44"/>
          <w14:textFill>
            <w14:solidFill>
              <w14:schemeClr w14:val="tx1"/>
            </w14:solidFill>
          </w14:textFill>
        </w:rPr>
      </w:pPr>
    </w:p>
    <w:p w14:paraId="1DBB8C24">
      <w:pPr>
        <w:rPr>
          <w:rFonts w:hint="eastAsia" w:ascii="宋体" w:hAnsi="宋体" w:eastAsia="宋体" w:cs="宋体"/>
          <w:b/>
          <w:color w:val="000000" w:themeColor="text1"/>
          <w:sz w:val="44"/>
          <w:szCs w:val="44"/>
          <w14:textFill>
            <w14:solidFill>
              <w14:schemeClr w14:val="tx1"/>
            </w14:solidFill>
          </w14:textFill>
        </w:rPr>
      </w:pPr>
    </w:p>
    <w:p w14:paraId="2B4EEE35">
      <w:pPr>
        <w:rPr>
          <w:rFonts w:hint="eastAsia" w:ascii="宋体" w:hAnsi="宋体" w:eastAsia="宋体" w:cs="宋体"/>
          <w:b/>
          <w:color w:val="000000" w:themeColor="text1"/>
          <w:sz w:val="44"/>
          <w:szCs w:val="44"/>
          <w14:textFill>
            <w14:solidFill>
              <w14:schemeClr w14:val="tx1"/>
            </w14:solidFill>
          </w14:textFill>
        </w:rPr>
      </w:pPr>
    </w:p>
    <w:p w14:paraId="52E0A6C1">
      <w:pPr>
        <w:rPr>
          <w:rFonts w:hint="eastAsia" w:ascii="宋体" w:hAnsi="宋体" w:eastAsia="宋体" w:cs="宋体"/>
          <w:b/>
          <w:color w:val="000000" w:themeColor="text1"/>
          <w:sz w:val="44"/>
          <w:szCs w:val="44"/>
          <w14:textFill>
            <w14:solidFill>
              <w14:schemeClr w14:val="tx1"/>
            </w14:solidFill>
          </w14:textFill>
        </w:rPr>
      </w:pPr>
    </w:p>
    <w:p w14:paraId="791EC228">
      <w:pPr>
        <w:rPr>
          <w:rFonts w:hint="eastAsia" w:ascii="宋体" w:hAnsi="宋体" w:eastAsia="宋体" w:cs="宋体"/>
          <w:b/>
          <w:color w:val="000000" w:themeColor="text1"/>
          <w:sz w:val="30"/>
          <w:szCs w:val="30"/>
          <w14:textFill>
            <w14:solidFill>
              <w14:schemeClr w14:val="tx1"/>
            </w14:solidFill>
          </w14:textFill>
        </w:rPr>
      </w:pPr>
    </w:p>
    <w:p w14:paraId="51EEEB4E">
      <w:pPr>
        <w:pStyle w:val="2"/>
        <w:rPr>
          <w:rFonts w:hint="eastAsia" w:ascii="宋体" w:hAnsi="宋体" w:eastAsia="宋体" w:cs="宋体"/>
          <w:b/>
          <w:color w:val="000000" w:themeColor="text1"/>
          <w:sz w:val="30"/>
          <w:szCs w:val="30"/>
          <w14:textFill>
            <w14:solidFill>
              <w14:schemeClr w14:val="tx1"/>
            </w14:solidFill>
          </w14:textFill>
        </w:rPr>
      </w:pPr>
    </w:p>
    <w:p w14:paraId="1DB99250">
      <w:pPr>
        <w:rPr>
          <w:rFonts w:hint="eastAsia" w:ascii="宋体" w:hAnsi="宋体" w:eastAsia="宋体" w:cs="宋体"/>
          <w:b/>
          <w:color w:val="000000" w:themeColor="text1"/>
          <w:sz w:val="30"/>
          <w:szCs w:val="30"/>
          <w14:textFill>
            <w14:solidFill>
              <w14:schemeClr w14:val="tx1"/>
            </w14:solidFill>
          </w14:textFill>
        </w:rPr>
      </w:pPr>
    </w:p>
    <w:p w14:paraId="33DFFEC7">
      <w:pPr>
        <w:pStyle w:val="2"/>
        <w:rPr>
          <w:rFonts w:hint="eastAsia"/>
        </w:rPr>
      </w:pPr>
    </w:p>
    <w:p w14:paraId="3FB1B5CB">
      <w:pPr>
        <w:rPr>
          <w:rFonts w:hint="eastAsia" w:ascii="宋体" w:hAnsi="宋体" w:eastAsia="宋体" w:cs="宋体"/>
          <w:b/>
          <w:color w:val="000000" w:themeColor="text1"/>
          <w:sz w:val="30"/>
          <w:szCs w:val="30"/>
          <w14:textFill>
            <w14:solidFill>
              <w14:schemeClr w14:val="tx1"/>
            </w14:solidFill>
          </w14:textFill>
        </w:rPr>
      </w:pPr>
    </w:p>
    <w:p w14:paraId="6C755A02">
      <w:pPr>
        <w:rPr>
          <w:rFonts w:hint="eastAsia" w:ascii="宋体" w:hAnsi="宋体" w:eastAsia="宋体" w:cs="宋体"/>
          <w:b/>
          <w:color w:val="000000" w:themeColor="text1"/>
          <w:sz w:val="30"/>
          <w:szCs w:val="30"/>
          <w14:textFill>
            <w14:solidFill>
              <w14:schemeClr w14:val="tx1"/>
            </w14:solidFill>
          </w14:textFill>
        </w:rPr>
      </w:pPr>
    </w:p>
    <w:p w14:paraId="22AB52C9">
      <w:pPr>
        <w:rPr>
          <w:rFonts w:hint="eastAsia" w:ascii="宋体" w:hAnsi="宋体" w:eastAsia="宋体" w:cs="宋体"/>
          <w:b/>
          <w:color w:val="000000" w:themeColor="text1"/>
          <w:sz w:val="30"/>
          <w:szCs w:val="30"/>
          <w14:textFill>
            <w14:solidFill>
              <w14:schemeClr w14:val="tx1"/>
            </w14:solidFill>
          </w14:textFill>
        </w:rPr>
      </w:pPr>
    </w:p>
    <w:p w14:paraId="6AC20A49">
      <w:pPr>
        <w:rPr>
          <w:rFonts w:hint="eastAsia" w:ascii="宋体" w:hAnsi="宋体" w:eastAsia="宋体" w:cs="宋体"/>
          <w:b/>
          <w:color w:val="000000" w:themeColor="text1"/>
          <w:sz w:val="30"/>
          <w:szCs w:val="30"/>
          <w14:textFill>
            <w14:solidFill>
              <w14:schemeClr w14:val="tx1"/>
            </w14:solidFill>
          </w14:textFill>
        </w:rPr>
      </w:pPr>
    </w:p>
    <w:p w14:paraId="489D3D4A">
      <w:pPr>
        <w:rPr>
          <w:rFonts w:hint="eastAsia" w:ascii="宋体" w:hAnsi="宋体" w:eastAsia="宋体" w:cs="宋体"/>
          <w:b/>
          <w:color w:val="000000" w:themeColor="text1"/>
          <w:sz w:val="30"/>
          <w:szCs w:val="30"/>
          <w:lang w:val="en-US" w:eastAsia="zh-CN"/>
          <w14:textFill>
            <w14:solidFill>
              <w14:schemeClr w14:val="tx1"/>
            </w14:solidFill>
          </w14:textFill>
        </w:rPr>
      </w:pPr>
    </w:p>
    <w:p w14:paraId="123762E6">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lang w:val="en-US" w:eastAsia="zh-CN"/>
          <w14:textFill>
            <w14:solidFill>
              <w14:schemeClr w14:val="tx1"/>
            </w14:solidFill>
          </w14:textFill>
        </w:rPr>
        <w:t>项目</w:t>
      </w:r>
      <w:r>
        <w:rPr>
          <w:rFonts w:hint="eastAsia" w:ascii="宋体" w:hAnsi="宋体" w:eastAsia="宋体" w:cs="宋体"/>
          <w:b/>
          <w:color w:val="000000" w:themeColor="text1"/>
          <w:sz w:val="36"/>
          <w:szCs w:val="36"/>
          <w14:textFill>
            <w14:solidFill>
              <w14:schemeClr w14:val="tx1"/>
            </w14:solidFill>
          </w14:textFill>
        </w:rPr>
        <w:t>需求书</w:t>
      </w:r>
    </w:p>
    <w:p w14:paraId="5CCD22BB">
      <w:pPr>
        <w:spacing w:line="440" w:lineRule="exact"/>
        <w:ind w:firstLine="723" w:firstLineChars="200"/>
        <w:jc w:val="center"/>
        <w:rPr>
          <w:rFonts w:hint="eastAsia" w:ascii="宋体" w:hAnsi="宋体" w:eastAsia="宋体" w:cs="宋体"/>
          <w:b/>
          <w:color w:val="000000" w:themeColor="text1"/>
          <w:sz w:val="36"/>
          <w:szCs w:val="36"/>
          <w14:textFill>
            <w14:solidFill>
              <w14:schemeClr w14:val="tx1"/>
            </w14:solidFill>
          </w14:textFill>
        </w:rPr>
      </w:pPr>
    </w:p>
    <w:p w14:paraId="6F3518DD">
      <w:pPr>
        <w:spacing w:line="600" w:lineRule="exact"/>
        <w:ind w:firstLine="562" w:firstLineChars="200"/>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一、</w:t>
      </w:r>
      <w:r>
        <w:rPr>
          <w:rFonts w:hint="eastAsia" w:ascii="宋体" w:hAnsi="宋体" w:eastAsia="宋体" w:cs="宋体"/>
          <w:b/>
          <w:color w:val="000000" w:themeColor="text1"/>
          <w:sz w:val="28"/>
          <w:szCs w:val="28"/>
          <w:lang w:val="en-US" w:eastAsia="zh-CN"/>
          <w14:textFill>
            <w14:solidFill>
              <w14:schemeClr w14:val="tx1"/>
            </w14:solidFill>
          </w14:textFill>
        </w:rPr>
        <w:t>项目概况</w:t>
      </w:r>
    </w:p>
    <w:p w14:paraId="62A9DCD0">
      <w:pPr>
        <w:ind w:firstLine="562" w:firstLineChars="200"/>
        <w:rPr>
          <w:rFonts w:hint="default" w:ascii="宋体" w:hAnsi="宋体" w:eastAsia="宋体" w:cs="宋体"/>
          <w:b/>
          <w:color w:val="000000" w:themeColor="text1"/>
          <w:sz w:val="28"/>
          <w:szCs w:val="28"/>
          <w:u w:val="none"/>
          <w:lang w:val="en-US" w:eastAsia="zh-CN"/>
          <w14:textFill>
            <w14:solidFill>
              <w14:schemeClr w14:val="tx1"/>
            </w14:solidFill>
          </w14:textFill>
        </w:rPr>
      </w:pPr>
      <w:r>
        <w:rPr>
          <w:rFonts w:hint="eastAsia" w:ascii="宋体" w:hAnsi="宋体" w:cs="宋体"/>
          <w:b/>
          <w:color w:val="000000" w:themeColor="text1"/>
          <w:sz w:val="28"/>
          <w:szCs w:val="28"/>
          <w:lang w:val="en-US" w:eastAsia="zh-CN"/>
          <w14:textFill>
            <w14:solidFill>
              <w14:schemeClr w14:val="tx1"/>
            </w14:solidFill>
          </w14:textFill>
        </w:rPr>
        <w:t>辅助生殖用瓶装气体采购项目</w:t>
      </w:r>
    </w:p>
    <w:p w14:paraId="7DD5C7EE">
      <w:pPr>
        <w:numPr>
          <w:ilvl w:val="0"/>
          <w:numId w:val="1"/>
        </w:numPr>
        <w:spacing w:line="600" w:lineRule="exact"/>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项目的预算</w:t>
      </w:r>
    </w:p>
    <w:p w14:paraId="437A141D">
      <w:pPr>
        <w:numPr>
          <w:ilvl w:val="0"/>
          <w:numId w:val="0"/>
        </w:numPr>
        <w:spacing w:line="600" w:lineRule="exact"/>
        <w:ind w:firstLine="843" w:firstLineChars="300"/>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325325</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元</w:t>
      </w:r>
    </w:p>
    <w:p w14:paraId="10097FF9">
      <w:pPr>
        <w:numPr>
          <w:ilvl w:val="0"/>
          <w:numId w:val="1"/>
        </w:numPr>
        <w:spacing w:line="600" w:lineRule="exact"/>
        <w:ind w:left="0" w:leftChars="0" w:firstLine="562" w:firstLineChars="200"/>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val="en-US" w:eastAsia="zh-CN"/>
          <w14:textFill>
            <w14:solidFill>
              <w14:schemeClr w14:val="tx1"/>
            </w14:solidFill>
          </w14:textFill>
        </w:rPr>
        <w:t>供应商资格要求</w:t>
      </w:r>
    </w:p>
    <w:p w14:paraId="7289BA53">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1.国内注册（指按国家有关规定要求注册的），具备合法资格的供应商；</w:t>
      </w:r>
    </w:p>
    <w:p w14:paraId="7CE833F0">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2.本项目特定资格要求：</w:t>
      </w:r>
    </w:p>
    <w:p w14:paraId="73E3B046">
      <w:pPr>
        <w:ind w:firstLine="560" w:firstLineChars="200"/>
        <w:rPr>
          <w:rFonts w:hint="eastAsia"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（1）投标人为医用气体生产制造商的，须具有有效期内的《药品生产许可证》；投标人为医用气体代理商或经销商的，须具有有效期内的《药品经营许可证》；</w:t>
      </w:r>
    </w:p>
    <w:p w14:paraId="17E7AF1F">
      <w:pPr>
        <w:ind w:firstLine="560" w:firstLineChars="200"/>
        <w:rPr>
          <w:rFonts w:hint="eastAsia"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（2）投标人须具有有效期内的《危险化学品经营许可证》或《安全生产许可证》；</w:t>
      </w:r>
    </w:p>
    <w:p w14:paraId="1DEA7AF0">
      <w:pPr>
        <w:ind w:firstLine="560" w:firstLineChars="200"/>
        <w:rPr>
          <w:rFonts w:hint="eastAsia" w:ascii="宋体" w:hAnsi="宋体" w:eastAsia="宋体" w:cs="Arial"/>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（3）气体生产制造商须具有有效期内的《气瓶充装许可证》；</w:t>
      </w:r>
    </w:p>
    <w:p w14:paraId="2EABF0C5">
      <w:pPr>
        <w:ind w:firstLine="560" w:firstLineChars="200"/>
        <w:rPr>
          <w:rFonts w:hint="eastAsia"/>
          <w:color w:val="000000" w:themeColor="text1"/>
          <w:sz w:val="28"/>
          <w:szCs w:val="28"/>
          <w:lang w:val="en-US" w:eastAsia="zh-CN"/>
          <w14:textFill>
            <w14:solidFill>
              <w14:schemeClr w14:val="tx1"/>
            </w14:solidFill>
          </w14:textFill>
        </w:rPr>
      </w:pPr>
      <w:r>
        <w:rPr>
          <w:rFonts w:hint="eastAsia" w:ascii="宋体" w:hAnsi="宋体" w:eastAsia="宋体" w:cs="Arial"/>
          <w:color w:val="000000" w:themeColor="text1"/>
          <w:sz w:val="28"/>
          <w:szCs w:val="28"/>
          <w:lang w:val="en-US" w:eastAsia="zh-CN"/>
          <w14:textFill>
            <w14:solidFill>
              <w14:schemeClr w14:val="tx1"/>
            </w14:solidFill>
          </w14:textFill>
        </w:rPr>
        <w:t>（4）投标人自行运输的，须具有有效期内的《道路运输经营许可证》或《道路危险货物运输许可证》；投标人委托运输的，须提供双方委托协议及受托方有效期内的《道路运输经营许可证》或《道路危险货物运输许可证》；</w:t>
      </w:r>
    </w:p>
    <w:p w14:paraId="713C15BC">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.本项目不接受联合体形式的供应商。</w:t>
      </w:r>
    </w:p>
    <w:p w14:paraId="38149266">
      <w:pPr>
        <w:numPr>
          <w:ilvl w:val="0"/>
          <w:numId w:val="0"/>
        </w:numPr>
        <w:spacing w:line="600" w:lineRule="exact"/>
        <w:ind w:firstLine="562" w:firstLineChars="200"/>
        <w:rPr>
          <w:rFonts w:hint="eastAsia" w:ascii="宋体" w:hAnsi="宋体" w:eastAsia="宋体" w:cs="宋体"/>
          <w:b/>
          <w:color w:val="000000" w:themeColor="text1"/>
          <w:sz w:val="28"/>
          <w:szCs w:val="28"/>
          <w:lang w:val="en-US" w:eastAsia="zh-CN"/>
          <w14:textFill>
            <w14:solidFill>
              <w14:schemeClr w14:val="tx1"/>
            </w14:solidFill>
          </w14:textFill>
        </w:rPr>
      </w:pPr>
    </w:p>
    <w:p w14:paraId="72751C02">
      <w:pPr>
        <w:numPr>
          <w:ilvl w:val="0"/>
          <w:numId w:val="0"/>
        </w:numPr>
        <w:spacing w:line="600" w:lineRule="exact"/>
        <w:ind w:firstLine="562" w:firstLineChars="200"/>
        <w:rPr>
          <w:rFonts w:hint="eastAsia" w:ascii="宋体" w:hAnsi="宋体" w:eastAsia="宋体" w:cs="宋体"/>
          <w:color w:val="000000"/>
          <w:sz w:val="28"/>
          <w:szCs w:val="28"/>
        </w:rPr>
      </w:pPr>
      <w:r>
        <w:rPr>
          <w:rFonts w:hint="eastAsia" w:ascii="宋体" w:hAnsi="宋体" w:eastAsia="宋体" w:cs="宋体"/>
          <w:b/>
          <w:color w:val="000000" w:themeColor="text1"/>
          <w:sz w:val="28"/>
          <w:szCs w:val="28"/>
          <w:lang w:val="en-US" w:eastAsia="zh-CN"/>
          <w14:textFill>
            <w14:solidFill>
              <w14:schemeClr w14:val="tx1"/>
            </w14:solidFill>
          </w14:textFill>
        </w:rPr>
        <w:t>四、技术要求</w:t>
      </w:r>
    </w:p>
    <w:p w14:paraId="6E40949E">
      <w:pPr>
        <w:spacing w:before="230" w:line="329" w:lineRule="exact"/>
        <w:ind w:left="641"/>
        <w:rPr>
          <w:rFonts w:hint="eastAsia" w:ascii="宋体" w:hAnsi="宋体" w:eastAsia="宋体" w:cs="宋体"/>
          <w:color w:val="000000"/>
          <w:sz w:val="28"/>
          <w:szCs w:val="28"/>
        </w:rPr>
      </w:pPr>
      <w:r>
        <w:rPr>
          <w:rFonts w:hint="eastAsia" w:ascii="宋体" w:hAnsi="宋体" w:eastAsia="宋体" w:cs="宋体"/>
          <w:color w:val="000000"/>
          <w:sz w:val="28"/>
          <w:szCs w:val="28"/>
        </w:rPr>
        <w:t>（1）技术要求</w:t>
      </w:r>
    </w:p>
    <w:tbl>
      <w:tblPr>
        <w:tblStyle w:val="7"/>
        <w:tblpPr w:leftFromText="180" w:rightFromText="180" w:vertAnchor="text" w:horzAnchor="page" w:tblpX="1857" w:tblpY="105"/>
        <w:tblOverlap w:val="never"/>
        <w:tblW w:w="49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5"/>
        <w:gridCol w:w="1134"/>
        <w:gridCol w:w="762"/>
        <w:gridCol w:w="675"/>
        <w:gridCol w:w="3475"/>
        <w:gridCol w:w="1088"/>
        <w:gridCol w:w="862"/>
      </w:tblGrid>
      <w:tr w14:paraId="487EC7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14:paraId="62E0210C">
            <w:pPr>
              <w:spacing w:line="360" w:lineRule="exac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序</w:t>
            </w:r>
            <w:r>
              <w:rPr>
                <w:rFonts w:ascii="宋体" w:hAnsi="宋体"/>
                <w:szCs w:val="21"/>
              </w:rPr>
              <w:t>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8023C9">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产品</w:t>
            </w:r>
            <w:r>
              <w:rPr>
                <w:rFonts w:hint="eastAsia" w:ascii="宋体" w:hAnsi="宋体"/>
                <w:color w:val="000000" w:themeColor="text1"/>
                <w:szCs w:val="21"/>
                <w14:textFill>
                  <w14:solidFill>
                    <w14:schemeClr w14:val="tx1"/>
                  </w14:solidFill>
                </w14:textFill>
              </w:rPr>
              <w:t>名</w:t>
            </w:r>
            <w:r>
              <w:rPr>
                <w:rFonts w:hint="eastAsia" w:ascii="宋体" w:hAnsi="宋体"/>
                <w:color w:val="000000" w:themeColor="text1"/>
                <w:szCs w:val="21"/>
                <w:lang w:val="en-US" w:eastAsia="zh-CN"/>
                <w14:textFill>
                  <w14:solidFill>
                    <w14:schemeClr w14:val="tx1"/>
                  </w14:solidFill>
                </w14:textFill>
              </w:rPr>
              <w:t>称</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4D24BD0">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规格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8F2C4A5">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单位</w:t>
            </w:r>
          </w:p>
        </w:tc>
        <w:tc>
          <w:tcPr>
            <w:tcW w:w="3475" w:type="dxa"/>
            <w:tcBorders>
              <w:top w:val="single" w:color="auto" w:sz="4" w:space="0"/>
              <w:left w:val="single" w:color="auto" w:sz="4" w:space="0"/>
              <w:bottom w:val="single" w:color="auto" w:sz="4" w:space="0"/>
              <w:right w:val="single" w:color="auto" w:sz="4" w:space="0"/>
            </w:tcBorders>
            <w:noWrap w:val="0"/>
            <w:vAlign w:val="center"/>
          </w:tcPr>
          <w:p w14:paraId="3A182AC7">
            <w:pPr>
              <w:spacing w:line="360" w:lineRule="exact"/>
              <w:jc w:val="center"/>
              <w:rPr>
                <w:rFonts w:hint="eastAsia" w:ascii="宋体" w:hAnsi="宋体" w:eastAsia="宋体" w:cs="Times New Roman"/>
                <w:bCs/>
                <w:color w:val="000000" w:themeColor="text1"/>
                <w:kern w:val="2"/>
                <w:sz w:val="21"/>
                <w:szCs w:val="21"/>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基本参数</w:t>
            </w:r>
            <w:r>
              <w:rPr>
                <w:rFonts w:hint="eastAsia" w:ascii="宋体" w:hAnsi="宋体"/>
                <w:color w:val="000000" w:themeColor="text1"/>
                <w:szCs w:val="21"/>
                <w14:textFill>
                  <w14:solidFill>
                    <w14:schemeClr w14:val="tx1"/>
                  </w14:solidFill>
                </w14:textFill>
              </w:rPr>
              <w:t>需求</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E020B4B">
            <w:pPr>
              <w:spacing w:line="360" w:lineRule="exact"/>
              <w:jc w:val="cente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eastAsia="宋体" w:cs="Times New Roman"/>
                <w:bCs w:val="0"/>
                <w:color w:val="000000" w:themeColor="text1"/>
                <w:spacing w:val="0"/>
                <w:kern w:val="2"/>
                <w:sz w:val="21"/>
                <w:szCs w:val="21"/>
                <w:lang w:val="en-US" w:eastAsia="zh-CN" w:bidi="ar-SA"/>
                <w14:textFill>
                  <w14:solidFill>
                    <w14:schemeClr w14:val="tx1"/>
                  </w14:solidFill>
                </w14:textFill>
              </w:rPr>
              <w:t>单价最高限价（元）</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4F7AE7B">
            <w:pPr>
              <w:spacing w:line="360" w:lineRule="exact"/>
              <w:jc w:val="center"/>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r>
              <w:rPr>
                <w:rFonts w:hint="eastAsia" w:ascii="宋体" w:hAnsi="宋体" w:cs="Times New Roman"/>
                <w:bCs w:val="0"/>
                <w:color w:val="000000" w:themeColor="text1"/>
                <w:spacing w:val="0"/>
                <w:kern w:val="2"/>
                <w:sz w:val="21"/>
                <w:szCs w:val="21"/>
                <w:lang w:val="en-US" w:eastAsia="zh-CN" w:bidi="ar-SA"/>
                <w14:textFill>
                  <w14:solidFill>
                    <w14:schemeClr w14:val="tx1"/>
                  </w14:solidFill>
                </w14:textFill>
              </w:rPr>
              <w:t>年</w:t>
            </w:r>
            <w:r>
              <w:rPr>
                <w:rFonts w:hint="eastAsia" w:ascii="宋体" w:hAnsi="宋体" w:eastAsia="宋体" w:cs="Times New Roman"/>
                <w:bCs w:val="0"/>
                <w:color w:val="000000" w:themeColor="text1"/>
                <w:spacing w:val="0"/>
                <w:kern w:val="2"/>
                <w:sz w:val="21"/>
                <w:szCs w:val="21"/>
                <w:lang w:val="en-US" w:eastAsia="zh-CN" w:bidi="ar-SA"/>
                <w14:textFill>
                  <w14:solidFill>
                    <w14:schemeClr w14:val="tx1"/>
                  </w14:solidFill>
                </w14:textFill>
              </w:rPr>
              <w:t>预估数量</w:t>
            </w:r>
          </w:p>
        </w:tc>
      </w:tr>
      <w:tr w14:paraId="7E4FC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14:paraId="15BC847B">
            <w:pPr>
              <w:spacing w:line="360" w:lineRule="exact"/>
              <w:jc w:val="center"/>
              <w:rPr>
                <w:rFonts w:hint="default" w:ascii="宋体" w:hAnsi="宋体"/>
                <w:szCs w:val="21"/>
                <w:lang w:val="en-US" w:eastAsia="zh-CN"/>
              </w:rPr>
            </w:pPr>
            <w:r>
              <w:rPr>
                <w:rFonts w:hint="eastAsia" w:ascii="宋体" w:hAnsi="宋体"/>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B8FE05">
            <w:pPr>
              <w:pStyle w:val="9"/>
              <w:numPr>
                <w:ilvl w:val="0"/>
                <w:numId w:val="0"/>
              </w:numPr>
              <w:ind w:left="0" w:leftChars="0" w:firstLine="0" w:firstLineChars="0"/>
              <w:jc w:val="center"/>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高纯</w:t>
            </w:r>
            <w:r>
              <w:rPr>
                <w:rFonts w:hint="eastAsia" w:ascii="宋体" w:hAnsi="宋体" w:cs="Times New Roman"/>
                <w:bCs w:val="0"/>
                <w:spacing w:val="0"/>
                <w:kern w:val="2"/>
                <w:sz w:val="21"/>
                <w:szCs w:val="21"/>
                <w:lang w:val="en-US" w:eastAsia="zh-CN" w:bidi="ar-SA"/>
              </w:rPr>
              <w:t>二氧化碳</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8436618">
            <w:pPr>
              <w:pStyle w:val="9"/>
              <w:numPr>
                <w:ilvl w:val="0"/>
                <w:numId w:val="0"/>
              </w:numPr>
              <w:ind w:left="0" w:leftChars="0" w:firstLine="0" w:firstLineChars="0"/>
              <w:jc w:val="center"/>
              <w:rPr>
                <w:rFonts w:hint="default"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40 L/瓶</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C15004A">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瓶</w:t>
            </w:r>
          </w:p>
        </w:tc>
        <w:tc>
          <w:tcPr>
            <w:tcW w:w="3475" w:type="dxa"/>
            <w:tcBorders>
              <w:top w:val="single" w:color="auto" w:sz="4" w:space="0"/>
              <w:left w:val="single" w:color="auto" w:sz="4" w:space="0"/>
              <w:bottom w:val="single" w:color="auto" w:sz="4" w:space="0"/>
              <w:right w:val="single" w:color="auto" w:sz="4" w:space="0"/>
            </w:tcBorders>
            <w:noWrap w:val="0"/>
            <w:vAlign w:val="center"/>
          </w:tcPr>
          <w:p w14:paraId="6C03D812">
            <w:pPr>
              <w:widowControl/>
              <w:spacing w:line="360" w:lineRule="exact"/>
              <w:jc w:val="left"/>
              <w:rPr>
                <w:rFonts w:hint="eastAsia" w:ascii="宋体" w:hAnsi="宋体"/>
                <w:kern w:val="0"/>
                <w:szCs w:val="21"/>
              </w:rPr>
            </w:pPr>
            <w:r>
              <w:rPr>
                <w:rFonts w:hint="eastAsia" w:ascii="宋体" w:hAnsi="宋体"/>
                <w:kern w:val="0"/>
                <w:szCs w:val="21"/>
              </w:rPr>
              <w:t>用途：胚胎培养箱需要的气体</w:t>
            </w:r>
          </w:p>
          <w:p w14:paraId="67F402B5">
            <w:pPr>
              <w:widowControl/>
              <w:spacing w:line="360" w:lineRule="exact"/>
              <w:ind w:firstLine="210" w:firstLineChars="100"/>
              <w:jc w:val="left"/>
              <w:rPr>
                <w:rFonts w:hint="default" w:ascii="宋体" w:hAnsi="宋体"/>
                <w:kern w:val="0"/>
                <w:szCs w:val="21"/>
                <w:highlight w:val="yellow"/>
                <w:lang w:val="en-US"/>
              </w:rPr>
            </w:pPr>
            <w:r>
              <w:rPr>
                <w:rFonts w:hint="eastAsia" w:ascii="宋体" w:hAnsi="宋体"/>
                <w:kern w:val="0"/>
                <w:szCs w:val="21"/>
              </w:rPr>
              <w:t>1.用钢瓶提供气源</w:t>
            </w:r>
            <w:r>
              <w:rPr>
                <w:rFonts w:hint="eastAsia" w:ascii="宋体" w:hAnsi="宋体"/>
                <w:kern w:val="0"/>
                <w:szCs w:val="21"/>
                <w:lang w:eastAsia="zh-CN"/>
              </w:rPr>
              <w:t>，</w:t>
            </w:r>
            <w:r>
              <w:rPr>
                <w:rFonts w:hint="eastAsia" w:ascii="宋体" w:hAnsi="宋体"/>
                <w:kern w:val="0"/>
                <w:szCs w:val="21"/>
                <w:lang w:val="en-US" w:eastAsia="zh-CN"/>
              </w:rPr>
              <w:t>规格：40L/瓶， 压力：</w:t>
            </w:r>
            <w:r>
              <w:rPr>
                <w:rFonts w:hint="eastAsia" w:ascii="宋体" w:hAnsi="宋体" w:eastAsia="宋体" w:cs="宋体"/>
                <w:i w:val="0"/>
                <w:iCs w:val="0"/>
                <w:caps w:val="0"/>
                <w:color w:val="333333"/>
                <w:spacing w:val="0"/>
                <w:kern w:val="0"/>
                <w:sz w:val="21"/>
                <w:szCs w:val="21"/>
                <w:lang w:val="en-US" w:eastAsia="zh-CN" w:bidi="ar"/>
              </w:rPr>
              <w:t xml:space="preserve"> 6.0</w:t>
            </w:r>
            <w:r>
              <w:rPr>
                <w:rFonts w:hint="eastAsia" w:ascii="宋体" w:hAnsi="宋体" w:eastAsia="宋体" w:cs="宋体"/>
                <w:i w:val="0"/>
                <w:iCs w:val="0"/>
                <w:caps w:val="0"/>
                <w:color w:val="333333"/>
                <w:spacing w:val="0"/>
                <w:kern w:val="0"/>
                <w:sz w:val="21"/>
                <w:szCs w:val="21"/>
                <w:highlight w:val="none"/>
                <w:lang w:val="en-US" w:eastAsia="zh-CN" w:bidi="ar"/>
              </w:rPr>
              <w:t xml:space="preserve"> Mpa，</w:t>
            </w:r>
            <w:r>
              <w:rPr>
                <w:rFonts w:hint="eastAsia" w:ascii="宋体" w:hAnsi="宋体" w:eastAsia="宋体" w:cs="宋体"/>
                <w:i w:val="0"/>
                <w:iCs w:val="0"/>
                <w:caps w:val="0"/>
                <w:color w:val="333333"/>
                <w:spacing w:val="0"/>
                <w:kern w:val="0"/>
                <w:sz w:val="21"/>
                <w:szCs w:val="21"/>
                <w:lang w:val="en-US" w:eastAsia="zh-CN" w:bidi="ar"/>
              </w:rPr>
              <w:t>；</w:t>
            </w:r>
          </w:p>
          <w:p w14:paraId="6C2DF9E4">
            <w:pPr>
              <w:widowControl/>
              <w:spacing w:line="360" w:lineRule="exact"/>
              <w:jc w:val="left"/>
              <w:rPr>
                <w:rFonts w:hint="eastAsia" w:ascii="宋体" w:hAnsi="宋体" w:eastAsia="宋体" w:cs="Times New Roman"/>
                <w:kern w:val="0"/>
                <w:sz w:val="21"/>
                <w:szCs w:val="21"/>
                <w:lang w:val="en-US" w:eastAsia="zh-CN" w:bidi="ar-SA"/>
              </w:rPr>
            </w:pPr>
            <w:r>
              <w:rPr>
                <w:rFonts w:hint="eastAsia" w:ascii="宋体" w:hAnsi="宋体"/>
                <w:kern w:val="0"/>
                <w:szCs w:val="21"/>
              </w:rPr>
              <w:t>▲ 2.纯度</w:t>
            </w:r>
            <w:r>
              <w:rPr>
                <w:rFonts w:hint="eastAsia" w:ascii="宋体" w:hAnsi="宋体"/>
                <w:kern w:val="0"/>
                <w:szCs w:val="21"/>
                <w:lang w:eastAsia="zh-CN"/>
              </w:rPr>
              <w:t>：</w:t>
            </w:r>
            <w:r>
              <w:rPr>
                <w:rFonts w:hint="default" w:ascii="Arial" w:hAnsi="Arial" w:cs="Arial"/>
                <w:kern w:val="0"/>
                <w:szCs w:val="21"/>
                <w:lang w:eastAsia="zh-CN"/>
              </w:rPr>
              <w:t>≥</w:t>
            </w:r>
            <w:r>
              <w:rPr>
                <w:rFonts w:hint="eastAsia" w:ascii="宋体" w:hAnsi="宋体"/>
                <w:kern w:val="0"/>
                <w:szCs w:val="21"/>
              </w:rPr>
              <w:t>99.999%</w:t>
            </w:r>
            <w:r>
              <w:rPr>
                <w:rFonts w:hint="eastAsia" w:ascii="宋体" w:hAnsi="宋体"/>
                <w:kern w:val="0"/>
                <w:szCs w:val="21"/>
                <w:lang w:eastAsia="zh-CN"/>
              </w:rPr>
              <w:t>。</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5595C15">
            <w:pPr>
              <w:pStyle w:val="9"/>
              <w:numPr>
                <w:ilvl w:val="0"/>
                <w:numId w:val="0"/>
              </w:numPr>
              <w:ind w:left="0" w:leftChars="0" w:firstLine="0" w:firstLineChars="0"/>
              <w:jc w:val="center"/>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1125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4326BA3">
            <w:pPr>
              <w:pStyle w:val="9"/>
              <w:numPr>
                <w:ilvl w:val="0"/>
                <w:numId w:val="0"/>
              </w:numPr>
              <w:ind w:left="0" w:leftChars="0" w:firstLine="0" w:firstLineChars="0"/>
              <w:jc w:val="center"/>
              <w:rPr>
                <w:rFonts w:hint="default"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45</w:t>
            </w:r>
          </w:p>
        </w:tc>
      </w:tr>
      <w:tr w14:paraId="382EB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14:paraId="0CB9C0D6">
            <w:pPr>
              <w:spacing w:line="360" w:lineRule="exact"/>
              <w:jc w:val="center"/>
              <w:rPr>
                <w:rFonts w:hint="default" w:ascii="宋体" w:hAnsi="宋体"/>
                <w:szCs w:val="21"/>
                <w:lang w:val="en-US" w:eastAsia="zh-CN"/>
              </w:rPr>
            </w:pPr>
            <w:r>
              <w:rPr>
                <w:rFonts w:hint="eastAsia" w:ascii="宋体" w:hAnsi="宋体"/>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5C4EC3">
            <w:pPr>
              <w:pStyle w:val="9"/>
              <w:numPr>
                <w:ilvl w:val="0"/>
                <w:numId w:val="0"/>
              </w:numPr>
              <w:ind w:left="0" w:leftChars="0" w:firstLine="0" w:firstLineChars="0"/>
              <w:jc w:val="center"/>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高纯氮气</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7284D304">
            <w:pPr>
              <w:pStyle w:val="9"/>
              <w:numPr>
                <w:ilvl w:val="0"/>
                <w:numId w:val="0"/>
              </w:numPr>
              <w:ind w:left="0" w:leftChars="0" w:firstLine="0" w:firstLineChars="0"/>
              <w:jc w:val="center"/>
              <w:rPr>
                <w:rFonts w:hint="default"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40 L/瓶</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8E07BC4">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瓶</w:t>
            </w:r>
          </w:p>
        </w:tc>
        <w:tc>
          <w:tcPr>
            <w:tcW w:w="3475" w:type="dxa"/>
            <w:tcBorders>
              <w:top w:val="single" w:color="auto" w:sz="4" w:space="0"/>
              <w:left w:val="single" w:color="auto" w:sz="4" w:space="0"/>
              <w:bottom w:val="single" w:color="auto" w:sz="4" w:space="0"/>
              <w:right w:val="single" w:color="auto" w:sz="4" w:space="0"/>
            </w:tcBorders>
            <w:noWrap w:val="0"/>
            <w:vAlign w:val="center"/>
          </w:tcPr>
          <w:p w14:paraId="7C8B8C83">
            <w:pPr>
              <w:widowControl/>
              <w:spacing w:line="360" w:lineRule="exact"/>
              <w:jc w:val="left"/>
              <w:rPr>
                <w:rFonts w:hint="eastAsia" w:ascii="宋体" w:hAnsi="宋体"/>
                <w:kern w:val="0"/>
                <w:szCs w:val="21"/>
              </w:rPr>
            </w:pPr>
            <w:r>
              <w:rPr>
                <w:rFonts w:hint="eastAsia" w:ascii="宋体" w:hAnsi="宋体"/>
                <w:kern w:val="0"/>
                <w:szCs w:val="21"/>
              </w:rPr>
              <w:t>用途：胚胎培养箱需要的气体</w:t>
            </w:r>
          </w:p>
          <w:p w14:paraId="1C3FCDBA">
            <w:pPr>
              <w:widowControl/>
              <w:spacing w:line="360" w:lineRule="exact"/>
              <w:ind w:firstLine="210" w:firstLineChars="100"/>
              <w:jc w:val="left"/>
              <w:rPr>
                <w:rFonts w:hint="eastAsia" w:ascii="宋体" w:hAnsi="宋体"/>
                <w:kern w:val="0"/>
                <w:szCs w:val="21"/>
              </w:rPr>
            </w:pPr>
            <w:r>
              <w:rPr>
                <w:rFonts w:hint="eastAsia" w:ascii="宋体" w:hAnsi="宋体"/>
                <w:kern w:val="0"/>
                <w:szCs w:val="21"/>
              </w:rPr>
              <w:t>1.用钢瓶提供气源</w:t>
            </w:r>
            <w:r>
              <w:rPr>
                <w:rFonts w:hint="eastAsia" w:ascii="宋体" w:hAnsi="宋体"/>
                <w:kern w:val="0"/>
                <w:szCs w:val="21"/>
                <w:lang w:eastAsia="zh-CN"/>
              </w:rPr>
              <w:t>，</w:t>
            </w:r>
            <w:r>
              <w:rPr>
                <w:rFonts w:hint="eastAsia" w:ascii="宋体" w:hAnsi="宋体"/>
                <w:kern w:val="0"/>
                <w:szCs w:val="21"/>
                <w:lang w:val="en-US" w:eastAsia="zh-CN"/>
              </w:rPr>
              <w:t>规格：40L/瓶， 压力：</w:t>
            </w:r>
            <w:r>
              <w:rPr>
                <w:rFonts w:hint="eastAsia" w:ascii="宋体" w:hAnsi="宋体" w:eastAsia="宋体" w:cs="宋体"/>
                <w:i w:val="0"/>
                <w:iCs w:val="0"/>
                <w:caps w:val="0"/>
                <w:color w:val="333333"/>
                <w:spacing w:val="0"/>
                <w:kern w:val="0"/>
                <w:sz w:val="21"/>
                <w:szCs w:val="21"/>
                <w:lang w:val="en-US" w:eastAsia="zh-CN" w:bidi="ar"/>
              </w:rPr>
              <w:t xml:space="preserve"> 13±0.5 Mpa</w:t>
            </w:r>
            <w:r>
              <w:rPr>
                <w:rFonts w:hint="eastAsia" w:ascii="宋体" w:hAnsi="宋体"/>
                <w:kern w:val="0"/>
                <w:szCs w:val="21"/>
                <w:lang w:val="en-US" w:eastAsia="zh-CN"/>
              </w:rPr>
              <w:t xml:space="preserve"> </w:t>
            </w:r>
            <w:r>
              <w:rPr>
                <w:rFonts w:hint="eastAsia" w:ascii="宋体" w:hAnsi="宋体"/>
                <w:kern w:val="0"/>
                <w:szCs w:val="21"/>
              </w:rPr>
              <w:t>；</w:t>
            </w:r>
          </w:p>
          <w:p w14:paraId="20397016">
            <w:pPr>
              <w:widowControl/>
              <w:spacing w:line="360" w:lineRule="exact"/>
              <w:jc w:val="left"/>
              <w:rPr>
                <w:rFonts w:hint="eastAsia" w:ascii="宋体" w:hAnsi="宋体" w:eastAsia="宋体" w:cs="Times New Roman"/>
                <w:kern w:val="0"/>
                <w:sz w:val="21"/>
                <w:szCs w:val="21"/>
                <w:lang w:val="en-US" w:eastAsia="zh-CN" w:bidi="ar-SA"/>
              </w:rPr>
            </w:pPr>
            <w:r>
              <w:rPr>
                <w:rFonts w:hint="eastAsia" w:ascii="宋体" w:hAnsi="宋体"/>
                <w:kern w:val="0"/>
                <w:szCs w:val="21"/>
              </w:rPr>
              <w:t>▲ 2.纯度</w:t>
            </w:r>
            <w:r>
              <w:rPr>
                <w:rFonts w:hint="eastAsia" w:ascii="宋体" w:hAnsi="宋体"/>
                <w:kern w:val="0"/>
                <w:szCs w:val="21"/>
                <w:lang w:eastAsia="zh-CN"/>
              </w:rPr>
              <w:t>：</w:t>
            </w:r>
            <w:r>
              <w:rPr>
                <w:rFonts w:hint="default" w:ascii="Arial" w:hAnsi="Arial" w:cs="Arial"/>
                <w:kern w:val="0"/>
                <w:szCs w:val="21"/>
                <w:lang w:eastAsia="zh-CN"/>
              </w:rPr>
              <w:t>≥</w:t>
            </w:r>
            <w:r>
              <w:rPr>
                <w:rFonts w:hint="eastAsia" w:ascii="宋体" w:hAnsi="宋体"/>
                <w:kern w:val="0"/>
                <w:szCs w:val="21"/>
              </w:rPr>
              <w:t>99.999%</w:t>
            </w:r>
            <w:r>
              <w:rPr>
                <w:rFonts w:hint="eastAsia" w:ascii="宋体" w:hAnsi="宋体"/>
                <w:kern w:val="0"/>
                <w:szCs w:val="21"/>
                <w:lang w:eastAsia="zh-CN"/>
              </w:rPr>
              <w:t>。</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7A3FFBC">
            <w:pPr>
              <w:pStyle w:val="9"/>
              <w:numPr>
                <w:ilvl w:val="0"/>
                <w:numId w:val="0"/>
              </w:numPr>
              <w:ind w:left="0" w:leftChars="0" w:firstLine="0" w:firstLineChars="0"/>
              <w:jc w:val="center"/>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310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0370201">
            <w:pPr>
              <w:pStyle w:val="9"/>
              <w:numPr>
                <w:ilvl w:val="0"/>
                <w:numId w:val="0"/>
              </w:numPr>
              <w:ind w:left="0" w:leftChars="0" w:firstLine="0" w:firstLineChars="0"/>
              <w:jc w:val="center"/>
              <w:rPr>
                <w:rFonts w:hint="default"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50</w:t>
            </w:r>
          </w:p>
        </w:tc>
      </w:tr>
      <w:tr w14:paraId="694C1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45" w:type="dxa"/>
            <w:tcBorders>
              <w:top w:val="single" w:color="auto" w:sz="4" w:space="0"/>
              <w:left w:val="single" w:color="auto" w:sz="4" w:space="0"/>
              <w:bottom w:val="single" w:color="auto" w:sz="4" w:space="0"/>
              <w:right w:val="single" w:color="auto" w:sz="4" w:space="0"/>
            </w:tcBorders>
            <w:noWrap w:val="0"/>
            <w:vAlign w:val="center"/>
          </w:tcPr>
          <w:p w14:paraId="762130E8">
            <w:pPr>
              <w:spacing w:line="360" w:lineRule="exact"/>
              <w:jc w:val="center"/>
              <w:rPr>
                <w:rFonts w:hint="default" w:ascii="宋体" w:hAnsi="宋体"/>
                <w:szCs w:val="21"/>
                <w:lang w:val="en-US" w:eastAsia="zh-CN"/>
              </w:rPr>
            </w:pPr>
            <w:r>
              <w:rPr>
                <w:rFonts w:hint="eastAsia" w:ascii="宋体" w:hAnsi="宋体"/>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A6F71E">
            <w:pPr>
              <w:pStyle w:val="9"/>
              <w:numPr>
                <w:ilvl w:val="0"/>
                <w:numId w:val="0"/>
              </w:numPr>
              <w:ind w:left="0" w:leftChars="0" w:firstLine="0" w:firstLineChars="0"/>
              <w:jc w:val="center"/>
              <w:rPr>
                <w:rFonts w:hint="eastAsia" w:ascii="宋体" w:hAnsi="宋体" w:eastAsia="宋体" w:cs="Times New Roman"/>
                <w:bCs w:val="0"/>
                <w:spacing w:val="0"/>
                <w:kern w:val="2"/>
                <w:sz w:val="21"/>
                <w:szCs w:val="21"/>
                <w:lang w:val="en-US" w:eastAsia="zh-CN" w:bidi="ar-SA"/>
              </w:rPr>
            </w:pPr>
            <w:r>
              <w:rPr>
                <w:rFonts w:hint="eastAsia" w:ascii="宋体" w:hAnsi="宋体"/>
                <w:kern w:val="0"/>
                <w:sz w:val="21"/>
                <w:szCs w:val="21"/>
                <w:lang w:val="en-US" w:eastAsia="zh-CN"/>
              </w:rPr>
              <w:t>高纯三元</w:t>
            </w:r>
            <w:r>
              <w:rPr>
                <w:rFonts w:hint="eastAsia" w:ascii="宋体" w:hAnsi="宋体" w:eastAsia="宋体" w:cs="Times New Roman"/>
                <w:bCs w:val="0"/>
                <w:spacing w:val="0"/>
                <w:kern w:val="2"/>
                <w:sz w:val="21"/>
                <w:szCs w:val="21"/>
                <w:lang w:val="en-US" w:eastAsia="zh-CN" w:bidi="ar-SA"/>
              </w:rPr>
              <w:t>混合气</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0C2E715">
            <w:pPr>
              <w:pStyle w:val="9"/>
              <w:numPr>
                <w:ilvl w:val="0"/>
                <w:numId w:val="0"/>
              </w:numPr>
              <w:ind w:left="0" w:leftChars="0" w:firstLine="0" w:firstLineChars="0"/>
              <w:jc w:val="center"/>
              <w:rPr>
                <w:rFonts w:hint="default"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40 L/瓶</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AA78CC0">
            <w:pPr>
              <w:spacing w:line="360" w:lineRule="exact"/>
              <w:jc w:val="center"/>
              <w:rPr>
                <w:rFonts w:hint="default" w:ascii="宋体" w:hAnsi="宋体"/>
                <w:color w:val="auto"/>
                <w:szCs w:val="21"/>
                <w:lang w:val="en-US" w:eastAsia="zh-CN"/>
              </w:rPr>
            </w:pPr>
            <w:r>
              <w:rPr>
                <w:rFonts w:hint="eastAsia" w:ascii="宋体" w:hAnsi="宋体"/>
                <w:color w:val="auto"/>
                <w:szCs w:val="21"/>
                <w:lang w:val="en-US" w:eastAsia="zh-CN"/>
              </w:rPr>
              <w:t>瓶</w:t>
            </w:r>
          </w:p>
        </w:tc>
        <w:tc>
          <w:tcPr>
            <w:tcW w:w="3475" w:type="dxa"/>
            <w:tcBorders>
              <w:top w:val="single" w:color="auto" w:sz="4" w:space="0"/>
              <w:left w:val="single" w:color="auto" w:sz="4" w:space="0"/>
              <w:bottom w:val="single" w:color="auto" w:sz="4" w:space="0"/>
              <w:right w:val="single" w:color="auto" w:sz="4" w:space="0"/>
            </w:tcBorders>
            <w:noWrap w:val="0"/>
            <w:vAlign w:val="center"/>
          </w:tcPr>
          <w:p w14:paraId="309DD2E6">
            <w:pPr>
              <w:widowControl/>
              <w:spacing w:line="360" w:lineRule="exact"/>
              <w:jc w:val="left"/>
              <w:rPr>
                <w:rFonts w:hint="eastAsia" w:ascii="宋体" w:hAnsi="宋体"/>
                <w:kern w:val="0"/>
                <w:szCs w:val="21"/>
              </w:rPr>
            </w:pPr>
            <w:r>
              <w:rPr>
                <w:rFonts w:hint="eastAsia" w:ascii="宋体" w:hAnsi="宋体"/>
                <w:kern w:val="0"/>
                <w:szCs w:val="21"/>
              </w:rPr>
              <w:t>用途：胚胎培养箱需要的气体</w:t>
            </w:r>
          </w:p>
          <w:p w14:paraId="2EC3450E">
            <w:pPr>
              <w:widowControl/>
              <w:spacing w:line="360" w:lineRule="exact"/>
              <w:jc w:val="left"/>
              <w:rPr>
                <w:rFonts w:hint="eastAsia" w:ascii="宋体" w:hAnsi="宋体"/>
                <w:kern w:val="0"/>
                <w:szCs w:val="21"/>
              </w:rPr>
            </w:pPr>
            <w:r>
              <w:rPr>
                <w:rFonts w:hint="eastAsia" w:ascii="宋体" w:hAnsi="宋体"/>
                <w:kern w:val="0"/>
                <w:szCs w:val="21"/>
              </w:rPr>
              <w:t>▲1.高纯三元混合气，配比为</w:t>
            </w:r>
            <w:r>
              <w:rPr>
                <w:rFonts w:hint="eastAsia" w:ascii="宋体" w:hAnsi="宋体"/>
                <w:kern w:val="0"/>
                <w:szCs w:val="21"/>
                <w:lang w:val="en-US" w:eastAsia="zh-CN"/>
              </w:rPr>
              <w:t>5.0</w:t>
            </w:r>
            <w:r>
              <w:rPr>
                <w:rFonts w:hint="eastAsia" w:ascii="宋体" w:hAnsi="宋体"/>
                <w:kern w:val="0"/>
                <w:szCs w:val="21"/>
              </w:rPr>
              <w:t>％高纯二氧化碳+5</w:t>
            </w:r>
            <w:r>
              <w:rPr>
                <w:rFonts w:hint="eastAsia" w:ascii="宋体" w:hAnsi="宋体"/>
                <w:kern w:val="0"/>
                <w:szCs w:val="21"/>
                <w:lang w:val="en-US" w:eastAsia="zh-CN"/>
              </w:rPr>
              <w:t>.0</w:t>
            </w:r>
            <w:r>
              <w:rPr>
                <w:rFonts w:hint="eastAsia" w:ascii="宋体" w:hAnsi="宋体"/>
                <w:kern w:val="0"/>
                <w:szCs w:val="21"/>
              </w:rPr>
              <w:t>％高纯氧气+高纯氮气；</w:t>
            </w:r>
          </w:p>
          <w:p w14:paraId="33838C70">
            <w:pPr>
              <w:widowControl/>
              <w:spacing w:line="360" w:lineRule="exact"/>
              <w:ind w:firstLine="210" w:firstLineChars="100"/>
              <w:jc w:val="left"/>
              <w:rPr>
                <w:rFonts w:hint="eastAsia"/>
              </w:rPr>
            </w:pPr>
            <w:r>
              <w:rPr>
                <w:rFonts w:hint="eastAsia" w:ascii="宋体" w:hAnsi="宋体"/>
                <w:kern w:val="0"/>
                <w:szCs w:val="21"/>
                <w:lang w:val="en-US" w:eastAsia="zh-CN"/>
              </w:rPr>
              <w:t>2</w:t>
            </w:r>
            <w:r>
              <w:rPr>
                <w:rFonts w:hint="eastAsia" w:ascii="宋体" w:hAnsi="宋体"/>
                <w:kern w:val="0"/>
                <w:szCs w:val="21"/>
              </w:rPr>
              <w:t>.用钢瓶提供气源</w:t>
            </w:r>
            <w:r>
              <w:rPr>
                <w:rFonts w:hint="eastAsia" w:ascii="宋体" w:hAnsi="宋体"/>
                <w:kern w:val="0"/>
                <w:szCs w:val="21"/>
                <w:lang w:eastAsia="zh-CN"/>
              </w:rPr>
              <w:t>，</w:t>
            </w:r>
            <w:r>
              <w:rPr>
                <w:rFonts w:hint="eastAsia" w:ascii="宋体" w:hAnsi="宋体"/>
                <w:kern w:val="0"/>
                <w:szCs w:val="21"/>
                <w:lang w:val="en-US" w:eastAsia="zh-CN"/>
              </w:rPr>
              <w:t>规格：40L/瓶。</w:t>
            </w:r>
          </w:p>
          <w:p w14:paraId="1C6A6D35">
            <w:pPr>
              <w:widowControl/>
              <w:spacing w:line="360" w:lineRule="exact"/>
              <w:jc w:val="left"/>
              <w:rPr>
                <w:rFonts w:hint="eastAsia" w:ascii="宋体" w:hAnsi="宋体" w:eastAsia="宋体" w:cs="Times New Roman"/>
                <w:kern w:val="0"/>
                <w:sz w:val="21"/>
                <w:szCs w:val="21"/>
                <w:lang w:val="en-US" w:eastAsia="zh-CN" w:bidi="ar-SA"/>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8A3FF7A">
            <w:pPr>
              <w:pStyle w:val="9"/>
              <w:numPr>
                <w:ilvl w:val="0"/>
                <w:numId w:val="0"/>
              </w:numPr>
              <w:ind w:left="0" w:leftChars="0" w:firstLine="0" w:firstLineChars="0"/>
              <w:jc w:val="center"/>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1080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E589428">
            <w:pPr>
              <w:pStyle w:val="9"/>
              <w:numPr>
                <w:ilvl w:val="0"/>
                <w:numId w:val="0"/>
              </w:numPr>
              <w:ind w:left="0" w:leftChars="0" w:firstLine="0" w:firstLineChars="0"/>
              <w:jc w:val="center"/>
              <w:rPr>
                <w:rFonts w:hint="default" w:ascii="宋体" w:hAnsi="宋体" w:eastAsia="宋体" w:cs="Times New Roman"/>
                <w:bCs w:val="0"/>
                <w:spacing w:val="0"/>
                <w:kern w:val="2"/>
                <w:sz w:val="21"/>
                <w:szCs w:val="21"/>
                <w:lang w:val="en-US" w:eastAsia="zh-CN" w:bidi="ar-SA"/>
              </w:rPr>
            </w:pPr>
            <w:r>
              <w:rPr>
                <w:rFonts w:hint="eastAsia" w:ascii="宋体" w:hAnsi="宋体" w:cs="Times New Roman"/>
                <w:bCs w:val="0"/>
                <w:spacing w:val="0"/>
                <w:kern w:val="2"/>
                <w:sz w:val="21"/>
                <w:szCs w:val="21"/>
                <w:lang w:val="en-US" w:eastAsia="zh-CN" w:bidi="ar-SA"/>
              </w:rPr>
              <w:t>240</w:t>
            </w:r>
          </w:p>
        </w:tc>
      </w:tr>
    </w:tbl>
    <w:p w14:paraId="50C0A495">
      <w:pPr>
        <w:pStyle w:val="9"/>
        <w:numPr>
          <w:ilvl w:val="0"/>
          <w:numId w:val="0"/>
        </w:numPr>
        <w:rPr>
          <w:rFonts w:hint="eastAsia"/>
          <w:lang w:val="en-US" w:eastAsia="zh-CN"/>
        </w:rPr>
      </w:pPr>
    </w:p>
    <w:p w14:paraId="503300BA">
      <w:pPr>
        <w:pStyle w:val="9"/>
        <w:numPr>
          <w:ilvl w:val="0"/>
          <w:numId w:val="0"/>
        </w:numPr>
        <w:rPr>
          <w:rFonts w:hint="default" w:eastAsia="宋体"/>
          <w:lang w:val="en-US" w:eastAsia="zh-CN"/>
        </w:rPr>
      </w:pPr>
      <w:r>
        <w:rPr>
          <w:rFonts w:hint="eastAsia"/>
          <w:lang w:val="en-US" w:eastAsia="zh-CN"/>
        </w:rPr>
        <w:t>特别说明：预估</w:t>
      </w:r>
      <w:r>
        <w:rPr>
          <w:rFonts w:hint="default"/>
          <w:lang w:val="en-US" w:eastAsia="zh-CN"/>
        </w:rPr>
        <w:t>数量仅提供参考，最终按实际采购数量进行结算。如实际的采购数量与本表采购数量不相符的，应以采购人实际采购需求为准，成交供应商不得以采购人的实际采购数量与本表采购数量不相符而要求采购人赔偿损失或不按需求供货</w:t>
      </w:r>
      <w:r>
        <w:rPr>
          <w:rFonts w:hint="eastAsia"/>
          <w:lang w:val="en-US" w:eastAsia="zh-CN"/>
        </w:rPr>
        <w:t>。</w:t>
      </w:r>
    </w:p>
    <w:p w14:paraId="78E63729">
      <w:pPr>
        <w:spacing w:line="600" w:lineRule="exact"/>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p>
    <w:p w14:paraId="55E4B87C">
      <w:pPr>
        <w:numPr>
          <w:ilvl w:val="0"/>
          <w:numId w:val="2"/>
        </w:numPr>
        <w:spacing w:line="600" w:lineRule="exact"/>
        <w:ind w:firstLine="562" w:firstLineChars="200"/>
        <w:rPr>
          <w:rFonts w:hint="eastAsia"/>
          <w:lang w:val="zh-CN"/>
        </w:rPr>
      </w:pPr>
      <w:r>
        <w:rPr>
          <w:rFonts w:hint="eastAsia" w:ascii="宋体" w:hAnsi="宋体" w:eastAsia="宋体" w:cs="宋体"/>
          <w:b/>
          <w:color w:val="000000" w:themeColor="text1"/>
          <w:sz w:val="28"/>
          <w:szCs w:val="28"/>
          <w:lang w:val="en-US" w:eastAsia="zh-CN"/>
          <w14:textFill>
            <w14:solidFill>
              <w14:schemeClr w14:val="tx1"/>
            </w14:solidFill>
          </w14:textFill>
        </w:rPr>
        <w:t>商务要求</w:t>
      </w:r>
    </w:p>
    <w:tbl>
      <w:tblPr>
        <w:tblStyle w:val="7"/>
        <w:tblpPr w:leftFromText="180" w:rightFromText="180" w:vertAnchor="text" w:horzAnchor="page" w:tblpX="1796" w:tblpY="577"/>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6"/>
        <w:gridCol w:w="6756"/>
      </w:tblGrid>
      <w:tr w14:paraId="3F0DF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14:paraId="239E1C50">
            <w:pPr>
              <w:spacing w:line="360" w:lineRule="exact"/>
              <w:rPr>
                <w:rFonts w:hint="eastAsia" w:ascii="宋体" w:hAnsi="宋体"/>
                <w:b/>
                <w:szCs w:val="21"/>
              </w:rPr>
            </w:pPr>
            <w:r>
              <w:rPr>
                <w:rFonts w:hint="eastAsia" w:ascii="宋体" w:hAnsi="宋体"/>
                <w:b/>
                <w:szCs w:val="21"/>
              </w:rPr>
              <w:t>▲二、商务条款</w:t>
            </w:r>
          </w:p>
        </w:tc>
      </w:tr>
      <w:tr w14:paraId="5EF25F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2"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15D422F2">
            <w:pPr>
              <w:spacing w:line="360" w:lineRule="exact"/>
              <w:jc w:val="center"/>
              <w:rPr>
                <w:rFonts w:ascii="宋体" w:hAnsi="宋体"/>
                <w:szCs w:val="21"/>
              </w:rPr>
            </w:pPr>
            <w:r>
              <w:rPr>
                <w:rFonts w:hint="eastAsia" w:ascii="宋体" w:hAnsi="宋体" w:eastAsia="宋体" w:cs="宋体"/>
                <w:b w:val="0"/>
                <w:bCs w:val="0"/>
                <w:color w:val="auto"/>
                <w:kern w:val="2"/>
                <w:sz w:val="21"/>
                <w:szCs w:val="21"/>
                <w:highlight w:val="none"/>
              </w:rPr>
              <w:t>投标报价</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2A05262F">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1、投标报价为采购人指定地点的现场交货价，包括</w:t>
            </w:r>
            <w:r>
              <w:rPr>
                <w:rFonts w:hint="eastAsia"/>
                <w:color w:val="000000" w:themeColor="text1"/>
                <w:lang w:val="en-US" w:eastAsia="zh-CN"/>
                <w14:textFill>
                  <w14:solidFill>
                    <w14:schemeClr w14:val="tx1"/>
                  </w14:solidFill>
                </w14:textFill>
              </w:rPr>
              <w:t>但不限于以下</w:t>
            </w:r>
            <w:r>
              <w:rPr>
                <w:rFonts w:hint="eastAsia"/>
                <w:color w:val="000000" w:themeColor="text1"/>
                <w14:textFill>
                  <w14:solidFill>
                    <w14:schemeClr w14:val="tx1"/>
                  </w14:solidFill>
                </w14:textFill>
              </w:rPr>
              <w:t>：</w:t>
            </w:r>
          </w:p>
          <w:p w14:paraId="4E4E7807">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（1）货物的价格；</w:t>
            </w:r>
          </w:p>
          <w:p w14:paraId="2031BF4C">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（2）货物的标准附件、备品备件、专用工具的价格；</w:t>
            </w:r>
          </w:p>
          <w:p w14:paraId="43ED124B">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（3）运输、装卸、售后服务等费用；</w:t>
            </w:r>
          </w:p>
          <w:p w14:paraId="1C2252E4">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（4）必要的保险费用和各项税费；</w:t>
            </w:r>
          </w:p>
          <w:p w14:paraId="09CC706B">
            <w:pPr>
              <w:spacing w:line="360" w:lineRule="exact"/>
              <w:ind w:right="-57" w:rightChars="-27"/>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（5）送货上门的费用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送货上</w:t>
            </w:r>
            <w:r>
              <w:rPr>
                <w:rFonts w:hint="eastAsia"/>
                <w:color w:val="000000" w:themeColor="text1"/>
                <w:lang w:val="en-US" w:eastAsia="zh-CN"/>
                <w14:textFill>
                  <w14:solidFill>
                    <w14:schemeClr w14:val="tx1"/>
                  </w14:solidFill>
                </w14:textFill>
              </w:rPr>
              <w:t>楼</w:t>
            </w:r>
            <w:r>
              <w:rPr>
                <w:rFonts w:hint="eastAsia"/>
                <w:color w:val="000000" w:themeColor="text1"/>
                <w14:textFill>
                  <w14:solidFill>
                    <w14:schemeClr w14:val="tx1"/>
                  </w14:solidFill>
                </w14:textFill>
              </w:rPr>
              <w:t>的费用</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空瓶回收</w:t>
            </w:r>
            <w:r>
              <w:rPr>
                <w:rFonts w:hint="eastAsia"/>
                <w:color w:val="000000" w:themeColor="text1"/>
                <w14:textFill>
                  <w14:solidFill>
                    <w14:schemeClr w14:val="tx1"/>
                  </w14:solidFill>
                </w14:textFill>
              </w:rPr>
              <w:t>。</w:t>
            </w:r>
          </w:p>
          <w:p w14:paraId="34814CB7">
            <w:pPr>
              <w:spacing w:line="360" w:lineRule="exact"/>
              <w:ind w:right="-57" w:rightChars="-27"/>
              <w:jc w:val="left"/>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）到现场验收的费用。</w:t>
            </w:r>
          </w:p>
          <w:p w14:paraId="3FF62DA9">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lang w:eastAsia="zh-CN"/>
                <w14:textFill>
                  <w14:solidFill>
                    <w14:schemeClr w14:val="tx1"/>
                  </w14:solidFill>
                </w14:textFill>
              </w:rPr>
              <w:t>、</w:t>
            </w:r>
            <w:r>
              <w:rPr>
                <w:rFonts w:hint="eastAsia" w:ascii="宋体" w:hAnsi="宋体" w:eastAsia="宋体" w:cs="Times New Roman"/>
                <w:color w:val="000000" w:themeColor="text1"/>
                <w:szCs w:val="21"/>
                <w:lang w:val="en-US" w:eastAsia="zh-CN"/>
                <w14:textFill>
                  <w14:solidFill>
                    <w14:schemeClr w14:val="tx1"/>
                  </w14:solidFill>
                </w14:textFill>
              </w:rPr>
              <w:t>不论竞标结果如何，供应商均应自行承担所有与投标有关的全部费用。</w:t>
            </w:r>
          </w:p>
        </w:tc>
      </w:tr>
      <w:tr w14:paraId="73D84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75F8884D">
            <w:pPr>
              <w:spacing w:line="360" w:lineRule="exact"/>
              <w:jc w:val="center"/>
              <w:rPr>
                <w:rFonts w:hint="eastAsia"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olor w:val="000000" w:themeColor="text1"/>
                <w:szCs w:val="21"/>
                <w14:textFill>
                  <w14:solidFill>
                    <w14:schemeClr w14:val="tx1"/>
                  </w14:solidFill>
                </w14:textFill>
              </w:rPr>
              <w:t>交货时间及地点</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773BBA20">
            <w:pPr>
              <w:keepNext w:val="0"/>
              <w:keepLines w:val="0"/>
              <w:widowControl/>
              <w:suppressLineNumbers w:val="0"/>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交货时间：</w:t>
            </w:r>
            <w:r>
              <w:rPr>
                <w:rFonts w:hint="eastAsia" w:ascii="宋体" w:hAnsi="宋体" w:eastAsia="宋体" w:cs="宋体"/>
                <w:color w:val="000000" w:themeColor="text1"/>
                <w:sz w:val="21"/>
                <w:szCs w:val="21"/>
                <w:highlight w:val="none"/>
                <w:lang w:eastAsia="zh-CN"/>
                <w14:textFill>
                  <w14:solidFill>
                    <w14:schemeClr w14:val="tx1"/>
                  </w14:solidFill>
                </w14:textFill>
              </w:rPr>
              <w:t>按</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lang w:eastAsia="zh-CN"/>
                <w14:textFill>
                  <w14:solidFill>
                    <w14:schemeClr w14:val="tx1"/>
                  </w14:solidFill>
                </w14:textFill>
              </w:rPr>
              <w:t>使用计划分批次交货，</w:t>
            </w:r>
            <w:r>
              <w:rPr>
                <w:rFonts w:hint="eastAsia" w:ascii="宋体" w:hAnsi="宋体" w:eastAsia="宋体" w:cs="宋体"/>
                <w:color w:val="000000" w:themeColor="text1"/>
                <w:sz w:val="21"/>
                <w:szCs w:val="21"/>
                <w:highlight w:val="none"/>
                <w:lang w:val="en-US" w:eastAsia="zh-CN"/>
                <w14:textFill>
                  <w14:solidFill>
                    <w14:schemeClr w14:val="tx1"/>
                  </w14:solidFill>
                </w14:textFill>
              </w:rPr>
              <w:t>在</w:t>
            </w:r>
            <w:r>
              <w:rPr>
                <w:rFonts w:hint="eastAsia" w:ascii="宋体" w:hAnsi="宋体" w:eastAsia="宋体" w:cs="宋体"/>
                <w:color w:val="000000" w:themeColor="text1"/>
                <w:sz w:val="21"/>
                <w:szCs w:val="21"/>
                <w:highlight w:val="none"/>
                <w:lang w:eastAsia="zh-CN"/>
                <w14:textFill>
                  <w14:solidFill>
                    <w14:schemeClr w14:val="tx1"/>
                  </w14:solidFill>
                </w14:textFill>
              </w:rPr>
              <w:t>收到</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采购人采购</w:t>
            </w:r>
            <w:r>
              <w:rPr>
                <w:rFonts w:hint="eastAsia" w:ascii="宋体" w:hAnsi="宋体" w:eastAsia="宋体" w:cs="宋体"/>
                <w:color w:val="000000" w:themeColor="text1"/>
                <w:sz w:val="21"/>
                <w:szCs w:val="21"/>
                <w:highlight w:val="none"/>
                <w:lang w:eastAsia="zh-CN"/>
                <w14:textFill>
                  <w14:solidFill>
                    <w14:schemeClr w14:val="tx1"/>
                  </w14:solidFill>
                </w14:textFill>
              </w:rPr>
              <w:t>计划</w:t>
            </w:r>
            <w:r>
              <w:rPr>
                <w:rFonts w:hint="eastAsia" w:ascii="宋体" w:hAnsi="宋体" w:eastAsia="宋体" w:cs="宋体"/>
                <w:color w:val="000000" w:themeColor="text1"/>
                <w:sz w:val="21"/>
                <w:szCs w:val="21"/>
                <w:highlight w:val="none"/>
                <w:lang w:val="en-US" w:eastAsia="zh-CN"/>
                <w14:textFill>
                  <w14:solidFill>
                    <w14:schemeClr w14:val="tx1"/>
                  </w14:solidFill>
                </w14:textFill>
              </w:rPr>
              <w:t>通知</w:t>
            </w:r>
            <w:r>
              <w:rPr>
                <w:rFonts w:hint="eastAsia" w:ascii="宋体" w:hAnsi="宋体" w:eastAsia="宋体" w:cs="宋体"/>
                <w:color w:val="000000" w:themeColor="text1"/>
                <w:sz w:val="21"/>
                <w:szCs w:val="21"/>
                <w:highlight w:val="none"/>
                <w:lang w:eastAsia="zh-CN"/>
                <w14:textFill>
                  <w14:solidFill>
                    <w14:schemeClr w14:val="tx1"/>
                  </w14:solidFill>
                </w14:textFill>
              </w:rPr>
              <w:t>后</w:t>
            </w:r>
            <w:r>
              <w:rPr>
                <w:rFonts w:hint="eastAsia" w:ascii="宋体" w:hAnsi="宋体" w:eastAsia="宋体" w:cs="宋体"/>
                <w:color w:val="000000" w:themeColor="text1"/>
                <w:sz w:val="21"/>
                <w:szCs w:val="21"/>
                <w:highlight w:val="none"/>
                <w:lang w:val="en-US" w:eastAsia="zh-CN"/>
                <w14:textFill>
                  <w14:solidFill>
                    <w14:schemeClr w14:val="tx1"/>
                  </w14:solidFill>
                </w14:textFill>
              </w:rPr>
              <w:t>72小时内</w:t>
            </w:r>
            <w:r>
              <w:rPr>
                <w:rFonts w:hint="eastAsia" w:ascii="宋体" w:hAnsi="宋体" w:eastAsia="宋体" w:cs="宋体"/>
                <w:color w:val="000000" w:themeColor="text1"/>
                <w:sz w:val="21"/>
                <w:szCs w:val="21"/>
                <w:highlight w:val="none"/>
                <w:lang w:eastAsia="zh-CN"/>
                <w14:textFill>
                  <w14:solidFill>
                    <w14:schemeClr w14:val="tx1"/>
                  </w14:solidFill>
                </w14:textFill>
              </w:rPr>
              <w:t>按计划要求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送达</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color="auto" w:fill="FFFFFF"/>
                <w:vertAlign w:val="baseline"/>
                <w14:textFill>
                  <w14:solidFill>
                    <w14:schemeClr w14:val="tx1"/>
                  </w14:solidFill>
                </w14:textFill>
              </w:rPr>
              <w:t>特殊情况需紧急配送的</w:t>
            </w:r>
            <w:r>
              <w:rPr>
                <w:rFonts w:hint="eastAsia" w:ascii="宋体" w:hAnsi="宋体" w:eastAsia="宋体" w:cs="Times New Roman"/>
                <w:color w:val="000000" w:themeColor="text1"/>
                <w:szCs w:val="21"/>
                <w:lang w:val="zh-CN"/>
                <w14:textFill>
                  <w14:solidFill>
                    <w14:schemeClr w14:val="tx1"/>
                  </w14:solidFill>
                </w14:textFill>
              </w:rPr>
              <w:t>要求24小时内送达</w:t>
            </w:r>
            <w:r>
              <w:rPr>
                <w:rFonts w:hint="eastAsia" w:ascii="宋体" w:hAnsi="宋体" w:eastAsia="宋体" w:cs="宋体"/>
                <w:i w:val="0"/>
                <w:iCs w:val="0"/>
                <w:caps w:val="0"/>
                <w:color w:val="000000" w:themeColor="text1"/>
                <w:spacing w:val="0"/>
                <w:sz w:val="21"/>
                <w:szCs w:val="21"/>
                <w:shd w:val="clear" w:color="auto" w:fill="FFFFFF"/>
                <w:vertAlign w:val="baseline"/>
                <w:lang w:eastAsia="zh-CN"/>
                <w14:textFill>
                  <w14:solidFill>
                    <w14:schemeClr w14:val="tx1"/>
                  </w14:solidFill>
                </w14:textFill>
              </w:rPr>
              <w:t>。</w:t>
            </w:r>
          </w:p>
          <w:p w14:paraId="534D257D">
            <w:pPr>
              <w:spacing w:line="360" w:lineRule="exact"/>
              <w:rPr>
                <w:rFonts w:ascii="宋体" w:hAnsi="宋体"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、交货地点：采购人指定地点。</w:t>
            </w:r>
          </w:p>
        </w:tc>
      </w:tr>
      <w:tr w14:paraId="64176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01C3876A">
            <w:pPr>
              <w:spacing w:line="36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658E1401">
            <w:pPr>
              <w:pStyle w:val="4"/>
              <w:rPr>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该项目无预付款。结算以实际发生业务量为</w:t>
            </w:r>
            <w:r>
              <w:rPr>
                <w:rFonts w:hint="eastAsia" w:ascii="宋体" w:hAnsi="宋体" w:eastAsia="宋体" w:cs="宋体"/>
                <w:color w:val="000000" w:themeColor="text1"/>
                <w:sz w:val="21"/>
                <w:szCs w:val="21"/>
                <w:highlight w:val="none"/>
                <w:lang w:val="en-US" w:eastAsia="zh-CN"/>
                <w14:textFill>
                  <w14:solidFill>
                    <w14:schemeClr w14:val="tx1"/>
                  </w14:solidFill>
                </w14:textFill>
              </w:rPr>
              <w:t>准</w:t>
            </w:r>
            <w:r>
              <w:rPr>
                <w:rFonts w:hint="eastAsia" w:ascii="宋体" w:hAnsi="宋体" w:eastAsia="宋体" w:cs="宋体"/>
                <w:color w:val="000000" w:themeColor="text1"/>
                <w:sz w:val="21"/>
                <w:szCs w:val="21"/>
                <w:highlight w:val="none"/>
                <w14:textFill>
                  <w14:solidFill>
                    <w14:schemeClr w14:val="tx1"/>
                  </w14:solidFill>
                </w14:textFill>
              </w:rPr>
              <w:t>（中标单价*实际发生数量）分批次按</w:t>
            </w:r>
            <w:r>
              <w:rPr>
                <w:rFonts w:hint="eastAsia" w:ascii="宋体" w:hAnsi="宋体" w:eastAsia="宋体" w:cs="宋体"/>
                <w:color w:val="000000" w:themeColor="text1"/>
                <w:sz w:val="21"/>
                <w:szCs w:val="21"/>
                <w:highlight w:val="none"/>
                <w:lang w:val="en-US" w:eastAsia="zh-CN"/>
                <w14:textFill>
                  <w14:solidFill>
                    <w14:schemeClr w14:val="tx1"/>
                  </w14:solidFill>
                </w14:textFill>
              </w:rPr>
              <w:t>季度</w:t>
            </w:r>
            <w:r>
              <w:rPr>
                <w:rFonts w:hint="eastAsia" w:ascii="宋体" w:hAnsi="宋体" w:eastAsia="宋体" w:cs="宋体"/>
                <w:color w:val="000000" w:themeColor="text1"/>
                <w:sz w:val="21"/>
                <w:szCs w:val="21"/>
                <w:highlight w:val="none"/>
                <w14:textFill>
                  <w14:solidFill>
                    <w14:schemeClr w14:val="tx1"/>
                  </w14:solidFill>
                </w14:textFill>
              </w:rPr>
              <w:t>进行结算。</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eastAsia="zh-CN"/>
                <w14:textFill>
                  <w14:solidFill>
                    <w14:schemeClr w14:val="tx1"/>
                  </w14:solidFill>
                </w14:textFill>
              </w:rPr>
              <w:t>按</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采购人每季度</w:t>
            </w:r>
            <w:r>
              <w:rPr>
                <w:rFonts w:hint="eastAsia" w:ascii="宋体" w:hAnsi="宋体" w:eastAsia="宋体" w:cs="宋体"/>
                <w:color w:val="000000" w:themeColor="text1"/>
                <w:sz w:val="21"/>
                <w:szCs w:val="21"/>
                <w:highlight w:val="none"/>
                <w:lang w:eastAsia="zh-CN"/>
                <w14:textFill>
                  <w14:solidFill>
                    <w14:schemeClr w14:val="tx1"/>
                  </w14:solidFill>
                </w14:textFill>
              </w:rPr>
              <w:t>用量要求供货</w:t>
            </w:r>
            <w:r>
              <w:rPr>
                <w:rFonts w:hint="eastAsia" w:ascii="宋体" w:hAnsi="宋体" w:eastAsia="宋体" w:cs="宋体"/>
                <w:color w:val="000000" w:themeColor="text1"/>
                <w:sz w:val="21"/>
                <w:szCs w:val="21"/>
                <w:highlight w:val="none"/>
                <w14:textFill>
                  <w14:solidFill>
                    <w14:schemeClr w14:val="tx1"/>
                  </w14:solidFill>
                </w14:textFill>
              </w:rPr>
              <w:t>完毕</w:t>
            </w:r>
            <w:r>
              <w:rPr>
                <w:rFonts w:hint="eastAsia" w:ascii="宋体" w:hAnsi="宋体" w:eastAsia="宋体" w:cs="宋体"/>
                <w:color w:val="000000" w:themeColor="text1"/>
                <w:sz w:val="21"/>
                <w:szCs w:val="21"/>
                <w:highlight w:val="none"/>
                <w:lang w:val="en-US" w:eastAsia="zh-CN"/>
                <w14:textFill>
                  <w14:solidFill>
                    <w14:schemeClr w14:val="tx1"/>
                  </w14:solidFill>
                </w14:textFill>
              </w:rPr>
              <w:t>后，成交供应商提供本付款周期内供货单、验收合格资料及相应金额发票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采购人</w:t>
            </w:r>
            <w:r>
              <w:rPr>
                <w:rFonts w:hint="eastAsia" w:ascii="宋体" w:hAnsi="宋体" w:eastAsia="宋体" w:cs="宋体"/>
                <w:color w:val="000000" w:themeColor="text1"/>
                <w:sz w:val="21"/>
                <w:szCs w:val="21"/>
                <w:highlight w:val="none"/>
                <w14:textFill>
                  <w14:solidFill>
                    <w14:schemeClr w14:val="tx1"/>
                  </w14:solidFill>
                </w14:textFill>
              </w:rPr>
              <w:t>于收到发票之日起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20个工作日</w:t>
            </w:r>
            <w:r>
              <w:rPr>
                <w:rFonts w:hint="eastAsia" w:ascii="宋体" w:hAnsi="宋体" w:eastAsia="宋体" w:cs="宋体"/>
                <w:color w:val="000000" w:themeColor="text1"/>
                <w:sz w:val="21"/>
                <w:szCs w:val="21"/>
                <w:highlight w:val="none"/>
                <w14:textFill>
                  <w14:solidFill>
                    <w14:schemeClr w14:val="tx1"/>
                  </w14:solidFill>
                </w14:textFill>
              </w:rPr>
              <w:t>内</w:t>
            </w:r>
            <w:r>
              <w:rPr>
                <w:rFonts w:hint="eastAsia" w:ascii="宋体" w:hAnsi="宋体" w:eastAsia="宋体" w:cs="宋体"/>
                <w:color w:val="000000" w:themeColor="text1"/>
                <w:sz w:val="21"/>
                <w:szCs w:val="21"/>
                <w:highlight w:val="none"/>
                <w:lang w:eastAsia="zh-CN"/>
                <w14:textFill>
                  <w14:solidFill>
                    <w14:schemeClr w14:val="tx1"/>
                  </w14:solidFill>
                </w14:textFill>
              </w:rPr>
              <w:t>付清</w:t>
            </w:r>
            <w:r>
              <w:rPr>
                <w:rFonts w:hint="eastAsia" w:ascii="宋体" w:hAnsi="宋体" w:cs="宋体"/>
                <w:color w:val="000000" w:themeColor="text1"/>
                <w:sz w:val="21"/>
                <w:szCs w:val="21"/>
                <w:highlight w:val="none"/>
                <w:lang w:val="en-US" w:eastAsia="zh-CN"/>
                <w14:textFill>
                  <w14:solidFill>
                    <w14:schemeClr w14:val="tx1"/>
                  </w14:solidFill>
                </w14:textFill>
              </w:rPr>
              <w:t>货</w:t>
            </w:r>
            <w:r>
              <w:rPr>
                <w:rFonts w:hint="eastAsia" w:ascii="宋体" w:hAnsi="宋体" w:eastAsia="宋体" w:cs="宋体"/>
                <w:color w:val="000000" w:themeColor="text1"/>
                <w:sz w:val="21"/>
                <w:szCs w:val="21"/>
                <w:highlight w:val="none"/>
                <w14:textFill>
                  <w14:solidFill>
                    <w14:schemeClr w14:val="tx1"/>
                  </w14:solidFill>
                </w14:textFill>
              </w:rPr>
              <w:t>款。</w:t>
            </w:r>
          </w:p>
        </w:tc>
      </w:tr>
      <w:tr w14:paraId="11202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14DDF4E3">
            <w:pPr>
              <w:spacing w:line="360" w:lineRule="exact"/>
              <w:jc w:val="center"/>
              <w:rPr>
                <w:rFonts w:ascii="宋体" w:hAnsi="宋体"/>
                <w:szCs w:val="21"/>
              </w:rPr>
            </w:pPr>
            <w:r>
              <w:rPr>
                <w:rFonts w:hint="eastAsia" w:ascii="宋体" w:hAnsi="宋体" w:eastAsia="宋体" w:cs="宋体"/>
                <w:color w:val="auto"/>
                <w:sz w:val="21"/>
                <w:szCs w:val="21"/>
                <w:highlight w:val="none"/>
              </w:rPr>
              <w:t>验收标准、规范</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4BCE2751">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1、物资到货由保管员到现场参与验收，验收时必须依据订购合同或送货单，计划外或合同外物资一律不得验收入库。</w:t>
            </w:r>
          </w:p>
          <w:p w14:paraId="62A2FCE6">
            <w:pPr>
              <w:numPr>
                <w:ilvl w:val="0"/>
                <w:numId w:val="0"/>
              </w:numPr>
              <w:ind w:leftChars="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2、验收人员依</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eastAsia="宋体" w:cs="宋体"/>
                <w:color w:val="000000" w:themeColor="text1"/>
                <w:sz w:val="21"/>
                <w:szCs w:val="21"/>
                <w:highlight w:val="none"/>
                <w14:textFill>
                  <w14:solidFill>
                    <w14:schemeClr w14:val="tx1"/>
                  </w14:solidFill>
                </w14:textFill>
              </w:rPr>
              <w:t>规定进行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验收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核对</w:t>
            </w:r>
            <w:r>
              <w:rPr>
                <w:rFonts w:hint="eastAsia" w:ascii="宋体" w:hAnsi="宋体" w:eastAsia="宋体" w:cs="宋体"/>
                <w:color w:val="000000" w:themeColor="text1"/>
                <w:sz w:val="21"/>
                <w:szCs w:val="21"/>
                <w:highlight w:val="none"/>
                <w14:textFill>
                  <w14:solidFill>
                    <w14:schemeClr w14:val="tx1"/>
                  </w14:solidFill>
                </w14:textFill>
              </w:rPr>
              <w:t>物资名称、规格型号、数量、</w:t>
            </w:r>
            <w:r>
              <w:rPr>
                <w:rFonts w:hint="eastAsia" w:ascii="宋体" w:hAnsi="宋体" w:eastAsia="宋体" w:cs="宋体"/>
                <w:color w:val="000000" w:themeColor="text1"/>
                <w:sz w:val="21"/>
                <w:szCs w:val="21"/>
                <w:highlight w:val="none"/>
                <w:lang w:val="en-US" w:eastAsia="zh-CN"/>
                <w14:textFill>
                  <w14:solidFill>
                    <w14:schemeClr w14:val="tx1"/>
                  </w14:solidFill>
                </w14:textFill>
              </w:rPr>
              <w:t>生产</w:t>
            </w:r>
            <w:r>
              <w:rPr>
                <w:rFonts w:hint="eastAsia" w:ascii="宋体" w:hAnsi="宋体" w:eastAsia="宋体" w:cs="宋体"/>
                <w:color w:val="000000" w:themeColor="text1"/>
                <w:sz w:val="21"/>
                <w:szCs w:val="21"/>
                <w:highlight w:val="none"/>
                <w14:textFill>
                  <w14:solidFill>
                    <w14:schemeClr w14:val="tx1"/>
                  </w14:solidFill>
                </w14:textFill>
              </w:rPr>
              <w:t>日期等</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并签字于</w:t>
            </w:r>
            <w:r>
              <w:rPr>
                <w:rFonts w:hint="eastAsia" w:ascii="宋体" w:hAnsi="宋体" w:eastAsia="宋体" w:cs="宋体"/>
                <w:color w:val="000000" w:themeColor="text1"/>
                <w:sz w:val="21"/>
                <w:szCs w:val="21"/>
                <w:highlight w:val="none"/>
                <w14:textFill>
                  <w14:solidFill>
                    <w14:schemeClr w14:val="tx1"/>
                  </w14:solidFill>
                </w14:textFill>
              </w:rPr>
              <w:t>物资</w:t>
            </w:r>
            <w:r>
              <w:rPr>
                <w:rFonts w:hint="eastAsia" w:ascii="宋体" w:hAnsi="宋体" w:eastAsia="宋体" w:cs="宋体"/>
                <w:color w:val="000000" w:themeColor="text1"/>
                <w:sz w:val="21"/>
                <w:szCs w:val="21"/>
                <w:highlight w:val="none"/>
                <w:lang w:val="en-US" w:eastAsia="zh-CN"/>
                <w14:textFill>
                  <w14:solidFill>
                    <w14:schemeClr w14:val="tx1"/>
                  </w14:solidFill>
                </w14:textFill>
              </w:rPr>
              <w:t>送货</w:t>
            </w:r>
            <w:r>
              <w:rPr>
                <w:rFonts w:hint="eastAsia" w:ascii="宋体" w:hAnsi="宋体" w:eastAsia="宋体" w:cs="宋体"/>
                <w:color w:val="000000" w:themeColor="text1"/>
                <w:sz w:val="21"/>
                <w:szCs w:val="21"/>
                <w:highlight w:val="none"/>
                <w14:textFill>
                  <w14:solidFill>
                    <w14:schemeClr w14:val="tx1"/>
                  </w14:solidFill>
                </w14:textFill>
              </w:rPr>
              <w:t>记录本内</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高纯二氧化碳、</w:t>
            </w:r>
            <w:r>
              <w:rPr>
                <w:rFonts w:hint="eastAsia" w:ascii="宋体" w:hAnsi="宋体" w:eastAsia="宋体" w:cs="宋体"/>
                <w:color w:val="000000" w:themeColor="text1"/>
                <w:kern w:val="0"/>
                <w:sz w:val="21"/>
                <w:szCs w:val="21"/>
                <w:highlight w:val="none"/>
                <w14:textFill>
                  <w14:solidFill>
                    <w14:schemeClr w14:val="tx1"/>
                  </w14:solidFill>
                </w14:textFill>
              </w:rPr>
              <w:t>高纯氮气</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高纯三元</w:t>
            </w:r>
            <w:r>
              <w:rPr>
                <w:rFonts w:hint="eastAsia" w:ascii="宋体" w:hAnsi="宋体" w:eastAsia="宋体" w:cs="宋体"/>
                <w:color w:val="000000" w:themeColor="text1"/>
                <w:kern w:val="0"/>
                <w:sz w:val="21"/>
                <w:szCs w:val="21"/>
                <w:highlight w:val="none"/>
                <w14:textFill>
                  <w14:solidFill>
                    <w14:schemeClr w14:val="tx1"/>
                  </w14:solidFill>
                </w14:textFill>
              </w:rPr>
              <w:t>混合气</w:t>
            </w:r>
            <w:r>
              <w:rPr>
                <w:rFonts w:hint="eastAsia" w:ascii="宋体" w:hAnsi="宋体" w:eastAsia="宋体" w:cs="宋体"/>
                <w:color w:val="000000" w:themeColor="text1"/>
                <w:sz w:val="21"/>
                <w:szCs w:val="21"/>
                <w:highlight w:val="none"/>
                <w:lang w:val="en-US" w:eastAsia="zh-CN"/>
                <w14:textFill>
                  <w14:solidFill>
                    <w14:schemeClr w14:val="tx1"/>
                  </w14:solidFill>
                </w14:textFill>
              </w:rPr>
              <w:t>在送货时提供气体质检报告。</w:t>
            </w:r>
          </w:p>
          <w:p w14:paraId="3F063265">
            <w:pPr>
              <w:keepNext w:val="0"/>
              <w:keepLines w:val="0"/>
              <w:widowControl/>
              <w:suppressLineNumbers w:val="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验收标准 ：以国家标准为准。</w:t>
            </w:r>
          </w:p>
          <w:p w14:paraId="2E01792C">
            <w:pPr>
              <w:numPr>
                <w:ilvl w:val="0"/>
                <w:numId w:val="0"/>
              </w:numPr>
              <w:ind w:leftChars="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采购人验货后，产品如有质量等问题，采购人有权退货</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03464A7C">
            <w:pPr>
              <w:pStyle w:val="4"/>
              <w:rPr>
                <w:color w:val="000000" w:themeColor="text1"/>
                <w14:textFill>
                  <w14:solidFill>
                    <w14:schemeClr w14:val="tx1"/>
                  </w14:solidFill>
                </w14:textFill>
              </w:rPr>
            </w:pPr>
          </w:p>
        </w:tc>
      </w:tr>
      <w:tr w14:paraId="38AE2B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2A229D56">
            <w:pPr>
              <w:spacing w:line="360" w:lineRule="exact"/>
              <w:jc w:val="center"/>
              <w:rPr>
                <w:rFonts w:ascii="宋体" w:hAnsi="宋体"/>
                <w:szCs w:val="21"/>
              </w:rPr>
            </w:pPr>
            <w:r>
              <w:rPr>
                <w:rFonts w:hint="eastAsia" w:ascii="宋体" w:hAnsi="宋体"/>
                <w:szCs w:val="21"/>
              </w:rPr>
              <w:t>售后服务要求</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25988356">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中标人所供产品的注册证名称、规格、型号、中标价、生产厂商等必须与投标文件的所投产品一致，所提供产品符合国家有关质量和安全标准的合格的安全的商品，不得有掺假等现象出现，严禁伪劣、假冒、无证不合格物品进入仓库。 气体质保期最短不得少于11月（自交付使用并验收合格之日起计）。中标人提供的产品如出现质量问题、气瓶漏气等，应在收到采购人通知后 2</w:t>
            </w:r>
            <w:r>
              <w:rPr>
                <w:rFonts w:hint="default"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val="en-US" w:eastAsia="zh-CN"/>
                <w14:textFill>
                  <w14:solidFill>
                    <w14:schemeClr w14:val="tx1"/>
                  </w14:solidFill>
                </w14:textFill>
              </w:rPr>
              <w:t>小时以内给予更换，否则，该批货物不给予支付货款。</w:t>
            </w:r>
          </w:p>
          <w:p w14:paraId="4A91B592">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所有货物需根据采购人的需求分批次交货，具体种类及交货时间由采购人通知中标人（中标人所有节假日期间必须保障供货）。中标人与采购人签订合同后，不得以任何理由拒绝送货，一次缺货或三次延误送货采购单位有权终止合同。</w:t>
            </w:r>
          </w:p>
          <w:p w14:paraId="3D87E4DF">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3、应急服务：投标人对于突发情况有应急预案，以保障项目的应急服务要求。</w:t>
            </w:r>
          </w:p>
          <w:p w14:paraId="2EB0A0A9">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4、投标人按采购人用量免费提供各类气体所需气瓶（具体数量随业务增长定），投标人应保证气瓶为检测合格气瓶，气瓶使用到达有效期时投标人应及时检测合格后使用。</w:t>
            </w:r>
          </w:p>
          <w:p w14:paraId="5CB2AE86">
            <w:pPr>
              <w:keepNext w:val="0"/>
              <w:keepLines w:val="0"/>
              <w:widowControl/>
              <w:suppressLineNumbers w:val="0"/>
              <w:jc w:val="left"/>
              <w:rPr>
                <w:rFonts w:hint="eastAsia"/>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5、服</w:t>
            </w:r>
            <w:r>
              <w:rPr>
                <w:rFonts w:hint="default" w:ascii="宋体" w:hAnsi="宋体" w:eastAsia="宋体" w:cs="宋体"/>
                <w:color w:val="000000" w:themeColor="text1"/>
                <w:sz w:val="21"/>
                <w:szCs w:val="21"/>
                <w:highlight w:val="none"/>
                <w:lang w:val="en-US" w:eastAsia="zh-CN"/>
                <w14:textFill>
                  <w14:solidFill>
                    <w14:schemeClr w14:val="tx1"/>
                  </w14:solidFill>
                </w14:textFill>
              </w:rPr>
              <w:t>务期限：</w:t>
            </w:r>
            <w:r>
              <w:rPr>
                <w:rFonts w:hint="eastAsia" w:ascii="宋体" w:hAnsi="宋体" w:cs="宋体"/>
                <w:color w:val="000000" w:themeColor="text1"/>
                <w:sz w:val="21"/>
                <w:szCs w:val="21"/>
                <w:highlight w:val="none"/>
                <w:lang w:val="en-US" w:eastAsia="zh-CN"/>
                <w14:textFill>
                  <w14:solidFill>
                    <w14:schemeClr w14:val="tx1"/>
                  </w14:solidFill>
                </w14:textFill>
              </w:rPr>
              <w:t>1年。</w:t>
            </w:r>
            <w:bookmarkStart w:id="0" w:name="_GoBack"/>
            <w:bookmarkEnd w:id="0"/>
          </w:p>
          <w:p w14:paraId="37A68946">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合同期内合同内约定的物货单价不得提价，合同期内价格上调的变动风险由供货方自行承担。合同期内如该产品成为招采子系统挂网产品，则在招采子系统采购该产品的价格不变且不得高于招采子系统上的价格。</w:t>
            </w:r>
          </w:p>
          <w:p w14:paraId="76282FFF">
            <w:pPr>
              <w:keepNext w:val="0"/>
              <w:keepLines w:val="0"/>
              <w:widowControl/>
              <w:suppressLineNumbers w:val="0"/>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 如果成交商以价格上调原因停止供货，需承担的相应违约责任，违约金可以从我院应付的货款中直接扣除；如因停产不能供货，需有厂家出具的停产证明。</w:t>
            </w:r>
          </w:p>
        </w:tc>
      </w:tr>
      <w:tr w14:paraId="412D1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1036" w:type="pct"/>
            <w:tcBorders>
              <w:top w:val="single" w:color="auto" w:sz="4" w:space="0"/>
              <w:left w:val="single" w:color="auto" w:sz="4" w:space="0"/>
              <w:bottom w:val="single" w:color="auto" w:sz="4" w:space="0"/>
              <w:right w:val="single" w:color="auto" w:sz="4" w:space="0"/>
            </w:tcBorders>
            <w:noWrap w:val="0"/>
            <w:vAlign w:val="center"/>
          </w:tcPr>
          <w:p w14:paraId="79742F5C">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备注</w:t>
            </w:r>
          </w:p>
        </w:tc>
        <w:tc>
          <w:tcPr>
            <w:tcW w:w="3963" w:type="pct"/>
            <w:tcBorders>
              <w:top w:val="single" w:color="auto" w:sz="4" w:space="0"/>
              <w:left w:val="single" w:color="auto" w:sz="4" w:space="0"/>
              <w:bottom w:val="single" w:color="auto" w:sz="4" w:space="0"/>
              <w:right w:val="single" w:color="auto" w:sz="4" w:space="0"/>
            </w:tcBorders>
            <w:noWrap w:val="0"/>
            <w:vAlign w:val="center"/>
          </w:tcPr>
          <w:p w14:paraId="1AAE3B61">
            <w:pPr>
              <w:keepNext w:val="0"/>
              <w:keepLines w:val="0"/>
              <w:widowControl/>
              <w:suppressLineNumbers w:val="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r>
    </w:tbl>
    <w:p w14:paraId="35C583D3">
      <w:pPr>
        <w:rPr>
          <w:rFonts w:hint="eastAsia" w:ascii="宋体" w:hAnsi="宋体" w:eastAsia="宋体" w:cs="宋体"/>
          <w:b w:val="0"/>
          <w:bCs/>
          <w:sz w:val="24"/>
          <w:szCs w:val="24"/>
        </w:rPr>
      </w:pPr>
    </w:p>
    <w:p w14:paraId="04728B4A">
      <w:pPr>
        <w:rPr>
          <w:rFonts w:hint="eastAsia" w:ascii="宋体" w:hAnsi="宋体" w:eastAsia="宋体" w:cs="宋体"/>
        </w:rPr>
      </w:pPr>
    </w:p>
    <w:p w14:paraId="0909CD7B"/>
    <w:sectPr>
      <w:footerReference r:id="rId3"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648F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C434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3C434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D6833"/>
    <w:multiLevelType w:val="singleLevel"/>
    <w:tmpl w:val="B47D6833"/>
    <w:lvl w:ilvl="0" w:tentative="0">
      <w:start w:val="5"/>
      <w:numFmt w:val="chineseCounting"/>
      <w:suff w:val="nothing"/>
      <w:lvlText w:val="%1、"/>
      <w:lvlJc w:val="left"/>
      <w:rPr>
        <w:rFonts w:hint="eastAsia"/>
      </w:rPr>
    </w:lvl>
  </w:abstractNum>
  <w:abstractNum w:abstractNumId="1">
    <w:nsid w:val="F0DC3C1E"/>
    <w:multiLevelType w:val="singleLevel"/>
    <w:tmpl w:val="F0DC3C1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OGIwODcwNzE3ODc5NTgwODZmNjg1Mjg4MDVjNTkifQ=="/>
  </w:docVars>
  <w:rsids>
    <w:rsidRoot w:val="7B125D3F"/>
    <w:rsid w:val="0FCD7FD8"/>
    <w:rsid w:val="1BB83EE7"/>
    <w:rsid w:val="33142A9E"/>
    <w:rsid w:val="35D0531C"/>
    <w:rsid w:val="4AB3573A"/>
    <w:rsid w:val="4DA42CF8"/>
    <w:rsid w:val="5F0C0EAC"/>
    <w:rsid w:val="631666BB"/>
    <w:rsid w:val="63554160"/>
    <w:rsid w:val="6BFC3F02"/>
    <w:rsid w:val="7B125D3F"/>
    <w:rsid w:val="7B1B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Times New Roman" w:hAnsi="Times New Roman" w:eastAsia="Ђˎ̥" w:cs="Times New Roman"/>
      <w:kern w:val="0"/>
      <w:sz w:val="28"/>
      <w:szCs w:val="2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99"/>
    <w:pPr>
      <w:spacing w:line="380" w:lineRule="exact"/>
    </w:pPr>
    <w:rPr>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文字"/>
    <w:basedOn w:val="1"/>
    <w:qFormat/>
    <w:uiPriority w:val="99"/>
    <w:pPr>
      <w:spacing w:before="25" w:after="25"/>
      <w:jc w:val="left"/>
    </w:pPr>
    <w:rPr>
      <w:bCs/>
      <w:spacing w:val="10"/>
      <w:kern w:val="0"/>
      <w:sz w:val="24"/>
    </w:rPr>
  </w:style>
  <w:style w:type="character" w:customStyle="1" w:styleId="10">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2008</Words>
  <Characters>2089</Characters>
  <Lines>0</Lines>
  <Paragraphs>0</Paragraphs>
  <TotalTime>122</TotalTime>
  <ScaleCrop>false</ScaleCrop>
  <LinksUpToDate>false</LinksUpToDate>
  <CharactersWithSpaces>2106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2022-06-21T05:55:00Z</dcterms:created>
  <dc:creator>○</dc:creator>
  <cp:lastModifiedBy>小小鱼</cp:lastModifiedBy>
  <dcterms:modified xsi:type="dcterms:W3CDTF">2025-05-06T09:23:02Z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55C65A6954C0407189F72380D5673D65_13</vt:lpwstr>
  </property>
  <property fmtid="{D5CDD505-2E9C-101B-9397-08002B2CF9AE}" pid="4" name="KSOTemplateDocerSaveRecord">
    <vt:lpwstr>eyJoZGlkIjoiZThkNDU2MGFmNTEzZmVkNDk2N2RkNTQ2MjYxNDVjZjQiLCJ1c2VySWQiOiI0NDQ3NzQ4NDEifQ==</vt:lpwstr>
  </property>
</Properties>
</file>