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9A76B">
      <w:pPr>
        <w:spacing w:line="560" w:lineRule="exact"/>
        <w:rPr>
          <w:rFonts w:ascii="黑体" w:eastAsia="黑体"/>
          <w:sz w:val="32"/>
          <w:szCs w:val="32"/>
        </w:rPr>
      </w:pPr>
    </w:p>
    <w:p w14:paraId="6558A2FD">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广西壮族自治区生殖医院</w:t>
      </w:r>
    </w:p>
    <w:p w14:paraId="1471AC10">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院内采购项目采购需求</w:t>
      </w:r>
    </w:p>
    <w:p w14:paraId="67E2A7B8">
      <w:pPr>
        <w:jc w:val="center"/>
        <w:rPr>
          <w:rFonts w:ascii="方正小标宋简体" w:hAnsi="方正小标宋简体" w:eastAsia="方正小标宋简体"/>
          <w:sz w:val="44"/>
          <w:szCs w:val="44"/>
        </w:rPr>
      </w:pPr>
    </w:p>
    <w:p w14:paraId="7D4929BD">
      <w:pPr>
        <w:ind w:firstLine="1440" w:firstLineChars="450"/>
        <w:rPr>
          <w:rFonts w:hint="eastAsia" w:ascii="方正小标宋简体" w:hAnsi="方正小标宋简体" w:eastAsia="方正小标宋简体"/>
          <w:sz w:val="32"/>
          <w:szCs w:val="32"/>
          <w:u w:val="single"/>
        </w:rPr>
      </w:pPr>
      <w:r>
        <w:rPr>
          <w:rFonts w:ascii="方正小标宋简体" w:hAnsi="方正小标宋简体" w:eastAsia="方正小标宋简体"/>
          <w:sz w:val="32"/>
          <w:szCs w:val="32"/>
        </w:rPr>
        <w:t>项目名称</w:t>
      </w:r>
      <w:r>
        <w:rPr>
          <w:rFonts w:hint="eastAsia" w:ascii="方正小标宋简体" w:hAnsi="方正小标宋简体" w:eastAsia="方正小标宋简体"/>
          <w:sz w:val="32"/>
          <w:szCs w:val="32"/>
        </w:rPr>
        <w:t>：</w:t>
      </w:r>
      <w:r>
        <w:rPr>
          <w:rFonts w:hint="eastAsia" w:ascii="方正小标宋简体" w:hAnsi="方正小标宋简体" w:eastAsia="方正小标宋简体"/>
          <w:sz w:val="32"/>
          <w:szCs w:val="32"/>
          <w:u w:val="single"/>
        </w:rPr>
        <w:t xml:space="preserve"> 污水处理站第三方运维服务 </w:t>
      </w:r>
    </w:p>
    <w:p w14:paraId="7AD32713">
      <w:pPr>
        <w:ind w:firstLine="1440" w:firstLineChars="45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申购科室：</w:t>
      </w:r>
      <w:r>
        <w:rPr>
          <w:rFonts w:hint="eastAsia" w:ascii="方正小标宋简体" w:hAnsi="方正小标宋简体" w:eastAsia="方正小标宋简体"/>
          <w:sz w:val="32"/>
          <w:szCs w:val="32"/>
          <w:u w:val="single"/>
        </w:rPr>
        <w:t xml:space="preserve"> 总务科                   </w:t>
      </w:r>
    </w:p>
    <w:p w14:paraId="118F0801">
      <w:pPr>
        <w:ind w:firstLine="1440" w:firstLineChars="45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编制科室：</w:t>
      </w:r>
      <w:r>
        <w:rPr>
          <w:rFonts w:hint="eastAsia" w:ascii="方正小标宋简体" w:hAnsi="方正小标宋简体" w:eastAsia="方正小标宋简体"/>
          <w:sz w:val="32"/>
          <w:szCs w:val="32"/>
          <w:u w:val="single"/>
        </w:rPr>
        <w:t xml:space="preserve"> 总务科                   </w:t>
      </w:r>
    </w:p>
    <w:p w14:paraId="3732CAD5">
      <w:pPr>
        <w:ind w:firstLine="1440" w:firstLineChars="45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编制时间：</w:t>
      </w:r>
      <w:r>
        <w:rPr>
          <w:rFonts w:hint="eastAsia" w:ascii="方正小标宋简体" w:hAnsi="方正小标宋简体" w:eastAsia="方正小标宋简体"/>
          <w:sz w:val="32"/>
          <w:szCs w:val="32"/>
          <w:u w:val="single"/>
        </w:rPr>
        <w:t xml:space="preserve"> 202</w:t>
      </w:r>
      <w:r>
        <w:rPr>
          <w:rFonts w:hint="eastAsia" w:ascii="方正小标宋简体" w:hAnsi="方正小标宋简体" w:eastAsia="方正小标宋简体"/>
          <w:sz w:val="32"/>
          <w:szCs w:val="32"/>
          <w:u w:val="single"/>
          <w:lang w:val="en-US" w:eastAsia="zh-CN"/>
        </w:rPr>
        <w:t>5</w:t>
      </w:r>
      <w:r>
        <w:rPr>
          <w:rFonts w:hint="eastAsia" w:ascii="方正小标宋简体" w:hAnsi="方正小标宋简体" w:eastAsia="方正小标宋简体"/>
          <w:sz w:val="32"/>
          <w:szCs w:val="32"/>
          <w:u w:val="single"/>
        </w:rPr>
        <w:t>年</w:t>
      </w:r>
      <w:r>
        <w:rPr>
          <w:rFonts w:hint="eastAsia" w:ascii="方正小标宋简体" w:hAnsi="方正小标宋简体" w:eastAsia="方正小标宋简体"/>
          <w:sz w:val="32"/>
          <w:szCs w:val="32"/>
          <w:u w:val="single"/>
          <w:lang w:val="en-US" w:eastAsia="zh-CN"/>
        </w:rPr>
        <w:t>8</w:t>
      </w:r>
      <w:r>
        <w:rPr>
          <w:rFonts w:hint="eastAsia" w:ascii="方正小标宋简体" w:hAnsi="方正小标宋简体" w:eastAsia="方正小标宋简体"/>
          <w:sz w:val="32"/>
          <w:szCs w:val="32"/>
          <w:u w:val="single"/>
        </w:rPr>
        <w:t>月</w:t>
      </w:r>
      <w:r>
        <w:rPr>
          <w:rFonts w:hint="eastAsia" w:ascii="方正小标宋简体" w:hAnsi="方正小标宋简体" w:eastAsia="方正小标宋简体"/>
          <w:sz w:val="32"/>
          <w:szCs w:val="32"/>
          <w:u w:val="single"/>
          <w:lang w:val="en-US" w:eastAsia="zh-CN"/>
        </w:rPr>
        <w:t>4</w:t>
      </w:r>
      <w:r>
        <w:rPr>
          <w:rFonts w:hint="eastAsia" w:ascii="方正小标宋简体" w:hAnsi="方正小标宋简体" w:eastAsia="方正小标宋简体"/>
          <w:sz w:val="32"/>
          <w:szCs w:val="32"/>
          <w:u w:val="single"/>
        </w:rPr>
        <w:t xml:space="preserve">日        </w:t>
      </w:r>
    </w:p>
    <w:p w14:paraId="329C1742">
      <w:pPr>
        <w:rPr>
          <w:rFonts w:ascii="方正小标宋简体" w:hAnsi="方正小标宋简体" w:eastAsia="方正小标宋简体"/>
          <w:sz w:val="44"/>
          <w:szCs w:val="44"/>
        </w:rPr>
      </w:pPr>
    </w:p>
    <w:p w14:paraId="29351C90">
      <w:pPr>
        <w:rPr>
          <w:rFonts w:ascii="方正小标宋简体" w:hAnsi="方正小标宋简体" w:eastAsia="方正小标宋简体"/>
          <w:sz w:val="44"/>
          <w:szCs w:val="44"/>
        </w:rPr>
      </w:pPr>
    </w:p>
    <w:p w14:paraId="75959521">
      <w:pPr>
        <w:rPr>
          <w:rFonts w:ascii="方正小标宋简体" w:hAnsi="方正小标宋简体" w:eastAsia="方正小标宋简体"/>
          <w:sz w:val="44"/>
          <w:szCs w:val="44"/>
        </w:rPr>
      </w:pPr>
    </w:p>
    <w:p w14:paraId="06870482">
      <w:pPr>
        <w:rPr>
          <w:rFonts w:ascii="方正小标宋简体" w:hAnsi="方正小标宋简体" w:eastAsia="方正小标宋简体"/>
          <w:sz w:val="44"/>
          <w:szCs w:val="44"/>
        </w:rPr>
      </w:pPr>
    </w:p>
    <w:p w14:paraId="04C4A9E6">
      <w:pPr>
        <w:rPr>
          <w:rFonts w:ascii="方正小标宋简体" w:hAnsi="方正小标宋简体" w:eastAsia="方正小标宋简体"/>
          <w:sz w:val="44"/>
          <w:szCs w:val="44"/>
        </w:rPr>
      </w:pPr>
    </w:p>
    <w:p w14:paraId="030AE5B6">
      <w:pPr>
        <w:rPr>
          <w:rFonts w:ascii="方正小标宋简体" w:hAnsi="方正小标宋简体" w:eastAsia="方正小标宋简体"/>
          <w:sz w:val="44"/>
          <w:szCs w:val="44"/>
        </w:rPr>
      </w:pPr>
    </w:p>
    <w:p w14:paraId="1F3CE71F">
      <w:pPr>
        <w:pStyle w:val="2"/>
        <w:rPr>
          <w:rFonts w:ascii="方正小标宋简体" w:hAnsi="方正小标宋简体" w:eastAsia="方正小标宋简体"/>
          <w:sz w:val="44"/>
          <w:szCs w:val="44"/>
        </w:rPr>
      </w:pPr>
    </w:p>
    <w:p w14:paraId="719AC989">
      <w:pPr>
        <w:pStyle w:val="3"/>
        <w:rPr>
          <w:rFonts w:ascii="方正小标宋简体" w:hAnsi="方正小标宋简体" w:eastAsia="方正小标宋简体"/>
          <w:sz w:val="44"/>
          <w:szCs w:val="44"/>
        </w:rPr>
      </w:pPr>
    </w:p>
    <w:p w14:paraId="1ED0255B"/>
    <w:p w14:paraId="541B1C95">
      <w:pPr>
        <w:jc w:val="center"/>
        <w:rPr>
          <w:rFonts w:hint="eastAsia" w:ascii="方正小标宋简体" w:hAnsi="方正小标宋简体" w:eastAsia="方正小标宋简体"/>
          <w:sz w:val="44"/>
          <w:szCs w:val="44"/>
        </w:rPr>
      </w:pPr>
    </w:p>
    <w:p w14:paraId="7C389FB0">
      <w:pPr>
        <w:spacing w:line="440" w:lineRule="exact"/>
        <w:ind w:firstLine="723" w:firstLineChars="200"/>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项目需求书</w:t>
      </w:r>
    </w:p>
    <w:p w14:paraId="23531D4C">
      <w:pPr>
        <w:ind w:firstLine="562" w:firstLineChars="200"/>
        <w:rPr>
          <w:rFonts w:hint="eastAsia" w:ascii="仿宋" w:hAnsi="仿宋" w:eastAsia="仿宋"/>
          <w:b/>
          <w:bCs/>
          <w:sz w:val="28"/>
          <w:szCs w:val="28"/>
        </w:rPr>
      </w:pPr>
      <w:r>
        <w:rPr>
          <w:rFonts w:hint="eastAsia" w:ascii="仿宋" w:hAnsi="仿宋" w:eastAsia="仿宋"/>
          <w:b/>
          <w:bCs/>
          <w:sz w:val="28"/>
          <w:szCs w:val="28"/>
        </w:rPr>
        <w:t>一、资格条件</w:t>
      </w:r>
    </w:p>
    <w:p w14:paraId="4697B7EA">
      <w:pPr>
        <w:ind w:firstLine="280" w:firstLineChars="100"/>
        <w:rPr>
          <w:rFonts w:hint="eastAsia" w:ascii="仿宋" w:hAnsi="仿宋" w:eastAsia="仿宋"/>
          <w:sz w:val="28"/>
          <w:szCs w:val="28"/>
        </w:rPr>
      </w:pPr>
      <w:r>
        <w:rPr>
          <w:rFonts w:ascii="仿宋" w:hAnsi="仿宋" w:eastAsia="仿宋"/>
          <w:sz w:val="28"/>
          <w:szCs w:val="28"/>
        </w:rPr>
        <w:t>（一）满足《中华人民共和国政府采购法》第二十二条规定；</w:t>
      </w:r>
    </w:p>
    <w:p w14:paraId="4577548A">
      <w:pPr>
        <w:ind w:firstLine="280" w:firstLineChars="100"/>
        <w:rPr>
          <w:rFonts w:hint="eastAsia" w:ascii="仿宋" w:hAnsi="仿宋" w:eastAsia="仿宋"/>
          <w:sz w:val="28"/>
          <w:szCs w:val="28"/>
        </w:rPr>
      </w:pPr>
      <w:r>
        <w:rPr>
          <w:rFonts w:ascii="仿宋" w:hAnsi="仿宋" w:eastAsia="仿宋"/>
          <w:sz w:val="28"/>
          <w:szCs w:val="28"/>
        </w:rPr>
        <w:t>（二）落实政府采购政策需满足的资格要求：</w:t>
      </w:r>
    </w:p>
    <w:p w14:paraId="0DF30562">
      <w:pPr>
        <w:ind w:firstLine="560" w:firstLineChars="200"/>
        <w:rPr>
          <w:rFonts w:hint="eastAsia" w:ascii="仿宋" w:hAnsi="仿宋" w:eastAsia="仿宋"/>
          <w:sz w:val="28"/>
          <w:szCs w:val="28"/>
        </w:rPr>
      </w:pPr>
      <w:r>
        <w:rPr>
          <w:rFonts w:ascii="仿宋" w:hAnsi="仿宋" w:eastAsia="仿宋"/>
          <w:sz w:val="28"/>
          <w:szCs w:val="28"/>
        </w:rPr>
        <w:t>符合《中华人民共和国政府采购法》第二十二条资格条件：</w:t>
      </w:r>
    </w:p>
    <w:p w14:paraId="3F222C83">
      <w:pPr>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具有独立承担民事责任的能力；</w:t>
      </w:r>
    </w:p>
    <w:p w14:paraId="1D126200">
      <w:pPr>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具有良好的商业信誉和健全的财务会计制度；</w:t>
      </w:r>
    </w:p>
    <w:p w14:paraId="65466D9E">
      <w:pPr>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具有履行合同所必需的设备和专业技术能力；</w:t>
      </w:r>
    </w:p>
    <w:p w14:paraId="59E83B83">
      <w:pPr>
        <w:ind w:firstLine="560" w:firstLineChars="200"/>
        <w:rPr>
          <w:rFonts w:hint="eastAsia" w:ascii="仿宋" w:hAnsi="仿宋" w:eastAsia="仿宋"/>
          <w:sz w:val="28"/>
          <w:szCs w:val="28"/>
        </w:rPr>
      </w:pP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有依法缴纳税收和社会保障资金的良好记录；</w:t>
      </w:r>
    </w:p>
    <w:p w14:paraId="3D3FE6C2">
      <w:pPr>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参加政府采购活动前3年内，在经营活动中没有重大违法记录；</w:t>
      </w:r>
    </w:p>
    <w:p w14:paraId="578475F8">
      <w:pPr>
        <w:ind w:firstLine="560" w:firstLineChars="200"/>
        <w:rPr>
          <w:rFonts w:hint="eastAsia" w:ascii="仿宋" w:hAnsi="仿宋" w:eastAsia="仿宋"/>
          <w:sz w:val="28"/>
          <w:szCs w:val="28"/>
        </w:rPr>
      </w:pPr>
      <w:r>
        <w:rPr>
          <w:rFonts w:ascii="仿宋" w:hAnsi="仿宋" w:eastAsia="仿宋"/>
          <w:sz w:val="28"/>
          <w:szCs w:val="28"/>
        </w:rPr>
        <w:t>6</w:t>
      </w:r>
      <w:r>
        <w:rPr>
          <w:rFonts w:hint="eastAsia" w:ascii="仿宋" w:hAnsi="仿宋" w:eastAsia="仿宋"/>
          <w:sz w:val="28"/>
          <w:szCs w:val="28"/>
        </w:rPr>
        <w:t>、</w:t>
      </w:r>
      <w:r>
        <w:rPr>
          <w:rFonts w:ascii="仿宋" w:hAnsi="仿宋" w:eastAsia="仿宋"/>
          <w:sz w:val="28"/>
          <w:szCs w:val="28"/>
        </w:rPr>
        <w:t>法律、行政法规规定的其他条件。</w:t>
      </w:r>
    </w:p>
    <w:p w14:paraId="0FAE8E9A">
      <w:pPr>
        <w:ind w:firstLine="560" w:firstLineChars="200"/>
        <w:rPr>
          <w:rFonts w:hint="eastAsia" w:ascii="仿宋" w:hAnsi="仿宋" w:eastAsia="仿宋"/>
          <w:sz w:val="28"/>
          <w:szCs w:val="28"/>
        </w:rPr>
      </w:pPr>
      <w:r>
        <w:rPr>
          <w:rFonts w:hint="eastAsia" w:ascii="仿宋" w:hAnsi="仿宋" w:eastAsia="仿宋"/>
          <w:sz w:val="28"/>
          <w:szCs w:val="28"/>
        </w:rPr>
        <w:t>7、服务商</w:t>
      </w:r>
      <w:r>
        <w:rPr>
          <w:rFonts w:ascii="仿宋" w:hAnsi="仿宋" w:eastAsia="仿宋"/>
          <w:sz w:val="28"/>
          <w:szCs w:val="28"/>
        </w:rPr>
        <w:t>成立时间不少于1年。</w:t>
      </w:r>
    </w:p>
    <w:p w14:paraId="36A165D0">
      <w:pPr>
        <w:ind w:firstLine="560" w:firstLineChars="200"/>
        <w:rPr>
          <w:rFonts w:hint="eastAsia" w:ascii="仿宋" w:hAnsi="仿宋" w:eastAsia="仿宋"/>
          <w:sz w:val="28"/>
          <w:szCs w:val="28"/>
        </w:rPr>
      </w:pPr>
      <w:r>
        <w:rPr>
          <w:rFonts w:hint="eastAsia" w:ascii="仿宋" w:hAnsi="仿宋" w:eastAsia="仿宋"/>
          <w:sz w:val="28"/>
          <w:szCs w:val="28"/>
        </w:rPr>
        <w:t>8、</w:t>
      </w:r>
      <w:r>
        <w:rPr>
          <w:rFonts w:ascii="仿宋" w:hAnsi="仿宋" w:eastAsia="仿宋"/>
          <w:sz w:val="28"/>
          <w:szCs w:val="28"/>
        </w:rPr>
        <w:t>非外资独资或外资控股企业。</w:t>
      </w:r>
    </w:p>
    <w:p w14:paraId="68CBBB6B">
      <w:pPr>
        <w:ind w:firstLine="560" w:firstLineChars="200"/>
        <w:rPr>
          <w:rFonts w:hint="eastAsia" w:ascii="仿宋" w:hAnsi="仿宋" w:eastAsia="仿宋"/>
          <w:sz w:val="28"/>
          <w:szCs w:val="28"/>
        </w:rPr>
      </w:pPr>
      <w:r>
        <w:rPr>
          <w:rFonts w:hint="eastAsia" w:ascii="仿宋" w:hAnsi="仿宋" w:eastAsia="仿宋"/>
          <w:sz w:val="28"/>
          <w:szCs w:val="28"/>
        </w:rPr>
        <w:t>9、</w:t>
      </w:r>
      <w:r>
        <w:rPr>
          <w:rFonts w:ascii="仿宋" w:hAnsi="仿宋" w:eastAsia="仿宋"/>
          <w:sz w:val="28"/>
          <w:szCs w:val="28"/>
        </w:rPr>
        <w:t>单位负责人为同一人或者存在直接控股、管理关系的不同</w:t>
      </w:r>
      <w:r>
        <w:rPr>
          <w:rFonts w:hint="eastAsia" w:ascii="仿宋" w:hAnsi="仿宋" w:eastAsia="仿宋"/>
          <w:sz w:val="28"/>
          <w:szCs w:val="28"/>
        </w:rPr>
        <w:t>服务商</w:t>
      </w:r>
      <w:r>
        <w:rPr>
          <w:rFonts w:ascii="仿宋" w:hAnsi="仿宋" w:eastAsia="仿宋"/>
          <w:sz w:val="28"/>
          <w:szCs w:val="28"/>
        </w:rPr>
        <w:t>，不得同时参加同一包的采购活动。生产型企业生产场地为同一地址的，销售型企业之间股东有关联的，一律视为有直接控股、管理关系。</w:t>
      </w:r>
      <w:r>
        <w:rPr>
          <w:rFonts w:hint="eastAsia" w:ascii="仿宋" w:hAnsi="仿宋" w:eastAsia="仿宋"/>
          <w:sz w:val="28"/>
          <w:szCs w:val="28"/>
        </w:rPr>
        <w:t>服务商</w:t>
      </w:r>
      <w:r>
        <w:rPr>
          <w:rFonts w:ascii="仿宋" w:hAnsi="仿宋" w:eastAsia="仿宋"/>
          <w:sz w:val="28"/>
          <w:szCs w:val="28"/>
        </w:rPr>
        <w:t>之间有上述关系的，应主动声明，否则将给予列入不良记录名单、3年内不得参加采购活动的处罚。</w:t>
      </w:r>
    </w:p>
    <w:p w14:paraId="6AE1F66C">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w:t>
      </w:r>
      <w:r>
        <w:rPr>
          <w:rFonts w:ascii="仿宋" w:hAnsi="仿宋" w:eastAsia="仿宋"/>
          <w:sz w:val="28"/>
          <w:szCs w:val="28"/>
        </w:rPr>
        <w:t>本项目不接受联合体投标。</w:t>
      </w:r>
    </w:p>
    <w:p w14:paraId="79B7856B">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招标人及上级部门列入黑名单的单位不得参与投标。</w:t>
      </w:r>
    </w:p>
    <w:p w14:paraId="10864133">
      <w:pPr>
        <w:rPr>
          <w:rFonts w:hint="eastAsia" w:ascii="仿宋" w:hAnsi="仿宋" w:eastAsia="仿宋"/>
          <w:b/>
          <w:bCs/>
          <w:sz w:val="28"/>
          <w:szCs w:val="28"/>
        </w:rPr>
      </w:pPr>
      <w:r>
        <w:rPr>
          <w:rFonts w:hint="eastAsia" w:ascii="仿宋" w:hAnsi="仿宋" w:eastAsia="仿宋"/>
          <w:b/>
          <w:bCs/>
          <w:sz w:val="28"/>
          <w:szCs w:val="28"/>
        </w:rPr>
        <w:br w:type="page"/>
      </w:r>
    </w:p>
    <w:p w14:paraId="09800797">
      <w:pPr>
        <w:ind w:firstLine="562" w:firstLineChars="200"/>
        <w:rPr>
          <w:rFonts w:hint="eastAsia" w:ascii="仿宋" w:hAnsi="仿宋" w:eastAsia="仿宋"/>
          <w:b/>
          <w:bCs/>
          <w:sz w:val="28"/>
          <w:szCs w:val="28"/>
        </w:rPr>
      </w:pPr>
      <w:r>
        <w:rPr>
          <w:rFonts w:hint="eastAsia" w:ascii="仿宋" w:hAnsi="仿宋" w:eastAsia="仿宋"/>
          <w:b/>
          <w:bCs/>
          <w:sz w:val="28"/>
          <w:szCs w:val="28"/>
        </w:rPr>
        <w:t>二、项目预算</w:t>
      </w:r>
    </w:p>
    <w:p w14:paraId="0FAFD8F7">
      <w:pPr>
        <w:ind w:firstLine="560" w:firstLineChars="200"/>
        <w:rPr>
          <w:rFonts w:hint="eastAsia" w:ascii="仿宋" w:hAnsi="仿宋" w:eastAsia="仿宋"/>
          <w:sz w:val="28"/>
          <w:szCs w:val="28"/>
        </w:rPr>
      </w:pPr>
      <w:r>
        <w:rPr>
          <w:rFonts w:hint="eastAsia" w:ascii="仿宋" w:hAnsi="仿宋" w:eastAsia="仿宋"/>
          <w:sz w:val="28"/>
          <w:szCs w:val="28"/>
        </w:rPr>
        <w:t>项目预算金额为</w:t>
      </w:r>
      <w:r>
        <w:rPr>
          <w:rFonts w:hint="eastAsia" w:ascii="仿宋" w:hAnsi="仿宋" w:eastAsia="仿宋"/>
          <w:sz w:val="28"/>
          <w:szCs w:val="28"/>
          <w:lang w:val="en-US" w:eastAsia="zh-CN"/>
        </w:rPr>
        <w:t>39</w:t>
      </w:r>
      <w:r>
        <w:rPr>
          <w:rFonts w:hint="eastAsia" w:ascii="仿宋" w:hAnsi="仿宋" w:eastAsia="仿宋"/>
          <w:sz w:val="28"/>
          <w:szCs w:val="28"/>
        </w:rPr>
        <w:t>万元，</w:t>
      </w:r>
      <w:r>
        <w:rPr>
          <w:rFonts w:hint="eastAsia" w:ascii="仿宋" w:hAnsi="仿宋" w:eastAsia="仿宋"/>
          <w:sz w:val="28"/>
          <w:szCs w:val="28"/>
          <w:lang w:val="en-US" w:eastAsia="zh-CN"/>
        </w:rPr>
        <w:t>服务期3</w:t>
      </w:r>
      <w:r>
        <w:rPr>
          <w:rFonts w:hint="eastAsia" w:ascii="仿宋" w:hAnsi="仿宋" w:eastAsia="仿宋"/>
          <w:sz w:val="28"/>
          <w:szCs w:val="28"/>
        </w:rPr>
        <w:t>年</w:t>
      </w:r>
      <w:r>
        <w:rPr>
          <w:rFonts w:hint="eastAsia" w:ascii="仿宋" w:hAnsi="仿宋" w:eastAsia="仿宋"/>
          <w:sz w:val="28"/>
          <w:szCs w:val="28"/>
          <w:lang w:eastAsia="zh-CN"/>
        </w:rPr>
        <w:t>，</w:t>
      </w:r>
      <w:r>
        <w:rPr>
          <w:rFonts w:hint="eastAsia" w:ascii="仿宋" w:hAnsi="仿宋" w:eastAsia="仿宋"/>
          <w:sz w:val="28"/>
          <w:szCs w:val="28"/>
          <w:lang w:val="en-US" w:eastAsia="zh-CN"/>
        </w:rPr>
        <w:t>合同一年一签</w:t>
      </w:r>
      <w:r>
        <w:rPr>
          <w:rFonts w:hint="eastAsia" w:ascii="仿宋" w:hAnsi="仿宋" w:eastAsia="仿宋"/>
          <w:sz w:val="28"/>
          <w:szCs w:val="28"/>
        </w:rPr>
        <w:t>。</w:t>
      </w:r>
    </w:p>
    <w:p w14:paraId="68233C8B">
      <w:pPr>
        <w:ind w:firstLine="562" w:firstLineChars="200"/>
        <w:rPr>
          <w:rFonts w:hint="eastAsia" w:ascii="仿宋" w:hAnsi="仿宋" w:eastAsia="仿宋"/>
          <w:b/>
          <w:bCs/>
          <w:sz w:val="28"/>
          <w:szCs w:val="28"/>
        </w:rPr>
      </w:pPr>
      <w:r>
        <w:rPr>
          <w:rFonts w:hint="eastAsia" w:ascii="仿宋" w:hAnsi="仿宋" w:eastAsia="仿宋"/>
          <w:b/>
          <w:bCs/>
          <w:sz w:val="28"/>
          <w:szCs w:val="28"/>
        </w:rPr>
        <w:t>三、项目内容要求和说明</w:t>
      </w:r>
    </w:p>
    <w:p w14:paraId="2AD67EE8">
      <w:pPr>
        <w:ind w:firstLine="560" w:firstLineChars="200"/>
        <w:rPr>
          <w:rFonts w:hint="eastAsia" w:ascii="仿宋" w:hAnsi="仿宋" w:eastAsia="仿宋"/>
          <w:sz w:val="28"/>
          <w:szCs w:val="28"/>
        </w:rPr>
      </w:pPr>
      <w:r>
        <w:rPr>
          <w:rFonts w:hint="eastAsia" w:ascii="仿宋" w:hAnsi="仿宋" w:eastAsia="仿宋"/>
          <w:sz w:val="28"/>
          <w:szCs w:val="28"/>
        </w:rPr>
        <w:t>1、服务商须提供负责本次项目的投入人员名单、派遣驻点配备持证上岗的专业操作人员有效证书、身份证复印件及近半年内连续三个月的社保证明，其中：项目工程师（环保专业中级或以上职称）1人、操作员《中华人民共和国职业资格证书》（废水处理工四级/中级技能职业资格证书）至少2人，环境保护设施运行人员技能培训合格证书（自动监控污废水运行工）至少1人。</w:t>
      </w:r>
    </w:p>
    <w:p w14:paraId="01CF5F07">
      <w:pPr>
        <w:ind w:firstLine="560" w:firstLineChars="200"/>
        <w:rPr>
          <w:rFonts w:hint="eastAsia" w:ascii="仿宋" w:hAnsi="仿宋" w:eastAsia="仿宋"/>
          <w:sz w:val="28"/>
          <w:szCs w:val="28"/>
        </w:rPr>
      </w:pPr>
      <w:r>
        <w:rPr>
          <w:rFonts w:hint="eastAsia" w:ascii="仿宋" w:hAnsi="仿宋" w:eastAsia="仿宋"/>
          <w:sz w:val="28"/>
          <w:szCs w:val="28"/>
        </w:rPr>
        <w:t>2、服务商负责污水处理所需药剂的采购、运输、保管、投放等工作，并承担因此所产生的所有费用。</w:t>
      </w:r>
    </w:p>
    <w:p w14:paraId="58C2BFEE">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3、服务商负责现有污水处理设备的保养、维修</w:t>
      </w:r>
      <w:r>
        <w:rPr>
          <w:rFonts w:hint="eastAsia" w:ascii="仿宋" w:hAnsi="仿宋" w:eastAsia="仿宋"/>
          <w:color w:val="auto"/>
          <w:sz w:val="28"/>
          <w:szCs w:val="28"/>
          <w:lang w:eastAsia="zh-CN"/>
        </w:rPr>
        <w:t>。</w:t>
      </w:r>
    </w:p>
    <w:p w14:paraId="6201EBA6">
      <w:pPr>
        <w:ind w:firstLine="560" w:firstLineChars="200"/>
        <w:rPr>
          <w:rFonts w:hint="eastAsia" w:ascii="仿宋" w:hAnsi="仿宋" w:eastAsia="仿宋"/>
          <w:sz w:val="28"/>
          <w:szCs w:val="28"/>
        </w:rPr>
      </w:pPr>
      <w:r>
        <w:rPr>
          <w:rFonts w:hint="eastAsia" w:ascii="仿宋" w:hAnsi="仿宋" w:eastAsia="仿宋"/>
          <w:sz w:val="28"/>
          <w:szCs w:val="28"/>
        </w:rPr>
        <w:t>4、服务商提供的证照，在合同期内应保证合法有效。</w:t>
      </w:r>
    </w:p>
    <w:p w14:paraId="7EBA3168">
      <w:pPr>
        <w:ind w:firstLine="560" w:firstLineChars="200"/>
        <w:rPr>
          <w:rFonts w:hint="eastAsia" w:ascii="仿宋" w:hAnsi="仿宋" w:eastAsia="仿宋"/>
          <w:sz w:val="28"/>
          <w:szCs w:val="28"/>
        </w:rPr>
      </w:pPr>
      <w:r>
        <w:rPr>
          <w:rFonts w:hint="eastAsia" w:ascii="仿宋" w:hAnsi="仿宋" w:eastAsia="仿宋"/>
          <w:sz w:val="28"/>
          <w:szCs w:val="28"/>
        </w:rPr>
        <w:t>5、服务商根据国家相关规定，按时出具每月、每季度、每年的污水监测报告(和当地疾控及有资质的检测公司合作)。并必须保证污水处理结果符合国家标准和地方环保部门的要求。</w:t>
      </w:r>
    </w:p>
    <w:p w14:paraId="48066C33">
      <w:pPr>
        <w:ind w:firstLine="560" w:firstLineChars="200"/>
        <w:rPr>
          <w:rFonts w:hint="eastAsia" w:ascii="仿宋" w:hAnsi="仿宋" w:eastAsia="仿宋"/>
          <w:sz w:val="28"/>
          <w:szCs w:val="28"/>
        </w:rPr>
      </w:pPr>
      <w:r>
        <w:rPr>
          <w:rFonts w:hint="eastAsia" w:ascii="仿宋" w:hAnsi="仿宋" w:eastAsia="仿宋"/>
          <w:sz w:val="28"/>
          <w:szCs w:val="28"/>
        </w:rPr>
        <w:t>6、采购方有权监督服务商污水处理站的运行情况，如服务商出现一年中连续3次以上环保、卫生部门监测不达标，采购方有权解除合同，由此造成的损失全部由服务商承担。</w:t>
      </w:r>
    </w:p>
    <w:p w14:paraId="3971BF76">
      <w:pPr>
        <w:ind w:firstLine="560" w:firstLineChars="200"/>
        <w:rPr>
          <w:rFonts w:hint="eastAsia" w:ascii="仿宋" w:hAnsi="仿宋" w:eastAsia="仿宋"/>
          <w:sz w:val="28"/>
          <w:szCs w:val="28"/>
        </w:rPr>
      </w:pPr>
      <w:r>
        <w:rPr>
          <w:rFonts w:ascii="仿宋" w:hAnsi="仿宋" w:eastAsia="仿宋"/>
          <w:sz w:val="28"/>
          <w:szCs w:val="28"/>
        </w:rPr>
        <w:t>7</w:t>
      </w:r>
      <w:r>
        <w:rPr>
          <w:rFonts w:hint="eastAsia" w:ascii="仿宋" w:hAnsi="仿宋" w:eastAsia="仿宋"/>
          <w:sz w:val="28"/>
          <w:szCs w:val="28"/>
        </w:rPr>
        <w:t>、服务商应将污水处理系统运行的管理规章制度报采购方备案，并配合采购方准备材料并开展相关应急演练项目。</w:t>
      </w:r>
    </w:p>
    <w:p w14:paraId="5BCAF106">
      <w:pPr>
        <w:ind w:firstLine="560" w:firstLineChars="200"/>
        <w:rPr>
          <w:rFonts w:hint="eastAsia" w:ascii="仿宋" w:hAnsi="仿宋" w:eastAsia="仿宋"/>
          <w:sz w:val="28"/>
          <w:szCs w:val="28"/>
        </w:rPr>
      </w:pPr>
      <w:r>
        <w:rPr>
          <w:rFonts w:ascii="仿宋" w:hAnsi="仿宋" w:eastAsia="仿宋"/>
          <w:sz w:val="28"/>
          <w:szCs w:val="28"/>
        </w:rPr>
        <w:t>8</w:t>
      </w:r>
      <w:r>
        <w:rPr>
          <w:rFonts w:hint="eastAsia" w:ascii="仿宋" w:hAnsi="仿宋" w:eastAsia="仿宋"/>
          <w:sz w:val="28"/>
          <w:szCs w:val="28"/>
        </w:rPr>
        <w:t>、服务商必须妥善维护、使用污水处理设施，保证污水处理主体设备的正常使用。</w:t>
      </w:r>
    </w:p>
    <w:p w14:paraId="138D673F">
      <w:pPr>
        <w:ind w:firstLine="560" w:firstLineChars="200"/>
        <w:rPr>
          <w:rFonts w:hint="default" w:ascii="仿宋" w:hAnsi="仿宋" w:eastAsia="仿宋"/>
          <w:color w:val="auto"/>
          <w:sz w:val="28"/>
          <w:szCs w:val="28"/>
          <w:lang w:val="en-US" w:eastAsia="zh-CN"/>
        </w:rPr>
      </w:pPr>
      <w:r>
        <w:rPr>
          <w:rFonts w:ascii="仿宋" w:hAnsi="仿宋" w:eastAsia="仿宋"/>
          <w:color w:val="auto"/>
          <w:sz w:val="28"/>
          <w:szCs w:val="28"/>
        </w:rPr>
        <w:t>9</w:t>
      </w:r>
      <w:r>
        <w:rPr>
          <w:rFonts w:hint="eastAsia" w:ascii="仿宋" w:hAnsi="仿宋" w:eastAsia="仿宋"/>
          <w:color w:val="auto"/>
          <w:sz w:val="28"/>
          <w:szCs w:val="28"/>
        </w:rPr>
        <w:t>、在服务商运营期间，</w:t>
      </w:r>
      <w:r>
        <w:rPr>
          <w:rFonts w:hint="eastAsia" w:ascii="仿宋" w:hAnsi="仿宋" w:eastAsia="仿宋"/>
          <w:color w:val="auto"/>
          <w:sz w:val="28"/>
          <w:szCs w:val="28"/>
          <w:lang w:val="en-US" w:eastAsia="zh-CN"/>
        </w:rPr>
        <w:t>因维保方操作不当导致的设备损坏，由维保方进行维修或更换并承担全部费用；因设备正常老化损坏的，</w:t>
      </w:r>
      <w:r>
        <w:rPr>
          <w:rFonts w:hint="eastAsia" w:ascii="仿宋" w:hAnsi="仿宋" w:eastAsia="仿宋"/>
          <w:color w:val="auto"/>
          <w:sz w:val="28"/>
          <w:szCs w:val="28"/>
        </w:rPr>
        <w:t>服务商应提前将详细内容以书面形式报采购方</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经采购方审核通过后由服务商进行维修或更换，费用由采购方承担。</w:t>
      </w:r>
    </w:p>
    <w:p w14:paraId="32BE9D3A">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、在服务商运营期间，污水处理站的建筑物需装修或维修以及池底的构筑物损坏需进行维修，服务商应提前将详细内容以书面形式报采购方，该维修、装修费用均由采购方承担。</w:t>
      </w:r>
    </w:p>
    <w:p w14:paraId="55A27C88">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在服务商运营期间，在国家有关法规、污水处理排放标准或环保主管部门的要求发生变化时，需要添加新设备，服务商应将添加新设备的目的和详细内容及价格以书面形式报采购方，经过采购方同意后方可实施。服务商添加新设备及土建的费用由采购方自行承担。</w:t>
      </w:r>
    </w:p>
    <w:p w14:paraId="55904BAA">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在污水处理站运营的服务商有关人员，应具备与工作岗位相关的必要的证件（如身份证、污废水处理工等），并提供相关人员资料向采购方报备。服务商自觉遵守国家法律法规以及采购方的规章制度，服从采购方的监督与管理。如有违反，采购方有权要求服务商更换工作人员，否则采购方有权解除合同，由此造成的损失全部由服务商承担。</w:t>
      </w:r>
    </w:p>
    <w:p w14:paraId="1BB3A5EE">
      <w:pPr>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3</w:t>
      </w:r>
      <w:r>
        <w:rPr>
          <w:rFonts w:hint="eastAsia" w:ascii="仿宋" w:hAnsi="仿宋" w:eastAsia="仿宋"/>
          <w:sz w:val="28"/>
          <w:szCs w:val="28"/>
        </w:rPr>
        <w:t>、由于服务商责任造成污水处理结果不达标而给采购方造成的损失及产生的费用，全部由服务商承担（因不可抗拒的原因如：自然灾害、停电、停水等造成的不达标除外）。如采购方因此受到有关部门罚款，罚款由服务商承担。</w:t>
      </w:r>
    </w:p>
    <w:p w14:paraId="55F167E3">
      <w:pPr>
        <w:ind w:firstLine="560" w:firstLineChars="200"/>
        <w:rPr>
          <w:rFonts w:hint="eastAsia" w:ascii="仿宋" w:hAnsi="仿宋" w:eastAsia="仿宋"/>
          <w:sz w:val="28"/>
          <w:szCs w:val="28"/>
        </w:rPr>
      </w:pPr>
      <w:r>
        <w:rPr>
          <w:rFonts w:ascii="仿宋" w:hAnsi="仿宋" w:eastAsia="仿宋"/>
          <w:sz w:val="28"/>
          <w:szCs w:val="28"/>
        </w:rPr>
        <w:t>14</w:t>
      </w:r>
      <w:r>
        <w:rPr>
          <w:rFonts w:hint="eastAsia" w:ascii="仿宋" w:hAnsi="仿宋" w:eastAsia="仿宋"/>
          <w:sz w:val="28"/>
          <w:szCs w:val="28"/>
        </w:rPr>
        <w:t>、服务商负责环保、卫生监督等部门及医院各项工作检查中的汇报和答疑。负责医院等级复审和评级工作中污水处理相关材料的准备。协助医院办理排污许可证并负责排污许可要求的平台信息录入。</w:t>
      </w:r>
    </w:p>
    <w:p w14:paraId="292B53CC">
      <w:pPr>
        <w:ind w:firstLine="562" w:firstLineChars="200"/>
        <w:rPr>
          <w:rFonts w:hint="eastAsia" w:ascii="仿宋" w:hAnsi="仿宋" w:eastAsia="仿宋"/>
          <w:b/>
          <w:bCs/>
          <w:sz w:val="28"/>
          <w:szCs w:val="28"/>
        </w:rPr>
      </w:pPr>
      <w:r>
        <w:rPr>
          <w:rFonts w:hint="eastAsia" w:ascii="仿宋" w:hAnsi="仿宋" w:eastAsia="仿宋"/>
          <w:b/>
          <w:bCs/>
          <w:sz w:val="28"/>
          <w:szCs w:val="28"/>
        </w:rPr>
        <w:t>四、服务标准等要求</w:t>
      </w:r>
    </w:p>
    <w:p w14:paraId="7E3A74E6">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1、提供全天候专业管理（全年365天</w:t>
      </w:r>
      <w:r>
        <w:rPr>
          <w:rFonts w:hint="eastAsia" w:ascii="仿宋" w:hAnsi="仿宋" w:eastAsia="仿宋"/>
          <w:color w:val="auto"/>
          <w:sz w:val="28"/>
          <w:szCs w:val="28"/>
          <w:lang w:val="en-US" w:eastAsia="zh-CN"/>
        </w:rPr>
        <w:t>工作时间值守，24小时应急</w:t>
      </w:r>
      <w:r>
        <w:rPr>
          <w:rFonts w:hint="eastAsia" w:ascii="仿宋" w:hAnsi="仿宋" w:eastAsia="仿宋"/>
          <w:color w:val="auto"/>
          <w:sz w:val="28"/>
          <w:szCs w:val="28"/>
        </w:rPr>
        <w:t>）。负责操作运行全套污水处理系统，并承担因此所产生的所有费用（不包括水电费用）。</w:t>
      </w:r>
    </w:p>
    <w:p w14:paraId="23A399D0">
      <w:pPr>
        <w:ind w:firstLine="560" w:firstLineChars="200"/>
        <w:rPr>
          <w:rFonts w:hint="eastAsia" w:ascii="仿宋" w:hAnsi="仿宋" w:eastAsia="仿宋"/>
          <w:sz w:val="28"/>
          <w:szCs w:val="28"/>
        </w:rPr>
      </w:pPr>
      <w:r>
        <w:rPr>
          <w:rFonts w:hint="eastAsia" w:ascii="仿宋" w:hAnsi="仿宋" w:eastAsia="仿宋"/>
          <w:sz w:val="28"/>
          <w:szCs w:val="28"/>
        </w:rPr>
        <w:t>2、提供包含但不限于污水处理系统运行管理方案、污泥系统的运行管理方案、机械设备运行管理维护方案、电气设备运行管理维护方案、应急事故处置预案等。</w:t>
      </w:r>
    </w:p>
    <w:p w14:paraId="56507696">
      <w:pPr>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、运行及检测结果符合以下标准：</w:t>
      </w:r>
    </w:p>
    <w:p w14:paraId="67E230E8">
      <w:pPr>
        <w:ind w:firstLine="560" w:firstLineChars="200"/>
        <w:rPr>
          <w:rFonts w:hint="eastAsia" w:ascii="仿宋" w:hAnsi="仿宋" w:eastAsia="仿宋"/>
          <w:sz w:val="28"/>
          <w:szCs w:val="28"/>
        </w:rPr>
      </w:pPr>
      <w:r>
        <w:rPr>
          <w:rFonts w:ascii="仿宋" w:hAnsi="仿宋" w:eastAsia="仿宋"/>
          <w:sz w:val="28"/>
          <w:szCs w:val="28"/>
        </w:rPr>
        <w:t>HJ 2029-2013 医院污水处理工程技术规范</w:t>
      </w:r>
    </w:p>
    <w:p w14:paraId="6B7B1B01">
      <w:pPr>
        <w:ind w:firstLine="560" w:firstLineChars="200"/>
        <w:rPr>
          <w:rFonts w:hint="eastAsia" w:ascii="仿宋" w:hAnsi="仿宋" w:eastAsia="仿宋"/>
          <w:sz w:val="28"/>
          <w:szCs w:val="28"/>
        </w:rPr>
      </w:pPr>
      <w:r>
        <w:rPr>
          <w:rFonts w:ascii="仿宋" w:hAnsi="仿宋" w:eastAsia="仿宋"/>
          <w:sz w:val="28"/>
          <w:szCs w:val="28"/>
        </w:rPr>
        <w:t>GB18466-2005 《医疗机构水污染物排放标准》</w:t>
      </w:r>
    </w:p>
    <w:p w14:paraId="6CC7F6B0">
      <w:pPr>
        <w:ind w:firstLine="560" w:firstLineChars="200"/>
        <w:rPr>
          <w:rFonts w:hint="eastAsia" w:ascii="仿宋" w:hAnsi="仿宋" w:eastAsia="仿宋"/>
          <w:sz w:val="28"/>
          <w:szCs w:val="28"/>
        </w:rPr>
      </w:pPr>
      <w:r>
        <w:rPr>
          <w:rFonts w:ascii="仿宋" w:hAnsi="仿宋" w:eastAsia="仿宋"/>
          <w:sz w:val="28"/>
          <w:szCs w:val="28"/>
        </w:rPr>
        <w:t>DB11/307-2005 水污染物排放标准</w:t>
      </w:r>
    </w:p>
    <w:p w14:paraId="4E4FAB8F">
      <w:pPr>
        <w:ind w:firstLine="560" w:firstLineChars="200"/>
        <w:rPr>
          <w:rFonts w:hint="eastAsia" w:ascii="仿宋" w:hAnsi="仿宋" w:eastAsia="仿宋"/>
          <w:sz w:val="28"/>
          <w:szCs w:val="28"/>
        </w:rPr>
      </w:pPr>
      <w:r>
        <w:rPr>
          <w:rFonts w:ascii="仿宋" w:hAnsi="仿宋" w:eastAsia="仿宋"/>
          <w:sz w:val="28"/>
          <w:szCs w:val="28"/>
        </w:rPr>
        <w:t>CECS07:2004 医院污水处理设计规范</w:t>
      </w:r>
    </w:p>
    <w:p w14:paraId="61755CE5">
      <w:pPr>
        <w:ind w:firstLine="560" w:firstLineChars="200"/>
        <w:rPr>
          <w:rFonts w:hint="eastAsia" w:ascii="仿宋" w:hAnsi="仿宋" w:eastAsia="仿宋"/>
          <w:sz w:val="28"/>
          <w:szCs w:val="28"/>
        </w:rPr>
      </w:pPr>
      <w:r>
        <w:rPr>
          <w:rFonts w:ascii="仿宋" w:hAnsi="仿宋" w:eastAsia="仿宋"/>
          <w:sz w:val="28"/>
          <w:szCs w:val="28"/>
        </w:rPr>
        <w:t>GB8978-2002 污水排放标准</w:t>
      </w:r>
    </w:p>
    <w:p w14:paraId="6E79B620">
      <w:pPr>
        <w:ind w:firstLine="562" w:firstLineChars="200"/>
        <w:rPr>
          <w:rFonts w:hint="eastAsia" w:ascii="仿宋" w:hAnsi="仿宋" w:eastAsia="仿宋"/>
          <w:b/>
          <w:bCs/>
          <w:sz w:val="28"/>
          <w:szCs w:val="28"/>
        </w:rPr>
      </w:pPr>
      <w:r>
        <w:rPr>
          <w:rFonts w:hint="eastAsia" w:ascii="仿宋" w:hAnsi="仿宋" w:eastAsia="仿宋"/>
          <w:b/>
          <w:bCs/>
          <w:sz w:val="28"/>
          <w:szCs w:val="28"/>
        </w:rPr>
        <w:t>五、报价要求</w:t>
      </w:r>
    </w:p>
    <w:p w14:paraId="4E4CC9E8">
      <w:pPr>
        <w:ind w:firstLine="560" w:firstLineChars="200"/>
        <w:rPr>
          <w:rFonts w:hint="eastAsia" w:ascii="仿宋" w:hAnsi="仿宋" w:eastAsia="仿宋"/>
          <w:sz w:val="28"/>
          <w:szCs w:val="28"/>
        </w:rPr>
      </w:pPr>
      <w:r>
        <w:rPr>
          <w:rFonts w:hint="eastAsia" w:ascii="仿宋" w:hAnsi="仿宋" w:eastAsia="仿宋"/>
          <w:sz w:val="28"/>
          <w:szCs w:val="28"/>
        </w:rPr>
        <w:t>报价为包干价，必须包含服务商完成本项目服务所有内容及其他相关服务的投入，包含人员工资费用、设备日常保养及维护费、设备的添置、污水处理站所需要的药剂费、安全防护用品费用、系统维护费用、水质检测费、委托运营费管理费、技术服务费、其他管理费、因不达标造成的处罚费用、税金、利润及其他所有可能发生的一切费用。</w:t>
      </w:r>
    </w:p>
    <w:p w14:paraId="72EAB2DA">
      <w:pPr>
        <w:ind w:firstLine="562" w:firstLineChars="200"/>
        <w:rPr>
          <w:rFonts w:hint="eastAsia" w:ascii="仿宋" w:hAnsi="仿宋" w:eastAsia="仿宋"/>
          <w:b/>
          <w:bCs/>
          <w:sz w:val="28"/>
          <w:szCs w:val="28"/>
        </w:rPr>
      </w:pPr>
      <w:r>
        <w:rPr>
          <w:rFonts w:hint="eastAsia" w:ascii="仿宋" w:hAnsi="仿宋" w:eastAsia="仿宋"/>
          <w:b/>
          <w:bCs/>
          <w:sz w:val="28"/>
          <w:szCs w:val="28"/>
        </w:rPr>
        <w:t>六、付款方式</w:t>
      </w:r>
    </w:p>
    <w:p w14:paraId="30DC52C7">
      <w:pPr>
        <w:ind w:firstLine="560" w:firstLineChars="200"/>
        <w:rPr>
          <w:rFonts w:hint="eastAsia" w:ascii="仿宋" w:hAnsi="仿宋" w:eastAsia="仿宋"/>
          <w:sz w:val="28"/>
          <w:szCs w:val="28"/>
        </w:rPr>
      </w:pPr>
      <w:r>
        <w:rPr>
          <w:rFonts w:hint="eastAsia" w:ascii="仿宋" w:hAnsi="仿宋" w:eastAsia="仿宋"/>
          <w:sz w:val="28"/>
          <w:szCs w:val="28"/>
        </w:rPr>
        <w:t>1、按季度结算，在合同生效后，服务商需在每季（3个自然月）结束后</w:t>
      </w:r>
      <w:r>
        <w:rPr>
          <w:rFonts w:ascii="仿宋" w:hAnsi="仿宋" w:eastAsia="仿宋"/>
          <w:sz w:val="28"/>
          <w:szCs w:val="28"/>
        </w:rPr>
        <w:t>7</w:t>
      </w:r>
      <w:r>
        <w:rPr>
          <w:rFonts w:hint="eastAsia" w:ascii="仿宋" w:hAnsi="仿宋" w:eastAsia="仿宋"/>
          <w:sz w:val="28"/>
          <w:szCs w:val="28"/>
        </w:rPr>
        <w:t>日内递交请款函及与应付金额相符的合规的发票。采购方接到相关合法足额发票且对应付运营费金额确认无误后</w:t>
      </w:r>
      <w:r>
        <w:rPr>
          <w:rFonts w:ascii="仿宋" w:hAnsi="仿宋" w:eastAsia="仿宋"/>
          <w:sz w:val="28"/>
          <w:szCs w:val="28"/>
        </w:rPr>
        <w:t>15</w:t>
      </w:r>
      <w:r>
        <w:rPr>
          <w:rFonts w:hint="eastAsia" w:ascii="仿宋" w:hAnsi="仿宋" w:eastAsia="仿宋"/>
          <w:sz w:val="28"/>
          <w:szCs w:val="28"/>
        </w:rPr>
        <w:t>个工作日内以银行转账的方式支付上季（3个自然月）运营服务费。</w:t>
      </w:r>
    </w:p>
    <w:p w14:paraId="0F606042">
      <w:pPr>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、本项目结算方式：按实结算。</w:t>
      </w:r>
    </w:p>
    <w:p w14:paraId="7F596DC8">
      <w:pPr>
        <w:ind w:firstLine="560" w:firstLineChars="200"/>
        <w:rPr>
          <w:rFonts w:hint="eastAsia" w:ascii="仿宋" w:hAnsi="仿宋" w:eastAsia="仿宋"/>
          <w:sz w:val="28"/>
          <w:szCs w:val="28"/>
        </w:rPr>
      </w:pPr>
      <w:r>
        <w:rPr>
          <w:rFonts w:hint="eastAsia" w:ascii="仿宋" w:hAnsi="仿宋" w:eastAsia="仿宋"/>
          <w:sz w:val="28"/>
          <w:szCs w:val="28"/>
        </w:rPr>
        <w:t>七、附件：</w:t>
      </w:r>
    </w:p>
    <w:p w14:paraId="24D59F7F">
      <w:pPr>
        <w:ind w:firstLine="560" w:firstLineChars="200"/>
        <w:rPr>
          <w:rFonts w:hint="eastAsia" w:ascii="仿宋" w:hAnsi="仿宋" w:eastAsia="仿宋"/>
          <w:sz w:val="28"/>
          <w:szCs w:val="28"/>
        </w:rPr>
      </w:pPr>
      <w:r>
        <w:rPr>
          <w:rFonts w:hint="eastAsia" w:ascii="仿宋" w:hAnsi="仿宋" w:eastAsia="仿宋"/>
          <w:sz w:val="28"/>
          <w:szCs w:val="28"/>
        </w:rPr>
        <w:t>1、水质检测项目清单</w:t>
      </w:r>
    </w:p>
    <w:p w14:paraId="32549F22">
      <w:pPr>
        <w:ind w:firstLine="560" w:firstLineChars="200"/>
        <w:rPr>
          <w:rFonts w:hint="eastAsia" w:ascii="仿宋" w:hAnsi="仿宋" w:eastAsia="仿宋"/>
          <w:sz w:val="28"/>
          <w:szCs w:val="28"/>
        </w:rPr>
      </w:pPr>
      <w:r>
        <w:rPr>
          <w:rFonts w:hint="eastAsia" w:ascii="仿宋" w:hAnsi="仿宋" w:eastAsia="仿宋"/>
          <w:sz w:val="28"/>
          <w:szCs w:val="28"/>
        </w:rPr>
        <w:t>2、废气检测项目清单</w:t>
      </w:r>
    </w:p>
    <w:p w14:paraId="7369A694">
      <w:pPr>
        <w:rPr>
          <w:rFonts w:hint="eastAsia" w:ascii="仿宋" w:hAnsi="仿宋" w:eastAsia="仿宋"/>
          <w:sz w:val="28"/>
          <w:szCs w:val="28"/>
        </w:rPr>
      </w:pPr>
    </w:p>
    <w:p w14:paraId="372863B1">
      <w:pPr>
        <w:rPr>
          <w:rFonts w:hint="eastAsia" w:ascii="仿宋" w:hAnsi="仿宋" w:eastAsia="仿宋"/>
          <w:sz w:val="28"/>
          <w:szCs w:val="28"/>
        </w:rPr>
      </w:pPr>
      <w:r>
        <w:rPr>
          <w:rFonts w:hint="eastAsia" w:ascii="仿宋" w:hAnsi="仿宋" w:eastAsia="仿宋"/>
          <w:sz w:val="28"/>
          <w:szCs w:val="28"/>
        </w:rPr>
        <w:t>附件一：</w:t>
      </w:r>
    </w:p>
    <w:tbl>
      <w:tblPr>
        <w:tblStyle w:val="10"/>
        <w:tblW w:w="8578" w:type="dxa"/>
        <w:tblInd w:w="93" w:type="dxa"/>
        <w:tblLayout w:type="fixed"/>
        <w:tblCellMar>
          <w:top w:w="0" w:type="dxa"/>
          <w:left w:w="108" w:type="dxa"/>
          <w:bottom w:w="0" w:type="dxa"/>
          <w:right w:w="108" w:type="dxa"/>
        </w:tblCellMar>
      </w:tblPr>
      <w:tblGrid>
        <w:gridCol w:w="1696"/>
        <w:gridCol w:w="2283"/>
        <w:gridCol w:w="900"/>
        <w:gridCol w:w="1212"/>
        <w:gridCol w:w="1416"/>
        <w:gridCol w:w="1071"/>
      </w:tblGrid>
      <w:tr w14:paraId="0DC1C5D2">
        <w:tblPrEx>
          <w:tblCellMar>
            <w:top w:w="0" w:type="dxa"/>
            <w:left w:w="108" w:type="dxa"/>
            <w:bottom w:w="0" w:type="dxa"/>
            <w:right w:w="108" w:type="dxa"/>
          </w:tblCellMar>
        </w:tblPrEx>
        <w:trPr>
          <w:trHeight w:val="305"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54B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位置</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D5E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类型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4FA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点位</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08D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频次</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034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样品数量</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B45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备注</w:t>
            </w:r>
          </w:p>
        </w:tc>
      </w:tr>
      <w:tr w14:paraId="4D6AA1CC">
        <w:tblPrEx>
          <w:tblCellMar>
            <w:top w:w="0" w:type="dxa"/>
            <w:left w:w="108" w:type="dxa"/>
            <w:bottom w:w="0" w:type="dxa"/>
            <w:right w:w="108" w:type="dxa"/>
          </w:tblCellMar>
        </w:tblPrEx>
        <w:trPr>
          <w:trHeight w:val="305" w:hRule="atLeast"/>
        </w:trPr>
        <w:tc>
          <w:tcPr>
            <w:tcW w:w="1696" w:type="dxa"/>
            <w:vMerge w:val="restart"/>
            <w:tcBorders>
              <w:top w:val="nil"/>
              <w:left w:val="single" w:color="000000" w:sz="4" w:space="0"/>
              <w:bottom w:val="nil"/>
              <w:right w:val="single" w:color="000000" w:sz="4" w:space="0"/>
            </w:tcBorders>
            <w:shd w:val="clear" w:color="auto" w:fill="auto"/>
            <w:vAlign w:val="center"/>
          </w:tcPr>
          <w:p w14:paraId="5DCED1E5">
            <w:pPr>
              <w:jc w:val="center"/>
              <w:rPr>
                <w:rFonts w:hint="eastAsia" w:ascii="宋体" w:hAnsi="宋体" w:cs="宋体"/>
                <w:color w:val="000000"/>
                <w:sz w:val="24"/>
                <w:szCs w:val="24"/>
              </w:rPr>
            </w:pPr>
            <w:r>
              <w:rPr>
                <w:rFonts w:hint="eastAsia" w:ascii="宋体" w:hAnsi="宋体" w:cs="宋体"/>
                <w:color w:val="000000"/>
                <w:sz w:val="24"/>
                <w:szCs w:val="24"/>
              </w:rPr>
              <w:t>污水处理站</w:t>
            </w:r>
          </w:p>
          <w:p w14:paraId="62571867">
            <w:pPr>
              <w:jc w:val="center"/>
              <w:rPr>
                <w:rFonts w:hint="eastAsia" w:ascii="宋体" w:hAnsi="宋体" w:cs="宋体"/>
                <w:color w:val="000000"/>
                <w:sz w:val="24"/>
                <w:szCs w:val="24"/>
              </w:rPr>
            </w:pPr>
            <w:r>
              <w:rPr>
                <w:rFonts w:hint="eastAsia" w:ascii="宋体" w:hAnsi="宋体" w:cs="宋体"/>
                <w:color w:val="000000"/>
                <w:sz w:val="24"/>
                <w:szCs w:val="24"/>
              </w:rPr>
              <w:t>总排放口</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1BE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粪大肠菌群</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164C649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84C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每月</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5A13">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62F2">
            <w:pPr>
              <w:jc w:val="center"/>
              <w:rPr>
                <w:rFonts w:hint="eastAsia" w:ascii="宋体" w:hAnsi="宋体" w:cs="宋体"/>
                <w:color w:val="000000"/>
                <w:sz w:val="24"/>
                <w:szCs w:val="24"/>
              </w:rPr>
            </w:pPr>
          </w:p>
        </w:tc>
      </w:tr>
      <w:tr w14:paraId="5F81B8B3">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0ECDFEAE">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1E7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沙门氏菌</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728CCEF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7B2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3B3E">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9C94">
            <w:pPr>
              <w:jc w:val="center"/>
              <w:rPr>
                <w:rFonts w:hint="eastAsia" w:ascii="宋体" w:hAnsi="宋体" w:cs="宋体"/>
                <w:color w:val="000000"/>
                <w:sz w:val="24"/>
                <w:szCs w:val="24"/>
              </w:rPr>
            </w:pPr>
          </w:p>
        </w:tc>
      </w:tr>
      <w:tr w14:paraId="46AAACE4">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0E978A31">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212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志贺氏菌</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350D236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825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半年</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D524">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8CE2">
            <w:pPr>
              <w:jc w:val="center"/>
              <w:rPr>
                <w:rFonts w:hint="eastAsia" w:ascii="宋体" w:hAnsi="宋体" w:cs="宋体"/>
                <w:color w:val="000000"/>
                <w:sz w:val="24"/>
                <w:szCs w:val="24"/>
              </w:rPr>
            </w:pPr>
          </w:p>
        </w:tc>
      </w:tr>
      <w:tr w14:paraId="0032DAC2">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1CB78B29">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5FB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总余氯</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00FDBAD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335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EEF6">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49B8">
            <w:pPr>
              <w:jc w:val="center"/>
              <w:rPr>
                <w:rFonts w:hint="eastAsia" w:ascii="宋体" w:hAnsi="宋体" w:cs="宋体"/>
                <w:color w:val="000000"/>
                <w:sz w:val="24"/>
                <w:szCs w:val="24"/>
              </w:rPr>
            </w:pPr>
          </w:p>
        </w:tc>
      </w:tr>
      <w:tr w14:paraId="3517D624">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39FEFFD2">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EFB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化学需氧量</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1A01DC5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7FD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A9A7">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4A00">
            <w:pPr>
              <w:jc w:val="center"/>
              <w:rPr>
                <w:rFonts w:hint="eastAsia" w:ascii="宋体" w:hAnsi="宋体" w:cs="宋体"/>
                <w:color w:val="000000"/>
                <w:sz w:val="24"/>
                <w:szCs w:val="24"/>
              </w:rPr>
            </w:pPr>
          </w:p>
        </w:tc>
      </w:tr>
      <w:tr w14:paraId="50433619">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6E7EEB88">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B30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五日生化需氧量</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32C7A9E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D4E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FDBA">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ACAC">
            <w:pPr>
              <w:jc w:val="center"/>
              <w:rPr>
                <w:rFonts w:hint="eastAsia" w:ascii="宋体" w:hAnsi="宋体" w:cs="宋体"/>
                <w:color w:val="000000"/>
                <w:sz w:val="24"/>
                <w:szCs w:val="24"/>
              </w:rPr>
            </w:pPr>
          </w:p>
        </w:tc>
      </w:tr>
      <w:tr w14:paraId="7878B6E8">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3D7F4156">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5B6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悬浮物</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009266F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3A6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09AA">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7CFC">
            <w:pPr>
              <w:jc w:val="center"/>
              <w:rPr>
                <w:rFonts w:hint="eastAsia" w:ascii="宋体" w:hAnsi="宋体" w:cs="宋体"/>
                <w:color w:val="000000"/>
                <w:sz w:val="24"/>
                <w:szCs w:val="24"/>
              </w:rPr>
            </w:pPr>
          </w:p>
        </w:tc>
      </w:tr>
      <w:tr w14:paraId="739EAC11">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4A0DE541">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DBF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氦氦</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11A23A3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1F8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3A96">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5D58">
            <w:pPr>
              <w:jc w:val="center"/>
              <w:rPr>
                <w:rFonts w:hint="eastAsia" w:ascii="宋体" w:hAnsi="宋体" w:cs="宋体"/>
                <w:color w:val="000000"/>
                <w:sz w:val="24"/>
                <w:szCs w:val="24"/>
              </w:rPr>
            </w:pPr>
          </w:p>
        </w:tc>
      </w:tr>
      <w:tr w14:paraId="1BA98CCF">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293C03BC">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168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动植物油</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7A35A4C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DE1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5342">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D887">
            <w:pPr>
              <w:jc w:val="center"/>
              <w:rPr>
                <w:rFonts w:hint="eastAsia" w:ascii="宋体" w:hAnsi="宋体" w:cs="宋体"/>
                <w:color w:val="000000"/>
                <w:sz w:val="24"/>
                <w:szCs w:val="24"/>
              </w:rPr>
            </w:pPr>
          </w:p>
        </w:tc>
      </w:tr>
      <w:tr w14:paraId="4942CD06">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528BABE7">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9A6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石油类</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09873BD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69D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1753">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AA29">
            <w:pPr>
              <w:jc w:val="center"/>
              <w:rPr>
                <w:rFonts w:hint="eastAsia" w:ascii="宋体" w:hAnsi="宋体" w:cs="宋体"/>
                <w:color w:val="000000"/>
                <w:sz w:val="24"/>
                <w:szCs w:val="24"/>
              </w:rPr>
            </w:pPr>
          </w:p>
        </w:tc>
      </w:tr>
      <w:tr w14:paraId="01038860">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22C028D6">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626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医疗污水站总排口</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212BAA6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94E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2713">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F6D8">
            <w:pPr>
              <w:jc w:val="center"/>
              <w:rPr>
                <w:rFonts w:hint="eastAsia" w:ascii="宋体" w:hAnsi="宋体" w:cs="宋体"/>
                <w:color w:val="000000"/>
                <w:sz w:val="24"/>
                <w:szCs w:val="24"/>
              </w:rPr>
            </w:pPr>
          </w:p>
        </w:tc>
      </w:tr>
      <w:tr w14:paraId="531F8541">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7F937E6C">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F43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阴离子表面活性剂</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5A57A90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DF8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A098">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D8BC">
            <w:pPr>
              <w:jc w:val="center"/>
              <w:rPr>
                <w:rFonts w:hint="eastAsia" w:ascii="宋体" w:hAnsi="宋体" w:cs="宋体"/>
                <w:color w:val="000000"/>
                <w:sz w:val="24"/>
                <w:szCs w:val="24"/>
              </w:rPr>
            </w:pPr>
          </w:p>
        </w:tc>
      </w:tr>
      <w:tr w14:paraId="6AC37EF8">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7B47EA19">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B8F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色度</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6480CD8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4A5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4384">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1855">
            <w:pPr>
              <w:jc w:val="center"/>
              <w:rPr>
                <w:rFonts w:hint="eastAsia" w:ascii="宋体" w:hAnsi="宋体" w:cs="宋体"/>
                <w:color w:val="000000"/>
                <w:sz w:val="24"/>
                <w:szCs w:val="24"/>
              </w:rPr>
            </w:pPr>
          </w:p>
        </w:tc>
      </w:tr>
      <w:tr w14:paraId="03C438A3">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68EAE74D">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74C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PH</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3D65B1A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B4C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1C78">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DE98">
            <w:pPr>
              <w:jc w:val="center"/>
              <w:rPr>
                <w:rFonts w:hint="eastAsia" w:ascii="宋体" w:hAnsi="宋体" w:cs="宋体"/>
                <w:color w:val="000000"/>
                <w:sz w:val="24"/>
                <w:szCs w:val="24"/>
              </w:rPr>
            </w:pPr>
          </w:p>
        </w:tc>
      </w:tr>
      <w:tr w14:paraId="1BD60B9A">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19BD6E0E">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C25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总汞</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43B3405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624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97CE">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9028">
            <w:pPr>
              <w:jc w:val="center"/>
              <w:rPr>
                <w:rFonts w:hint="eastAsia" w:ascii="宋体" w:hAnsi="宋体" w:cs="宋体"/>
                <w:color w:val="000000"/>
                <w:sz w:val="24"/>
                <w:szCs w:val="24"/>
              </w:rPr>
            </w:pPr>
          </w:p>
        </w:tc>
      </w:tr>
      <w:tr w14:paraId="0E944319">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7D87C7D7">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8C7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挥发酚</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78BAEFA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4F6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26C5">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3E69">
            <w:pPr>
              <w:jc w:val="center"/>
              <w:rPr>
                <w:rFonts w:hint="eastAsia" w:ascii="宋体" w:hAnsi="宋体" w:cs="宋体"/>
                <w:color w:val="000000"/>
                <w:sz w:val="24"/>
                <w:szCs w:val="24"/>
              </w:rPr>
            </w:pPr>
          </w:p>
        </w:tc>
      </w:tr>
      <w:tr w14:paraId="23C49718">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68DEE0C9">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5C8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总氰化物</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5D849B4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024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31D5">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9764">
            <w:pPr>
              <w:jc w:val="center"/>
              <w:rPr>
                <w:rFonts w:hint="eastAsia" w:ascii="宋体" w:hAnsi="宋体" w:cs="宋体"/>
                <w:color w:val="000000"/>
                <w:sz w:val="24"/>
                <w:szCs w:val="24"/>
              </w:rPr>
            </w:pPr>
          </w:p>
        </w:tc>
      </w:tr>
      <w:tr w14:paraId="6AEFE9B1">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47E53D4C">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74A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总镉</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422242E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7B6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9A5F">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0FB1">
            <w:pPr>
              <w:jc w:val="center"/>
              <w:rPr>
                <w:rFonts w:hint="eastAsia" w:ascii="宋体" w:hAnsi="宋体" w:cs="宋体"/>
                <w:color w:val="000000"/>
                <w:sz w:val="24"/>
                <w:szCs w:val="24"/>
              </w:rPr>
            </w:pPr>
          </w:p>
        </w:tc>
      </w:tr>
      <w:tr w14:paraId="01993020">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10E516D3">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694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总铬</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6139A83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CF0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D860">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ACA0">
            <w:pPr>
              <w:jc w:val="center"/>
              <w:rPr>
                <w:rFonts w:hint="eastAsia" w:ascii="宋体" w:hAnsi="宋体" w:cs="宋体"/>
                <w:color w:val="000000"/>
                <w:sz w:val="24"/>
                <w:szCs w:val="24"/>
              </w:rPr>
            </w:pPr>
          </w:p>
        </w:tc>
      </w:tr>
      <w:tr w14:paraId="356C702D">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6CD7DF5D">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E54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六价铭</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2788A8C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189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0099">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C4F2">
            <w:pPr>
              <w:jc w:val="center"/>
              <w:rPr>
                <w:rFonts w:hint="eastAsia" w:ascii="宋体" w:hAnsi="宋体" w:cs="宋体"/>
                <w:color w:val="000000"/>
                <w:sz w:val="24"/>
                <w:szCs w:val="24"/>
              </w:rPr>
            </w:pPr>
          </w:p>
        </w:tc>
      </w:tr>
      <w:tr w14:paraId="7D69B004">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1C183648">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2A0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总砷</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2A43CEB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441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7CB2">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92CD">
            <w:pPr>
              <w:jc w:val="center"/>
              <w:rPr>
                <w:rFonts w:hint="eastAsia" w:ascii="宋体" w:hAnsi="宋体" w:cs="宋体"/>
                <w:color w:val="000000"/>
                <w:sz w:val="24"/>
                <w:szCs w:val="24"/>
              </w:rPr>
            </w:pPr>
          </w:p>
        </w:tc>
      </w:tr>
      <w:tr w14:paraId="185D5978">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5A9278B8">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210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总铅</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44B50E5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C7F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77A9">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8C33">
            <w:pPr>
              <w:jc w:val="center"/>
              <w:rPr>
                <w:rFonts w:hint="eastAsia" w:ascii="宋体" w:hAnsi="宋体" w:cs="宋体"/>
                <w:color w:val="000000"/>
                <w:sz w:val="24"/>
                <w:szCs w:val="24"/>
              </w:rPr>
            </w:pPr>
          </w:p>
        </w:tc>
      </w:tr>
      <w:tr w14:paraId="4F05E7EE">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503E1B5F">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EFF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总银</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7A7FAD0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CF0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每季</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8339">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1970">
            <w:pPr>
              <w:jc w:val="center"/>
              <w:rPr>
                <w:rFonts w:hint="eastAsia" w:ascii="宋体" w:hAnsi="宋体" w:cs="宋体"/>
                <w:color w:val="000000"/>
                <w:sz w:val="24"/>
                <w:szCs w:val="24"/>
              </w:rPr>
            </w:pPr>
          </w:p>
        </w:tc>
      </w:tr>
      <w:tr w14:paraId="637A513C">
        <w:tblPrEx>
          <w:tblCellMar>
            <w:top w:w="0" w:type="dxa"/>
            <w:left w:w="108" w:type="dxa"/>
            <w:bottom w:w="0" w:type="dxa"/>
            <w:right w:w="108" w:type="dxa"/>
          </w:tblCellMar>
        </w:tblPrEx>
        <w:trPr>
          <w:trHeight w:val="372"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309F743F">
            <w:pPr>
              <w:jc w:val="center"/>
              <w:rPr>
                <w:rFonts w:hint="eastAsia" w:ascii="宋体" w:hAnsi="宋体" w:cs="宋体"/>
                <w:color w:val="000000"/>
                <w:sz w:val="24"/>
                <w:szCs w:val="24"/>
              </w:rPr>
            </w:pPr>
            <w:bookmarkStart w:id="0" w:name="_GoBack" w:colFirst="1" w:colLast="4"/>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661B">
            <w:pPr>
              <w:widowControl/>
              <w:jc w:val="center"/>
              <w:textAlignment w:val="center"/>
              <w:rPr>
                <w:rFonts w:hint="eastAsia" w:ascii="宋体" w:hAnsi="宋体" w:cs="宋体"/>
                <w:color w:val="FF0000"/>
                <w:sz w:val="24"/>
                <w:szCs w:val="24"/>
              </w:rPr>
            </w:pPr>
            <w:r>
              <w:rPr>
                <w:rFonts w:hint="eastAsia" w:ascii="宋体" w:hAnsi="宋体" w:cs="宋体"/>
                <w:color w:val="FF0000"/>
                <w:kern w:val="0"/>
                <w:sz w:val="24"/>
                <w:szCs w:val="24"/>
                <w:lang w:bidi="ar"/>
              </w:rPr>
              <w:t>COD</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31C9161E">
            <w:pPr>
              <w:widowControl/>
              <w:jc w:val="center"/>
              <w:textAlignment w:val="center"/>
              <w:rPr>
                <w:rFonts w:hint="eastAsia" w:ascii="宋体" w:hAnsi="宋体" w:cs="宋体"/>
                <w:color w:val="FF0000"/>
                <w:sz w:val="24"/>
                <w:szCs w:val="24"/>
              </w:rPr>
            </w:pPr>
            <w:r>
              <w:rPr>
                <w:rFonts w:hint="eastAsia" w:ascii="宋体" w:hAnsi="宋体" w:cs="宋体"/>
                <w:color w:val="FF0000"/>
                <w:kern w:val="0"/>
                <w:sz w:val="24"/>
                <w:szCs w:val="24"/>
                <w:lang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3D91">
            <w:pPr>
              <w:widowControl/>
              <w:jc w:val="center"/>
              <w:textAlignment w:val="center"/>
              <w:rPr>
                <w:rFonts w:hint="eastAsia" w:ascii="宋体" w:hAnsi="宋体" w:cs="宋体"/>
                <w:color w:val="FF0000"/>
                <w:sz w:val="24"/>
                <w:szCs w:val="24"/>
              </w:rPr>
            </w:pPr>
            <w:r>
              <w:rPr>
                <w:rFonts w:hint="eastAsia" w:ascii="宋体" w:hAnsi="宋体" w:cs="宋体"/>
                <w:color w:val="FF0000"/>
                <w:kern w:val="0"/>
                <w:sz w:val="24"/>
                <w:szCs w:val="24"/>
                <w:lang w:bidi="ar"/>
              </w:rPr>
              <w:t>每周</w:t>
            </w:r>
          </w:p>
        </w:tc>
        <w:tc>
          <w:tcPr>
            <w:tcW w:w="1416" w:type="dxa"/>
            <w:tcBorders>
              <w:top w:val="single" w:color="000000" w:sz="4" w:space="0"/>
              <w:left w:val="single" w:color="000000" w:sz="4" w:space="0"/>
              <w:bottom w:val="single" w:color="000000" w:sz="4" w:space="0"/>
              <w:right w:val="nil"/>
            </w:tcBorders>
            <w:shd w:val="clear" w:color="auto" w:fill="auto"/>
            <w:noWrap/>
            <w:vAlign w:val="center"/>
          </w:tcPr>
          <w:p w14:paraId="75E08DC8">
            <w:pPr>
              <w:widowControl/>
              <w:jc w:val="center"/>
              <w:textAlignment w:val="center"/>
              <w:rPr>
                <w:rFonts w:hint="eastAsia" w:ascii="宋体" w:hAnsi="宋体" w:cs="宋体"/>
                <w:color w:val="FF0000"/>
                <w:sz w:val="24"/>
                <w:szCs w:val="24"/>
              </w:rPr>
            </w:pPr>
            <w:r>
              <w:rPr>
                <w:rFonts w:hint="eastAsia" w:ascii="宋体" w:hAnsi="宋体" w:cs="宋体"/>
                <w:color w:val="FF0000"/>
                <w:sz w:val="24"/>
                <w:szCs w:val="24"/>
              </w:rPr>
              <w:t>按规范要求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3501">
            <w:pPr>
              <w:jc w:val="center"/>
              <w:rPr>
                <w:rFonts w:hint="eastAsia" w:ascii="宋体" w:hAnsi="宋体" w:cs="宋体"/>
                <w:color w:val="FF0000"/>
                <w:sz w:val="24"/>
                <w:szCs w:val="24"/>
              </w:rPr>
            </w:pPr>
          </w:p>
        </w:tc>
      </w:tr>
      <w:tr w14:paraId="6A312037">
        <w:tblPrEx>
          <w:tblCellMar>
            <w:top w:w="0" w:type="dxa"/>
            <w:left w:w="108" w:type="dxa"/>
            <w:bottom w:w="0" w:type="dxa"/>
            <w:right w:w="108" w:type="dxa"/>
          </w:tblCellMar>
        </w:tblPrEx>
        <w:trPr>
          <w:trHeight w:val="305" w:hRule="atLeast"/>
        </w:trPr>
        <w:tc>
          <w:tcPr>
            <w:tcW w:w="1696" w:type="dxa"/>
            <w:vMerge w:val="continue"/>
            <w:tcBorders>
              <w:top w:val="nil"/>
              <w:left w:val="single" w:color="000000" w:sz="4" w:space="0"/>
              <w:bottom w:val="nil"/>
              <w:right w:val="single" w:color="000000" w:sz="4" w:space="0"/>
            </w:tcBorders>
            <w:shd w:val="clear" w:color="auto" w:fill="auto"/>
            <w:vAlign w:val="center"/>
          </w:tcPr>
          <w:p w14:paraId="668B5DE2">
            <w:pPr>
              <w:jc w:val="center"/>
              <w:rPr>
                <w:rFonts w:hint="eastAsia" w:ascii="宋体" w:hAnsi="宋体" w:cs="宋体"/>
                <w:color w:val="000000"/>
                <w:sz w:val="24"/>
                <w:szCs w:val="24"/>
              </w:rPr>
            </w:pPr>
          </w:p>
        </w:tc>
        <w:tc>
          <w:tcPr>
            <w:tcW w:w="2283" w:type="dxa"/>
            <w:tcBorders>
              <w:top w:val="single" w:color="000000" w:sz="4" w:space="0"/>
              <w:left w:val="single" w:color="000000" w:sz="4" w:space="0"/>
              <w:bottom w:val="nil"/>
              <w:right w:val="single" w:color="000000" w:sz="4" w:space="0"/>
            </w:tcBorders>
            <w:shd w:val="clear" w:color="auto" w:fill="auto"/>
            <w:noWrap/>
            <w:vAlign w:val="center"/>
          </w:tcPr>
          <w:p w14:paraId="0B9DA74F">
            <w:pPr>
              <w:widowControl/>
              <w:jc w:val="center"/>
              <w:textAlignment w:val="center"/>
              <w:rPr>
                <w:rFonts w:hint="eastAsia" w:ascii="宋体" w:hAnsi="宋体" w:cs="宋体"/>
                <w:color w:val="FF0000"/>
                <w:sz w:val="24"/>
                <w:szCs w:val="24"/>
              </w:rPr>
            </w:pPr>
            <w:r>
              <w:rPr>
                <w:rFonts w:hint="eastAsia" w:ascii="宋体" w:hAnsi="宋体" w:cs="宋体"/>
                <w:color w:val="FF0000"/>
                <w:kern w:val="0"/>
                <w:sz w:val="24"/>
                <w:szCs w:val="24"/>
                <w:lang w:bidi="ar"/>
              </w:rPr>
              <w:t>SS</w:t>
            </w:r>
          </w:p>
        </w:tc>
        <w:tc>
          <w:tcPr>
            <w:tcW w:w="900" w:type="dxa"/>
            <w:tcBorders>
              <w:top w:val="single" w:color="000000" w:sz="4" w:space="0"/>
              <w:left w:val="nil"/>
              <w:bottom w:val="nil"/>
              <w:right w:val="single" w:color="000000" w:sz="4" w:space="0"/>
            </w:tcBorders>
            <w:shd w:val="clear" w:color="auto" w:fill="auto"/>
            <w:noWrap/>
            <w:vAlign w:val="center"/>
          </w:tcPr>
          <w:p w14:paraId="3A282D02">
            <w:pPr>
              <w:widowControl/>
              <w:jc w:val="center"/>
              <w:textAlignment w:val="center"/>
              <w:rPr>
                <w:rFonts w:hint="eastAsia" w:ascii="宋体" w:hAnsi="宋体" w:cs="宋体"/>
                <w:color w:val="FF0000"/>
                <w:sz w:val="24"/>
                <w:szCs w:val="24"/>
              </w:rPr>
            </w:pPr>
            <w:r>
              <w:rPr>
                <w:rFonts w:hint="eastAsia" w:ascii="宋体" w:hAnsi="宋体" w:cs="宋体"/>
                <w:color w:val="FF0000"/>
                <w:kern w:val="0"/>
                <w:sz w:val="24"/>
                <w:szCs w:val="24"/>
                <w:lang w:bidi="ar"/>
              </w:rPr>
              <w:t>1</w:t>
            </w:r>
          </w:p>
        </w:tc>
        <w:tc>
          <w:tcPr>
            <w:tcW w:w="1212" w:type="dxa"/>
            <w:tcBorders>
              <w:top w:val="single" w:color="000000" w:sz="4" w:space="0"/>
              <w:left w:val="single" w:color="000000" w:sz="4" w:space="0"/>
              <w:bottom w:val="nil"/>
              <w:right w:val="single" w:color="000000" w:sz="4" w:space="0"/>
            </w:tcBorders>
            <w:shd w:val="clear" w:color="auto" w:fill="auto"/>
            <w:noWrap/>
            <w:vAlign w:val="center"/>
          </w:tcPr>
          <w:p w14:paraId="32537F1E">
            <w:pPr>
              <w:widowControl/>
              <w:jc w:val="center"/>
              <w:textAlignment w:val="center"/>
              <w:rPr>
                <w:rFonts w:hint="eastAsia" w:ascii="宋体" w:hAnsi="宋体" w:cs="宋体"/>
                <w:color w:val="FF0000"/>
                <w:sz w:val="24"/>
                <w:szCs w:val="24"/>
              </w:rPr>
            </w:pPr>
            <w:r>
              <w:rPr>
                <w:rFonts w:hint="eastAsia" w:ascii="宋体" w:hAnsi="宋体" w:cs="宋体"/>
                <w:color w:val="FF0000"/>
                <w:kern w:val="0"/>
                <w:sz w:val="24"/>
                <w:szCs w:val="24"/>
                <w:lang w:bidi="ar"/>
              </w:rPr>
              <w:t>每周</w:t>
            </w:r>
          </w:p>
        </w:tc>
        <w:tc>
          <w:tcPr>
            <w:tcW w:w="1416" w:type="dxa"/>
            <w:tcBorders>
              <w:top w:val="single" w:color="000000" w:sz="4" w:space="0"/>
              <w:left w:val="single" w:color="000000" w:sz="4" w:space="0"/>
              <w:bottom w:val="single" w:color="000000" w:sz="4" w:space="0"/>
              <w:right w:val="nil"/>
            </w:tcBorders>
            <w:shd w:val="clear" w:color="auto" w:fill="auto"/>
            <w:noWrap/>
            <w:vAlign w:val="center"/>
          </w:tcPr>
          <w:p w14:paraId="48407020">
            <w:pPr>
              <w:widowControl/>
              <w:jc w:val="center"/>
              <w:textAlignment w:val="center"/>
              <w:rPr>
                <w:rFonts w:hint="eastAsia" w:ascii="宋体" w:hAnsi="宋体" w:cs="宋体"/>
                <w:color w:val="FF0000"/>
                <w:sz w:val="24"/>
                <w:szCs w:val="24"/>
              </w:rPr>
            </w:pPr>
            <w:r>
              <w:rPr>
                <w:rFonts w:hint="eastAsia" w:ascii="宋体" w:hAnsi="宋体" w:cs="宋体"/>
                <w:color w:val="FF0000"/>
                <w:sz w:val="24"/>
                <w:szCs w:val="24"/>
              </w:rPr>
              <w:t>按规范要求</w:t>
            </w:r>
          </w:p>
        </w:tc>
        <w:tc>
          <w:tcPr>
            <w:tcW w:w="1071" w:type="dxa"/>
            <w:tcBorders>
              <w:top w:val="single" w:color="000000" w:sz="4" w:space="0"/>
              <w:left w:val="single" w:color="000000" w:sz="4" w:space="0"/>
              <w:bottom w:val="nil"/>
              <w:right w:val="single" w:color="000000" w:sz="4" w:space="0"/>
            </w:tcBorders>
            <w:shd w:val="clear" w:color="auto" w:fill="auto"/>
            <w:noWrap/>
            <w:vAlign w:val="center"/>
          </w:tcPr>
          <w:p w14:paraId="6B1A4760">
            <w:pPr>
              <w:jc w:val="center"/>
              <w:rPr>
                <w:rFonts w:hint="eastAsia" w:ascii="宋体" w:hAnsi="宋体" w:cs="宋体"/>
                <w:color w:val="FF0000"/>
                <w:sz w:val="24"/>
                <w:szCs w:val="24"/>
              </w:rPr>
            </w:pPr>
          </w:p>
        </w:tc>
      </w:tr>
      <w:bookmarkEnd w:id="0"/>
    </w:tbl>
    <w:p w14:paraId="79ADBF02">
      <w:pPr>
        <w:rPr>
          <w:rFonts w:hint="eastAsia" w:ascii="仿宋" w:hAnsi="仿宋" w:eastAsia="仿宋"/>
          <w:sz w:val="28"/>
          <w:szCs w:val="28"/>
        </w:rPr>
      </w:pPr>
      <w:r>
        <w:rPr>
          <w:rFonts w:ascii="仿宋" w:hAnsi="仿宋" w:eastAsia="仿宋"/>
          <w:sz w:val="28"/>
          <w:szCs w:val="28"/>
        </w:rPr>
        <w:br w:type="page"/>
      </w:r>
    </w:p>
    <w:p w14:paraId="1985B88C">
      <w:pPr>
        <w:pStyle w:val="2"/>
        <w:rPr>
          <w:rFonts w:eastAsia="仿宋"/>
        </w:rPr>
      </w:pPr>
      <w:r>
        <w:rPr>
          <w:rFonts w:hint="eastAsia" w:ascii="仿宋" w:hAnsi="仿宋" w:eastAsia="仿宋"/>
          <w:sz w:val="28"/>
          <w:szCs w:val="28"/>
        </w:rPr>
        <w:t>附件二：</w:t>
      </w:r>
    </w:p>
    <w:tbl>
      <w:tblPr>
        <w:tblStyle w:val="10"/>
        <w:tblW w:w="8704" w:type="dxa"/>
        <w:tblInd w:w="93" w:type="dxa"/>
        <w:tblLayout w:type="autofit"/>
        <w:tblCellMar>
          <w:top w:w="0" w:type="dxa"/>
          <w:left w:w="108" w:type="dxa"/>
          <w:bottom w:w="0" w:type="dxa"/>
          <w:right w:w="108" w:type="dxa"/>
        </w:tblCellMar>
      </w:tblPr>
      <w:tblGrid>
        <w:gridCol w:w="1596"/>
        <w:gridCol w:w="2884"/>
        <w:gridCol w:w="696"/>
        <w:gridCol w:w="1416"/>
        <w:gridCol w:w="1416"/>
        <w:gridCol w:w="696"/>
      </w:tblGrid>
      <w:tr w14:paraId="76663C64">
        <w:tblPrEx>
          <w:tblCellMar>
            <w:top w:w="0" w:type="dxa"/>
            <w:left w:w="108" w:type="dxa"/>
            <w:bottom w:w="0" w:type="dxa"/>
            <w:right w:w="108" w:type="dxa"/>
          </w:tblCellMar>
        </w:tblPrEx>
        <w:trPr>
          <w:trHeight w:val="441"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05A06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位置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E7B5E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控制项目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3A765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点位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DB11D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频次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48595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样品数量</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976E1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备注</w:t>
            </w:r>
          </w:p>
        </w:tc>
      </w:tr>
      <w:tr w14:paraId="10E3E830">
        <w:tblPrEx>
          <w:tblCellMar>
            <w:top w:w="0" w:type="dxa"/>
            <w:left w:w="108" w:type="dxa"/>
            <w:bottom w:w="0" w:type="dxa"/>
            <w:right w:w="108" w:type="dxa"/>
          </w:tblCellMar>
        </w:tblPrEx>
        <w:trPr>
          <w:trHeight w:val="441" w:hRule="atLeast"/>
        </w:trPr>
        <w:tc>
          <w:tcPr>
            <w:tcW w:w="15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27CDB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污水处理站</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废气排放口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0B322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氨（mg/m</w:t>
            </w:r>
            <w:r>
              <w:rPr>
                <w:rStyle w:val="20"/>
                <w:rFonts w:hint="default"/>
                <w:lang w:bidi="ar"/>
              </w:rPr>
              <w:t>3</w:t>
            </w:r>
            <w:r>
              <w:rPr>
                <w:rStyle w:val="21"/>
                <w:rFonts w:hint="default"/>
                <w:lang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8FF21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48043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按规范要求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D7CA3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按规范要求</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748376">
            <w:pPr>
              <w:jc w:val="center"/>
              <w:rPr>
                <w:rFonts w:hint="eastAsia" w:ascii="宋体" w:hAnsi="宋体" w:cs="宋体"/>
                <w:color w:val="000000"/>
                <w:sz w:val="24"/>
                <w:szCs w:val="24"/>
              </w:rPr>
            </w:pPr>
          </w:p>
        </w:tc>
      </w:tr>
      <w:tr w14:paraId="56074D30">
        <w:tblPrEx>
          <w:tblCellMar>
            <w:top w:w="0" w:type="dxa"/>
            <w:left w:w="108" w:type="dxa"/>
            <w:bottom w:w="0" w:type="dxa"/>
            <w:right w:w="108" w:type="dxa"/>
          </w:tblCellMar>
        </w:tblPrEx>
        <w:trPr>
          <w:trHeight w:val="441" w:hRule="atLeast"/>
        </w:trPr>
        <w:tc>
          <w:tcPr>
            <w:tcW w:w="1596" w:type="dxa"/>
            <w:vMerge w:val="continue"/>
            <w:tcBorders>
              <w:top w:val="single" w:color="auto" w:sz="4" w:space="0"/>
              <w:left w:val="single" w:color="auto" w:sz="4" w:space="0"/>
              <w:bottom w:val="nil"/>
              <w:right w:val="single" w:color="000000" w:sz="4" w:space="0"/>
            </w:tcBorders>
            <w:shd w:val="clear" w:color="auto" w:fill="auto"/>
            <w:vAlign w:val="center"/>
          </w:tcPr>
          <w:p w14:paraId="124F3443">
            <w:pPr>
              <w:jc w:val="center"/>
              <w:rPr>
                <w:rFonts w:hint="eastAsia" w:ascii="宋体" w:hAnsi="宋体" w:cs="宋体"/>
                <w:color w:val="000000"/>
                <w:sz w:val="24"/>
                <w:szCs w:val="24"/>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03949D8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硫化氢（mg/m</w:t>
            </w:r>
            <w:r>
              <w:rPr>
                <w:rStyle w:val="20"/>
                <w:rFonts w:hint="default"/>
                <w:lang w:bidi="ar"/>
              </w:rPr>
              <w:t>3</w:t>
            </w:r>
            <w:r>
              <w:rPr>
                <w:rStyle w:val="21"/>
                <w:rFonts w:hint="default"/>
                <w:lang w:bidi="ar"/>
              </w:rPr>
              <w:t>）</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776B580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6C1D1E4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按规范要求</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41EA91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按规范要求</w:t>
            </w:r>
          </w:p>
        </w:tc>
        <w:tc>
          <w:tcPr>
            <w:tcW w:w="0" w:type="auto"/>
            <w:vMerge w:val="continue"/>
            <w:tcBorders>
              <w:top w:val="single" w:color="auto" w:sz="4" w:space="0"/>
              <w:left w:val="single" w:color="000000" w:sz="4" w:space="0"/>
              <w:bottom w:val="single" w:color="000000" w:sz="4" w:space="0"/>
              <w:right w:val="single" w:color="auto" w:sz="4" w:space="0"/>
            </w:tcBorders>
            <w:shd w:val="clear" w:color="auto" w:fill="auto"/>
            <w:noWrap/>
            <w:vAlign w:val="center"/>
          </w:tcPr>
          <w:p w14:paraId="1748919F">
            <w:pPr>
              <w:jc w:val="center"/>
              <w:rPr>
                <w:rFonts w:hint="eastAsia" w:ascii="宋体" w:hAnsi="宋体" w:cs="宋体"/>
                <w:color w:val="000000"/>
                <w:sz w:val="24"/>
                <w:szCs w:val="24"/>
              </w:rPr>
            </w:pPr>
          </w:p>
        </w:tc>
      </w:tr>
      <w:tr w14:paraId="35CBE78B">
        <w:tblPrEx>
          <w:tblCellMar>
            <w:top w:w="0" w:type="dxa"/>
            <w:left w:w="108" w:type="dxa"/>
            <w:bottom w:w="0" w:type="dxa"/>
            <w:right w:w="108" w:type="dxa"/>
          </w:tblCellMar>
        </w:tblPrEx>
        <w:trPr>
          <w:trHeight w:val="441" w:hRule="atLeast"/>
        </w:trPr>
        <w:tc>
          <w:tcPr>
            <w:tcW w:w="1596" w:type="dxa"/>
            <w:vMerge w:val="continue"/>
            <w:tcBorders>
              <w:top w:val="nil"/>
              <w:left w:val="single" w:color="auto" w:sz="4" w:space="0"/>
              <w:bottom w:val="nil"/>
              <w:right w:val="single" w:color="000000" w:sz="4" w:space="0"/>
            </w:tcBorders>
            <w:shd w:val="clear" w:color="auto" w:fill="auto"/>
            <w:vAlign w:val="center"/>
          </w:tcPr>
          <w:p w14:paraId="71290EC4">
            <w:pPr>
              <w:jc w:val="center"/>
              <w:rPr>
                <w:rFonts w:hint="eastAsia"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575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臭气浓度（无量纲）</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AC3C7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651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按规范要求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F91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按规范要求</w:t>
            </w: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D40460B">
            <w:pPr>
              <w:jc w:val="center"/>
              <w:rPr>
                <w:rFonts w:hint="eastAsia" w:ascii="宋体" w:hAnsi="宋体" w:cs="宋体"/>
                <w:color w:val="000000"/>
                <w:sz w:val="24"/>
                <w:szCs w:val="24"/>
              </w:rPr>
            </w:pPr>
          </w:p>
        </w:tc>
      </w:tr>
      <w:tr w14:paraId="41EAFC6C">
        <w:tblPrEx>
          <w:tblCellMar>
            <w:top w:w="0" w:type="dxa"/>
            <w:left w:w="108" w:type="dxa"/>
            <w:bottom w:w="0" w:type="dxa"/>
            <w:right w:w="108" w:type="dxa"/>
          </w:tblCellMar>
        </w:tblPrEx>
        <w:trPr>
          <w:trHeight w:val="441" w:hRule="atLeast"/>
        </w:trPr>
        <w:tc>
          <w:tcPr>
            <w:tcW w:w="1596" w:type="dxa"/>
            <w:vMerge w:val="continue"/>
            <w:tcBorders>
              <w:top w:val="nil"/>
              <w:left w:val="single" w:color="auto" w:sz="4" w:space="0"/>
              <w:bottom w:val="nil"/>
              <w:right w:val="single" w:color="000000" w:sz="4" w:space="0"/>
            </w:tcBorders>
            <w:shd w:val="clear" w:color="auto" w:fill="auto"/>
            <w:vAlign w:val="center"/>
          </w:tcPr>
          <w:p w14:paraId="6A7E8746">
            <w:pPr>
              <w:jc w:val="center"/>
              <w:rPr>
                <w:rFonts w:hint="eastAsia"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891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氯气（mg/m</w:t>
            </w:r>
            <w:r>
              <w:rPr>
                <w:rStyle w:val="20"/>
                <w:rFonts w:hint="default"/>
                <w:lang w:bidi="ar"/>
              </w:rPr>
              <w:t>3</w:t>
            </w:r>
            <w:r>
              <w:rPr>
                <w:rStyle w:val="21"/>
                <w:rFonts w:hint="default"/>
                <w:lang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4FBFC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E96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按规范要求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57F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按规范要求</w:t>
            </w: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35A152B">
            <w:pPr>
              <w:jc w:val="center"/>
              <w:rPr>
                <w:rFonts w:hint="eastAsia" w:ascii="宋体" w:hAnsi="宋体" w:cs="宋体"/>
                <w:color w:val="000000"/>
                <w:sz w:val="24"/>
                <w:szCs w:val="24"/>
              </w:rPr>
            </w:pPr>
          </w:p>
        </w:tc>
      </w:tr>
      <w:tr w14:paraId="21EB88E1">
        <w:tblPrEx>
          <w:tblCellMar>
            <w:top w:w="0" w:type="dxa"/>
            <w:left w:w="108" w:type="dxa"/>
            <w:bottom w:w="0" w:type="dxa"/>
            <w:right w:w="108" w:type="dxa"/>
          </w:tblCellMar>
        </w:tblPrEx>
        <w:trPr>
          <w:trHeight w:val="804" w:hRule="atLeast"/>
        </w:trPr>
        <w:tc>
          <w:tcPr>
            <w:tcW w:w="1596" w:type="dxa"/>
            <w:vMerge w:val="continue"/>
            <w:tcBorders>
              <w:top w:val="nil"/>
              <w:left w:val="single" w:color="auto" w:sz="4" w:space="0"/>
              <w:bottom w:val="nil"/>
              <w:right w:val="single" w:color="000000" w:sz="4" w:space="0"/>
            </w:tcBorders>
            <w:shd w:val="clear" w:color="auto" w:fill="auto"/>
            <w:vAlign w:val="center"/>
          </w:tcPr>
          <w:p w14:paraId="6EE280FD">
            <w:pPr>
              <w:jc w:val="center"/>
              <w:rPr>
                <w:rFonts w:hint="eastAsia" w:ascii="宋体" w:hAnsi="宋体" w:cs="宋体"/>
                <w:color w:val="000000"/>
                <w:sz w:val="24"/>
                <w:szCs w:val="24"/>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6E3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甲烷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（指处理站内最高体积百分数%）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440C53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C65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按规范要求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1C1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按规范要求</w:t>
            </w: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F80F95F">
            <w:pPr>
              <w:jc w:val="center"/>
              <w:rPr>
                <w:rFonts w:hint="eastAsia" w:ascii="宋体" w:hAnsi="宋体" w:cs="宋体"/>
                <w:color w:val="000000"/>
                <w:sz w:val="24"/>
                <w:szCs w:val="24"/>
              </w:rPr>
            </w:pPr>
          </w:p>
        </w:tc>
      </w:tr>
    </w:tbl>
    <w:p w14:paraId="63EEF1A2">
      <w:pPr>
        <w:pStyle w:val="2"/>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iODRmNDkyZWRlZjA1YjljNGFmMWFmYjgwNWE5YmQifQ=="/>
  </w:docVars>
  <w:rsids>
    <w:rsidRoot w:val="00222918"/>
    <w:rsid w:val="0001542A"/>
    <w:rsid w:val="0002574B"/>
    <w:rsid w:val="00085FF8"/>
    <w:rsid w:val="00087642"/>
    <w:rsid w:val="000A56B8"/>
    <w:rsid w:val="000B08BC"/>
    <w:rsid w:val="000B4BA6"/>
    <w:rsid w:val="000C7140"/>
    <w:rsid w:val="000E3745"/>
    <w:rsid w:val="001001A4"/>
    <w:rsid w:val="00106F0F"/>
    <w:rsid w:val="001136D9"/>
    <w:rsid w:val="001453AD"/>
    <w:rsid w:val="001658FC"/>
    <w:rsid w:val="001707CD"/>
    <w:rsid w:val="001816D1"/>
    <w:rsid w:val="001B5670"/>
    <w:rsid w:val="001C38BA"/>
    <w:rsid w:val="001D790C"/>
    <w:rsid w:val="00222918"/>
    <w:rsid w:val="0022458E"/>
    <w:rsid w:val="002C7171"/>
    <w:rsid w:val="00303511"/>
    <w:rsid w:val="00330FAC"/>
    <w:rsid w:val="003844B4"/>
    <w:rsid w:val="003B6232"/>
    <w:rsid w:val="003E7B75"/>
    <w:rsid w:val="003F31B7"/>
    <w:rsid w:val="0042341C"/>
    <w:rsid w:val="00483DDE"/>
    <w:rsid w:val="00484C5B"/>
    <w:rsid w:val="004952FA"/>
    <w:rsid w:val="004A6381"/>
    <w:rsid w:val="004C45BF"/>
    <w:rsid w:val="00523144"/>
    <w:rsid w:val="00524E21"/>
    <w:rsid w:val="0053386B"/>
    <w:rsid w:val="0053526D"/>
    <w:rsid w:val="00542469"/>
    <w:rsid w:val="00546D76"/>
    <w:rsid w:val="00551E79"/>
    <w:rsid w:val="0055556C"/>
    <w:rsid w:val="00555CD2"/>
    <w:rsid w:val="005651E8"/>
    <w:rsid w:val="005F00B4"/>
    <w:rsid w:val="005F2955"/>
    <w:rsid w:val="00641887"/>
    <w:rsid w:val="006F0670"/>
    <w:rsid w:val="0077761F"/>
    <w:rsid w:val="00790E4D"/>
    <w:rsid w:val="007B4BCD"/>
    <w:rsid w:val="007B6BBD"/>
    <w:rsid w:val="008B68A4"/>
    <w:rsid w:val="008D622A"/>
    <w:rsid w:val="008E2DAA"/>
    <w:rsid w:val="00927802"/>
    <w:rsid w:val="009D146E"/>
    <w:rsid w:val="009F54CC"/>
    <w:rsid w:val="00A1445E"/>
    <w:rsid w:val="00A605AA"/>
    <w:rsid w:val="00A72143"/>
    <w:rsid w:val="00AB7315"/>
    <w:rsid w:val="00AC7484"/>
    <w:rsid w:val="00AF1055"/>
    <w:rsid w:val="00AF53D4"/>
    <w:rsid w:val="00B007A2"/>
    <w:rsid w:val="00B0111A"/>
    <w:rsid w:val="00B16C7D"/>
    <w:rsid w:val="00B64F7B"/>
    <w:rsid w:val="00B66E07"/>
    <w:rsid w:val="00BB18ED"/>
    <w:rsid w:val="00BF781C"/>
    <w:rsid w:val="00C025BC"/>
    <w:rsid w:val="00C0406A"/>
    <w:rsid w:val="00C114E7"/>
    <w:rsid w:val="00C2354D"/>
    <w:rsid w:val="00C31CAB"/>
    <w:rsid w:val="00C57776"/>
    <w:rsid w:val="00C60E08"/>
    <w:rsid w:val="00C744B1"/>
    <w:rsid w:val="00C744EC"/>
    <w:rsid w:val="00CC199B"/>
    <w:rsid w:val="00CE21AE"/>
    <w:rsid w:val="00D032BD"/>
    <w:rsid w:val="00D378AA"/>
    <w:rsid w:val="00DA2824"/>
    <w:rsid w:val="00DB467A"/>
    <w:rsid w:val="00DC5BFF"/>
    <w:rsid w:val="00E653D7"/>
    <w:rsid w:val="00E80DE4"/>
    <w:rsid w:val="00E930D1"/>
    <w:rsid w:val="00F15BD3"/>
    <w:rsid w:val="00F3750E"/>
    <w:rsid w:val="00F62597"/>
    <w:rsid w:val="00F647E9"/>
    <w:rsid w:val="02BC6C26"/>
    <w:rsid w:val="05572B1F"/>
    <w:rsid w:val="0B302D08"/>
    <w:rsid w:val="0BDE2A9B"/>
    <w:rsid w:val="0C9A519B"/>
    <w:rsid w:val="0DBA3094"/>
    <w:rsid w:val="0EE221E7"/>
    <w:rsid w:val="10295596"/>
    <w:rsid w:val="17E24722"/>
    <w:rsid w:val="17E814FE"/>
    <w:rsid w:val="1BC603E1"/>
    <w:rsid w:val="208B6EA2"/>
    <w:rsid w:val="25510FB2"/>
    <w:rsid w:val="267D7173"/>
    <w:rsid w:val="282D63E5"/>
    <w:rsid w:val="336D3488"/>
    <w:rsid w:val="3B474B17"/>
    <w:rsid w:val="3C0B363B"/>
    <w:rsid w:val="4102333F"/>
    <w:rsid w:val="42DA30FB"/>
    <w:rsid w:val="488457F1"/>
    <w:rsid w:val="4A7D38F1"/>
    <w:rsid w:val="4C501A44"/>
    <w:rsid w:val="5629085A"/>
    <w:rsid w:val="5C150DC7"/>
    <w:rsid w:val="5DAA7267"/>
    <w:rsid w:val="5F1D7A5F"/>
    <w:rsid w:val="65554CF2"/>
    <w:rsid w:val="65D428DC"/>
    <w:rsid w:val="6D151284"/>
    <w:rsid w:val="6DFA3631"/>
    <w:rsid w:val="76236DDF"/>
    <w:rsid w:val="7943071A"/>
    <w:rsid w:val="7D5B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qFormat/>
    <w:uiPriority w:val="99"/>
    <w:pPr>
      <w:spacing w:after="120"/>
    </w:pPr>
  </w:style>
  <w:style w:type="paragraph" w:styleId="4">
    <w:name w:val="annotation text"/>
    <w:basedOn w:val="1"/>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rPr>
  </w:style>
  <w:style w:type="paragraph" w:styleId="9">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12">
    <w:name w:val="Hyperlink"/>
    <w:basedOn w:val="11"/>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HTML 预设格式 字符1"/>
    <w:link w:val="8"/>
    <w:qFormat/>
    <w:uiPriority w:val="0"/>
    <w:rPr>
      <w:rFonts w:ascii="Arial Unicode MS" w:hAnsi="Arial Unicode MS" w:eastAsia="Arial Unicode MS" w:cs="Arial Unicode MS"/>
      <w:color w:val="000000"/>
    </w:rPr>
  </w:style>
  <w:style w:type="character" w:customStyle="1" w:styleId="15">
    <w:name w:val="HTML 预设格式 字符"/>
    <w:basedOn w:val="11"/>
    <w:semiHidden/>
    <w:qFormat/>
    <w:uiPriority w:val="99"/>
    <w:rPr>
      <w:rFonts w:ascii="Courier New" w:hAnsi="Courier New" w:eastAsia="宋体" w:cs="Courier New"/>
      <w:sz w:val="20"/>
      <w:szCs w:val="20"/>
    </w:rPr>
  </w:style>
  <w:style w:type="paragraph" w:styleId="16">
    <w:name w:val="List Paragraph"/>
    <w:basedOn w:val="1"/>
    <w:qFormat/>
    <w:uiPriority w:val="34"/>
    <w:pPr>
      <w:ind w:firstLine="420" w:firstLineChars="200"/>
    </w:pPr>
  </w:style>
  <w:style w:type="character" w:customStyle="1" w:styleId="17">
    <w:name w:val="页眉 字符"/>
    <w:basedOn w:val="11"/>
    <w:link w:val="7"/>
    <w:qFormat/>
    <w:uiPriority w:val="99"/>
    <w:rPr>
      <w:rFonts w:ascii="Calibri" w:hAnsi="Calibri"/>
      <w:kern w:val="2"/>
      <w:sz w:val="18"/>
      <w:szCs w:val="18"/>
    </w:rPr>
  </w:style>
  <w:style w:type="character" w:customStyle="1" w:styleId="18">
    <w:name w:val="页脚 字符"/>
    <w:basedOn w:val="11"/>
    <w:link w:val="6"/>
    <w:qFormat/>
    <w:uiPriority w:val="99"/>
    <w:rPr>
      <w:rFonts w:ascii="Calibri" w:hAnsi="Calibri"/>
      <w:kern w:val="2"/>
      <w:sz w:val="18"/>
      <w:szCs w:val="18"/>
    </w:rPr>
  </w:style>
  <w:style w:type="character" w:customStyle="1" w:styleId="19">
    <w:name w:val="批注框文本 字符"/>
    <w:basedOn w:val="11"/>
    <w:link w:val="5"/>
    <w:semiHidden/>
    <w:qFormat/>
    <w:uiPriority w:val="99"/>
    <w:rPr>
      <w:rFonts w:ascii="Calibri" w:hAnsi="Calibri"/>
      <w:kern w:val="2"/>
      <w:sz w:val="18"/>
      <w:szCs w:val="18"/>
    </w:rPr>
  </w:style>
  <w:style w:type="character" w:customStyle="1" w:styleId="20">
    <w:name w:val="font21"/>
    <w:basedOn w:val="11"/>
    <w:qFormat/>
    <w:uiPriority w:val="0"/>
    <w:rPr>
      <w:rFonts w:hint="eastAsia" w:ascii="宋体" w:hAnsi="宋体" w:eastAsia="宋体" w:cs="宋体"/>
      <w:color w:val="000000"/>
      <w:sz w:val="22"/>
      <w:szCs w:val="22"/>
      <w:u w:val="none"/>
      <w:vertAlign w:val="superscript"/>
    </w:rPr>
  </w:style>
  <w:style w:type="character" w:customStyle="1" w:styleId="21">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7</Pages>
  <Words>2770</Words>
  <Characters>2860</Characters>
  <Lines>22</Lines>
  <Paragraphs>6</Paragraphs>
  <TotalTime>14</TotalTime>
  <ScaleCrop>false</ScaleCrop>
  <LinksUpToDate>false</LinksUpToDate>
  <CharactersWithSpaces>2917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2024-09-26T02:37:00Z</dcterms:created>
  <dc:creator>Administrator</dc:creator>
  <cp:lastModifiedBy>WPS_1614902311</cp:lastModifiedBy>
  <cp:lastPrinted>2024-09-26T02:38:00Z</cp:lastPrinted>
  <dcterms:modified xsi:type="dcterms:W3CDTF">2025-08-04T09:11:46Z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F1F821F8A6904B46922DC2B2B64163BC_13</vt:lpwstr>
  </property>
  <property fmtid="{D5CDD505-2E9C-101B-9397-08002B2CF9AE}" pid="4" name="KSOTemplateDocerSaveRecord">
    <vt:lpwstr>eyJoZGlkIjoiY2RiODRmNDkyZWRlZjA1YjljNGFmMWFmYjgwNWE5YmQiLCJ1c2VySWQiOiIxMTc3NTQwOTM2In0=</vt:lpwstr>
  </property>
</Properties>
</file>