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D97C0B">
      <w:pPr>
        <w:pStyle w:val="3"/>
        <w:keepNext/>
        <w:keepLines/>
        <w:pageBreakBefore w:val="0"/>
        <w:widowControl w:val="0"/>
        <w:numPr>
          <w:ilvl w:val="0"/>
          <w:numId w:val="1"/>
        </w:numPr>
        <w:kinsoku/>
        <w:wordWrap/>
        <w:overflowPunct/>
        <w:topLinePunct w:val="0"/>
        <w:autoSpaceDE/>
        <w:autoSpaceDN/>
        <w:bidi w:val="0"/>
        <w:adjustRightInd/>
        <w:snapToGrid/>
        <w:spacing w:before="0" w:after="0" w:line="240" w:lineRule="auto"/>
        <w:ind w:left="0" w:firstLine="0"/>
        <w:jc w:val="center"/>
        <w:textAlignment w:val="auto"/>
        <w:outlineLvl w:val="0"/>
        <w:rPr>
          <w:rFonts w:ascii="宋体" w:hAnsi="宋体"/>
          <w:sz w:val="24"/>
        </w:rPr>
      </w:pPr>
      <w:r>
        <w:rPr>
          <w:rFonts w:hint="eastAsia" w:cs="Times New Roman"/>
          <w:sz w:val="32"/>
          <w:szCs w:val="32"/>
          <w:lang w:val="en-US" w:eastAsia="zh-CN"/>
        </w:rPr>
        <w:t xml:space="preserve"> 采购</w:t>
      </w:r>
      <w:r>
        <w:rPr>
          <w:rFonts w:hint="eastAsia" w:ascii="Times New Roman" w:hAnsi="Times New Roman" w:eastAsia="宋体" w:cs="Times New Roman"/>
          <w:sz w:val="32"/>
          <w:szCs w:val="32"/>
          <w:lang w:val="en-US" w:eastAsia="zh-CN"/>
        </w:rPr>
        <w:t>项目需求</w:t>
      </w:r>
    </w:p>
    <w:p w14:paraId="0CDFB4D8">
      <w:pPr>
        <w:rPr>
          <w:rFonts w:hint="eastAsia" w:ascii="Times New Roman" w:hAnsi="Times New Roman" w:eastAsia="宋体" w:cs="Times New Roman"/>
          <w:sz w:val="32"/>
          <w:szCs w:val="32"/>
          <w:lang w:val="en-US" w:eastAsia="zh-CN"/>
        </w:rPr>
      </w:pPr>
    </w:p>
    <w:p w14:paraId="6F1A917B">
      <w:pPr>
        <w:spacing w:line="400" w:lineRule="exact"/>
        <w:ind w:firstLine="422" w:firstLineChars="200"/>
        <w:rPr>
          <w:rFonts w:hint="eastAsia" w:asciiTheme="minorEastAsia" w:hAnsiTheme="minorEastAsia" w:eastAsiaTheme="minorEastAsia" w:cstheme="minorEastAsia"/>
          <w:b/>
          <w:bCs/>
          <w:sz w:val="21"/>
          <w:szCs w:val="21"/>
          <w:lang w:eastAsia="zh-CN"/>
        </w:rPr>
      </w:pPr>
      <w:r>
        <w:rPr>
          <w:rFonts w:hint="eastAsia" w:asciiTheme="minorEastAsia" w:hAnsiTheme="minorEastAsia" w:eastAsiaTheme="minorEastAsia" w:cstheme="minorEastAsia"/>
          <w:b/>
          <w:bCs/>
          <w:sz w:val="21"/>
          <w:szCs w:val="21"/>
          <w:lang w:eastAsia="zh-CN"/>
        </w:rPr>
        <w:t>技术要求</w:t>
      </w:r>
    </w:p>
    <w:p w14:paraId="72388E4F">
      <w:pPr>
        <w:keepNext w:val="0"/>
        <w:keepLines w:val="0"/>
        <w:pageBreakBefore w:val="0"/>
        <w:widowControl/>
        <w:kinsoku/>
        <w:wordWrap/>
        <w:overflowPunct/>
        <w:topLinePunct w:val="0"/>
        <w:autoSpaceDE/>
        <w:autoSpaceDN/>
        <w:bidi w:val="0"/>
        <w:adjustRightInd/>
        <w:spacing w:line="4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1.所有家具的款式请提供彩图及设计方案、设计图（包括长度、宽度、高度，请注明尺寸），并附零配件详细清单。</w:t>
      </w:r>
    </w:p>
    <w:p w14:paraId="436213FA">
      <w:pPr>
        <w:keepNext w:val="0"/>
        <w:keepLines w:val="0"/>
        <w:pageBreakBefore w:val="0"/>
        <w:widowControl/>
        <w:kinsoku/>
        <w:wordWrap/>
        <w:overflowPunct/>
        <w:topLinePunct w:val="0"/>
        <w:autoSpaceDE/>
        <w:autoSpaceDN/>
        <w:bidi w:val="0"/>
        <w:adjustRightInd/>
        <w:spacing w:line="400" w:lineRule="exact"/>
        <w:ind w:firstLine="420" w:firstLineChars="200"/>
        <w:textAlignment w:val="auto"/>
        <w:rPr>
          <w:rFonts w:hint="eastAsia" w:asciiTheme="minorEastAsia" w:hAnsiTheme="minorEastAsia" w:eastAsiaTheme="minorEastAsia" w:cstheme="minorEastAsia"/>
          <w:sz w:val="21"/>
          <w:szCs w:val="21"/>
          <w:lang w:eastAsia="zh-CN"/>
        </w:rPr>
      </w:pPr>
      <w:r>
        <w:rPr>
          <w:rFonts w:hint="eastAsia" w:ascii="宋体" w:hAnsi="宋体" w:eastAsia="宋体" w:cs="宋体"/>
          <w:i w:val="0"/>
          <w:iCs w:val="0"/>
          <w:color w:val="000000"/>
          <w:kern w:val="0"/>
          <w:sz w:val="21"/>
          <w:szCs w:val="21"/>
          <w:u w:val="none"/>
          <w:lang w:val="en-US" w:eastAsia="zh-CN" w:bidi="ar"/>
        </w:rPr>
        <w:t>▲</w:t>
      </w:r>
      <w:r>
        <w:rPr>
          <w:rFonts w:hint="eastAsia" w:asciiTheme="minorEastAsia" w:hAnsiTheme="minorEastAsia" w:eastAsiaTheme="minorEastAsia" w:cstheme="minorEastAsia"/>
          <w:sz w:val="21"/>
          <w:szCs w:val="21"/>
        </w:rPr>
        <w:t>2.提供国家认可有效的检测机构出具的产品质量检测报告以及企业、国家有关产品质量标准文件，必须提供产品所用原标准、零配件的相应检测报告及产品本身检测报告。投标单位所用原料、辅料必须符合国家绿色环保标准，符合国家质量认证标准</w:t>
      </w:r>
      <w:r>
        <w:rPr>
          <w:rFonts w:hint="eastAsia" w:asciiTheme="minorEastAsia" w:hAnsiTheme="minorEastAsia" w:eastAsiaTheme="minorEastAsia" w:cstheme="minorEastAsia"/>
          <w:sz w:val="21"/>
          <w:szCs w:val="21"/>
          <w:lang w:eastAsia="zh-CN"/>
        </w:rPr>
        <w:t>。</w:t>
      </w:r>
    </w:p>
    <w:p w14:paraId="57A9EAA1">
      <w:pPr>
        <w:keepNext w:val="0"/>
        <w:keepLines w:val="0"/>
        <w:pageBreakBefore w:val="0"/>
        <w:widowControl/>
        <w:kinsoku/>
        <w:wordWrap/>
        <w:overflowPunct/>
        <w:topLinePunct w:val="0"/>
        <w:autoSpaceDE/>
        <w:autoSpaceDN/>
        <w:bidi w:val="0"/>
        <w:adjustRightInd/>
        <w:spacing w:line="400" w:lineRule="exact"/>
        <w:ind w:firstLine="420" w:firstLineChars="200"/>
        <w:textAlignment w:val="auto"/>
        <w:rPr>
          <w:rFonts w:hint="eastAsia" w:asciiTheme="minorEastAsia" w:hAnsiTheme="minorEastAsia" w:eastAsiaTheme="minorEastAsia" w:cstheme="minorEastAsia"/>
          <w:sz w:val="21"/>
          <w:szCs w:val="21"/>
        </w:rPr>
      </w:pPr>
      <w:r>
        <w:rPr>
          <w:rFonts w:hint="eastAsia" w:ascii="宋体" w:hAnsi="宋体" w:eastAsia="宋体" w:cs="宋体"/>
          <w:i w:val="0"/>
          <w:iCs w:val="0"/>
          <w:color w:val="000000"/>
          <w:kern w:val="0"/>
          <w:sz w:val="21"/>
          <w:szCs w:val="21"/>
          <w:u w:val="none"/>
          <w:lang w:val="en-US" w:eastAsia="zh-CN" w:bidi="ar"/>
        </w:rPr>
        <w:t>▲</w:t>
      </w:r>
      <w:r>
        <w:rPr>
          <w:rFonts w:hint="eastAsia" w:asciiTheme="minorEastAsia" w:hAnsiTheme="minorEastAsia" w:eastAsiaTheme="minorEastAsia" w:cstheme="minorEastAsia"/>
          <w:sz w:val="21"/>
          <w:szCs w:val="21"/>
        </w:rPr>
        <w:t>3.在生产制作前应联系使用科室确定物品的尺寸、型号、款式及颜色等。到用户方实际测量，以</w:t>
      </w:r>
      <w:r>
        <w:rPr>
          <w:rFonts w:hint="eastAsia" w:asciiTheme="minorEastAsia" w:hAnsiTheme="minorEastAsia" w:eastAsiaTheme="minorEastAsia" w:cstheme="minorEastAsia"/>
          <w:sz w:val="21"/>
          <w:szCs w:val="21"/>
          <w:lang w:eastAsia="zh-CN"/>
        </w:rPr>
        <w:t>采购人</w:t>
      </w:r>
      <w:r>
        <w:rPr>
          <w:rFonts w:hint="eastAsia" w:asciiTheme="minorEastAsia" w:hAnsiTheme="minorEastAsia" w:eastAsiaTheme="minorEastAsia" w:cstheme="minorEastAsia"/>
          <w:sz w:val="21"/>
          <w:szCs w:val="21"/>
        </w:rPr>
        <w:t>最终确定的尺寸进行生产。款式、颜色根据用</w:t>
      </w:r>
      <w:r>
        <w:rPr>
          <w:rFonts w:hint="eastAsia" w:asciiTheme="minorEastAsia" w:hAnsiTheme="minorEastAsia" w:eastAsiaTheme="minorEastAsia" w:cstheme="minorEastAsia"/>
          <w:sz w:val="21"/>
          <w:szCs w:val="21"/>
          <w:lang w:eastAsia="zh-CN"/>
        </w:rPr>
        <w:t>采购人</w:t>
      </w:r>
      <w:r>
        <w:rPr>
          <w:rFonts w:hint="eastAsia" w:asciiTheme="minorEastAsia" w:hAnsiTheme="minorEastAsia" w:eastAsiaTheme="minorEastAsia" w:cstheme="minorEastAsia"/>
          <w:sz w:val="21"/>
          <w:szCs w:val="21"/>
        </w:rPr>
        <w:t>要求，可做调整。</w:t>
      </w:r>
    </w:p>
    <w:p w14:paraId="7911E20E">
      <w:pPr>
        <w:keepNext w:val="0"/>
        <w:keepLines w:val="0"/>
        <w:pageBreakBefore w:val="0"/>
        <w:widowControl/>
        <w:kinsoku/>
        <w:wordWrap/>
        <w:overflowPunct/>
        <w:topLinePunct w:val="0"/>
        <w:autoSpaceDE/>
        <w:autoSpaceDN/>
        <w:bidi w:val="0"/>
        <w:adjustRightInd/>
        <w:spacing w:line="400" w:lineRule="exact"/>
        <w:ind w:firstLine="420" w:firstLineChars="200"/>
        <w:textAlignment w:val="auto"/>
        <w:rPr>
          <w:rFonts w:hint="eastAsia" w:asciiTheme="minorEastAsia" w:hAnsiTheme="minorEastAsia" w:eastAsiaTheme="minorEastAsia" w:cstheme="minorEastAsia"/>
          <w:sz w:val="21"/>
          <w:szCs w:val="21"/>
        </w:rPr>
      </w:pPr>
      <w:r>
        <w:rPr>
          <w:rFonts w:hint="eastAsia" w:ascii="宋体" w:hAnsi="宋体" w:eastAsia="宋体" w:cs="宋体"/>
          <w:i w:val="0"/>
          <w:iCs w:val="0"/>
          <w:color w:val="000000"/>
          <w:kern w:val="0"/>
          <w:sz w:val="21"/>
          <w:szCs w:val="21"/>
          <w:u w:val="none"/>
          <w:lang w:val="en-US" w:eastAsia="zh-CN" w:bidi="ar"/>
        </w:rPr>
        <w:t>▲</w:t>
      </w:r>
      <w:r>
        <w:rPr>
          <w:rFonts w:hint="eastAsia" w:asciiTheme="minorEastAsia" w:hAnsiTheme="minorEastAsia" w:eastAsiaTheme="minorEastAsia" w:cstheme="minorEastAsia"/>
          <w:sz w:val="21"/>
          <w:szCs w:val="21"/>
        </w:rPr>
        <w:t>4.所有产品的木材、板面经喷油、打磨，光滑以确保人体免受损伤，油漆采用国家现行相关标准环保漆。产品符合国家现行相关标准和厂家出厂标准，要严格经过杀菌、杀虫处理，技术上不会变形，生虫，含水率符合使用地区平均平衡含水率。面材、基材(素板)、油漆</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 xml:space="preserve">胶水中的甲醛、甲苯与二甲苯等苯系物质的释放量均应符合需求清单中材质要求所列出的限量标准。 </w:t>
      </w:r>
    </w:p>
    <w:p w14:paraId="74971765">
      <w:pPr>
        <w:keepNext w:val="0"/>
        <w:keepLines w:val="0"/>
        <w:pageBreakBefore w:val="0"/>
        <w:widowControl/>
        <w:kinsoku/>
        <w:wordWrap/>
        <w:overflowPunct/>
        <w:topLinePunct w:val="0"/>
        <w:autoSpaceDE/>
        <w:autoSpaceDN/>
        <w:bidi w:val="0"/>
        <w:adjustRightInd/>
        <w:spacing w:line="400" w:lineRule="exact"/>
        <w:ind w:firstLine="420" w:firstLineChars="200"/>
        <w:textAlignment w:val="auto"/>
        <w:rPr>
          <w:rFonts w:hint="eastAsia" w:asciiTheme="minorEastAsia" w:hAnsiTheme="minorEastAsia" w:eastAsiaTheme="minorEastAsia" w:cstheme="minorEastAsia"/>
          <w:sz w:val="21"/>
          <w:szCs w:val="21"/>
        </w:rPr>
      </w:pPr>
      <w:r>
        <w:rPr>
          <w:rFonts w:hint="eastAsia" w:ascii="宋体" w:hAnsi="宋体" w:eastAsia="宋体" w:cs="宋体"/>
          <w:i w:val="0"/>
          <w:iCs w:val="0"/>
          <w:color w:val="000000"/>
          <w:kern w:val="0"/>
          <w:sz w:val="21"/>
          <w:szCs w:val="21"/>
          <w:u w:val="none"/>
          <w:lang w:val="en-US" w:eastAsia="zh-CN" w:bidi="ar"/>
        </w:rPr>
        <w:t>▲</w:t>
      </w:r>
      <w:r>
        <w:rPr>
          <w:rFonts w:hint="eastAsia" w:asciiTheme="minorEastAsia" w:hAnsiTheme="minorEastAsia" w:eastAsiaTheme="minorEastAsia" w:cstheme="minorEastAsia"/>
          <w:sz w:val="21"/>
          <w:szCs w:val="21"/>
        </w:rPr>
        <w:t>5.产品包装达到防湿、防锈、防潮、防雨、防腐及碰撞等，满足装卸、运输和存放要求，符合《商品包装政府采购需求标准（试行）》、《快递包装政府采购需求标准（试行）》的通知（财办库〔2020〕123号)的要求。</w:t>
      </w:r>
    </w:p>
    <w:p w14:paraId="56D2A2C8">
      <w:pPr>
        <w:pStyle w:val="2"/>
        <w:sectPr>
          <w:headerReference r:id="rId3" w:type="default"/>
          <w:pgSz w:w="11906" w:h="16838"/>
          <w:pgMar w:top="1701" w:right="1417" w:bottom="1417" w:left="1701" w:header="340" w:footer="992" w:gutter="0"/>
          <w:pgNumType w:fmt="decimal"/>
          <w:cols w:space="425" w:num="1"/>
          <w:docGrid w:type="lines" w:linePitch="312" w:charSpace="0"/>
        </w:sectPr>
      </w:pPr>
    </w:p>
    <w:p w14:paraId="188DF0BB">
      <w:pPr>
        <w:numPr>
          <w:ilvl w:val="0"/>
          <w:numId w:val="0"/>
        </w:numPr>
        <w:spacing w:line="400" w:lineRule="exact"/>
        <w:ind w:firstLine="422" w:firstLineChars="200"/>
        <w:rPr>
          <w:rFonts w:hint="eastAsia"/>
          <w:lang w:eastAsia="zh-CN"/>
        </w:rPr>
      </w:pPr>
      <w:r>
        <w:rPr>
          <w:rFonts w:hint="eastAsia" w:asciiTheme="minorEastAsia" w:hAnsiTheme="minorEastAsia" w:eastAsiaTheme="minorEastAsia" w:cstheme="minorEastAsia"/>
          <w:b/>
          <w:bCs/>
          <w:sz w:val="21"/>
          <w:szCs w:val="21"/>
          <w:lang w:eastAsia="zh-CN"/>
        </w:rPr>
        <w:t>商务要求</w:t>
      </w:r>
    </w:p>
    <w:tbl>
      <w:tblPr>
        <w:tblStyle w:val="22"/>
        <w:tblW w:w="4611"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820"/>
        <w:gridCol w:w="7483"/>
      </w:tblGrid>
      <w:tr w14:paraId="54DCBF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3" w:hRule="atLeast"/>
          <w:jc w:val="center"/>
        </w:trPr>
        <w:tc>
          <w:tcPr>
            <w:tcW w:w="494" w:type="pct"/>
            <w:tcBorders>
              <w:top w:val="single" w:color="auto" w:sz="4" w:space="0"/>
              <w:left w:val="single" w:color="auto" w:sz="4" w:space="0"/>
              <w:bottom w:val="single" w:color="auto" w:sz="4" w:space="0"/>
              <w:right w:val="single" w:color="auto" w:sz="4" w:space="0"/>
            </w:tcBorders>
            <w:noWrap w:val="0"/>
            <w:vAlign w:val="center"/>
          </w:tcPr>
          <w:p w14:paraId="3B0B5A67">
            <w:pPr>
              <w:keepNext w:val="0"/>
              <w:keepLines w:val="0"/>
              <w:pageBreakBefore w:val="0"/>
              <w:widowControl/>
              <w:kinsoku/>
              <w:wordWrap/>
              <w:overflowPunct/>
              <w:topLinePunct w:val="0"/>
              <w:autoSpaceDE/>
              <w:autoSpaceDN/>
              <w:bidi w:val="0"/>
              <w:adjustRightInd/>
              <w:spacing w:line="400" w:lineRule="exact"/>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报价要求</w:t>
            </w:r>
          </w:p>
        </w:tc>
        <w:tc>
          <w:tcPr>
            <w:tcW w:w="4505" w:type="pct"/>
            <w:tcBorders>
              <w:top w:val="single" w:color="auto" w:sz="4" w:space="0"/>
              <w:left w:val="single" w:color="auto" w:sz="4" w:space="0"/>
              <w:bottom w:val="single" w:color="auto" w:sz="4" w:space="0"/>
              <w:right w:val="single" w:color="auto" w:sz="4" w:space="0"/>
            </w:tcBorders>
            <w:noWrap w:val="0"/>
            <w:vAlign w:val="center"/>
          </w:tcPr>
          <w:p w14:paraId="1243F323">
            <w:pPr>
              <w:keepNext w:val="0"/>
              <w:keepLines w:val="0"/>
              <w:pageBreakBefore w:val="0"/>
              <w:widowControl/>
              <w:kinsoku/>
              <w:wordWrap/>
              <w:overflowPunct/>
              <w:topLinePunct w:val="0"/>
              <w:autoSpaceDE/>
              <w:autoSpaceDN/>
              <w:bidi w:val="0"/>
              <w:adjustRightInd/>
              <w:spacing w:line="400" w:lineRule="exact"/>
              <w:ind w:right="-65" w:rightChars="-27"/>
              <w:jc w:val="lef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1.本项目投标应以人民币报价，投标报价≤最高限价。</w:t>
            </w:r>
          </w:p>
          <w:p w14:paraId="7B0F7621">
            <w:pPr>
              <w:keepNext w:val="0"/>
              <w:keepLines w:val="0"/>
              <w:pageBreakBefore w:val="0"/>
              <w:widowControl/>
              <w:kinsoku/>
              <w:wordWrap/>
              <w:overflowPunct/>
              <w:topLinePunct w:val="0"/>
              <w:autoSpaceDE/>
              <w:autoSpaceDN/>
              <w:bidi w:val="0"/>
              <w:adjustRightInd/>
              <w:spacing w:line="400" w:lineRule="exact"/>
              <w:ind w:right="-65" w:rightChars="-27"/>
              <w:jc w:val="lef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 xml:space="preserve">2.本项目设最高限价，供应商投标报价超最高限价的作无效响应处理。     </w:t>
            </w:r>
          </w:p>
          <w:p w14:paraId="4EA2A208">
            <w:pPr>
              <w:keepNext w:val="0"/>
              <w:keepLines w:val="0"/>
              <w:pageBreakBefore w:val="0"/>
              <w:widowControl/>
              <w:kinsoku/>
              <w:wordWrap/>
              <w:overflowPunct/>
              <w:topLinePunct w:val="0"/>
              <w:autoSpaceDE/>
              <w:autoSpaceDN/>
              <w:bidi w:val="0"/>
              <w:adjustRightInd/>
              <w:spacing w:line="400" w:lineRule="exact"/>
              <w:ind w:right="-65" w:rightChars="-27"/>
              <w:jc w:val="lef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3.不论投标结果如何，供应商均应自行承担所有与投标有关的全部费用。</w:t>
            </w:r>
          </w:p>
          <w:p w14:paraId="2B64DCA9">
            <w:pPr>
              <w:keepNext w:val="0"/>
              <w:keepLines w:val="0"/>
              <w:pageBreakBefore w:val="0"/>
              <w:widowControl/>
              <w:kinsoku/>
              <w:wordWrap/>
              <w:overflowPunct/>
              <w:topLinePunct w:val="0"/>
              <w:autoSpaceDE/>
              <w:autoSpaceDN/>
              <w:bidi w:val="0"/>
              <w:adjustRightInd/>
              <w:spacing w:line="400" w:lineRule="exact"/>
              <w:ind w:right="-65" w:rightChars="-27"/>
              <w:jc w:val="left"/>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4.本项目</w:t>
            </w:r>
            <w:r>
              <w:rPr>
                <w:rFonts w:hint="eastAsia" w:asciiTheme="minorEastAsia" w:hAnsiTheme="minorEastAsia" w:eastAsiaTheme="minorEastAsia" w:cstheme="minorEastAsia"/>
                <w:color w:val="000000"/>
                <w:sz w:val="21"/>
                <w:szCs w:val="21"/>
                <w:highlight w:val="none"/>
                <w:lang w:bidi="ar"/>
              </w:rPr>
              <w:t>报价必须包括</w:t>
            </w:r>
            <w:r>
              <w:rPr>
                <w:rFonts w:hint="eastAsia" w:asciiTheme="minorEastAsia" w:hAnsiTheme="minorEastAsia" w:eastAsiaTheme="minorEastAsia" w:cstheme="minorEastAsia"/>
                <w:sz w:val="21"/>
                <w:szCs w:val="21"/>
                <w:highlight w:val="none"/>
                <w:lang w:val="en-US" w:eastAsia="zh-CN"/>
              </w:rPr>
              <w:t>完成本项目服务所有内容及其他相关服务的投入，但不限于以下费用：产品的原材料成本、生产、检验检测、包装、运输、仓储、配送、服务、利润、税金、政策性规费、保险、劳保、质保，人员工资等与本项目相关的一切费用，为履行本合同而发生的所有费用均应包含在合同价款中，采购人不再另行支付其它任何费用。</w:t>
            </w:r>
          </w:p>
          <w:p w14:paraId="767B7910">
            <w:pPr>
              <w:keepNext w:val="0"/>
              <w:keepLines w:val="0"/>
              <w:pageBreakBefore w:val="0"/>
              <w:widowControl/>
              <w:kinsoku/>
              <w:wordWrap/>
              <w:overflowPunct/>
              <w:topLinePunct w:val="0"/>
              <w:autoSpaceDE/>
              <w:autoSpaceDN/>
              <w:bidi w:val="0"/>
              <w:adjustRightInd/>
              <w:spacing w:line="400" w:lineRule="exact"/>
              <w:ind w:right="-65" w:rightChars="-27"/>
              <w:jc w:val="lef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5.按国家规定由成供应商缴纳的各种税收已包含在竞标报价内，由成交供应商向税务机关缴纳。</w:t>
            </w:r>
          </w:p>
          <w:p w14:paraId="7C8EA4B3">
            <w:pPr>
              <w:keepNext w:val="0"/>
              <w:keepLines w:val="0"/>
              <w:pageBreakBefore w:val="0"/>
              <w:widowControl/>
              <w:kinsoku/>
              <w:wordWrap/>
              <w:overflowPunct/>
              <w:topLinePunct w:val="0"/>
              <w:autoSpaceDE/>
              <w:autoSpaceDN/>
              <w:bidi w:val="0"/>
              <w:adjustRightInd/>
              <w:spacing w:line="400" w:lineRule="exact"/>
              <w:textAlignment w:val="center"/>
              <w:rPr>
                <w:rFonts w:hint="eastAsia" w:asciiTheme="minorEastAsia" w:hAnsiTheme="minorEastAsia" w:eastAsiaTheme="minorEastAsia" w:cstheme="minorEastAsia"/>
                <w:color w:val="000000"/>
                <w:sz w:val="21"/>
                <w:szCs w:val="21"/>
                <w:highlight w:val="none"/>
                <w:lang w:bidi="ar"/>
              </w:rPr>
            </w:pPr>
            <w:r>
              <w:rPr>
                <w:rFonts w:hint="eastAsia" w:asciiTheme="minorEastAsia" w:hAnsiTheme="minorEastAsia" w:eastAsiaTheme="minorEastAsia" w:cstheme="minorEastAsia"/>
                <w:color w:val="000000"/>
                <w:sz w:val="21"/>
                <w:szCs w:val="21"/>
                <w:highlight w:val="none"/>
                <w:lang w:val="en-US" w:eastAsia="zh-CN" w:bidi="ar"/>
              </w:rPr>
              <w:t>6.</w:t>
            </w:r>
            <w:r>
              <w:rPr>
                <w:rFonts w:hint="eastAsia" w:asciiTheme="minorEastAsia" w:hAnsiTheme="minorEastAsia" w:eastAsiaTheme="minorEastAsia" w:cstheme="minorEastAsia"/>
                <w:color w:val="000000"/>
                <w:sz w:val="21"/>
                <w:szCs w:val="21"/>
                <w:highlight w:val="none"/>
                <w:lang w:bidi="ar"/>
              </w:rPr>
              <w:t>参照桂财资〔2014〕10号《自治区本级行政事业单位日常办公设施配置标准》办公家具配置标准单价上限标准（元）执行。</w:t>
            </w:r>
          </w:p>
          <w:p w14:paraId="67B477C8">
            <w:pPr>
              <w:keepNext w:val="0"/>
              <w:keepLines w:val="0"/>
              <w:pageBreakBefore w:val="0"/>
              <w:widowControl/>
              <w:kinsoku/>
              <w:wordWrap/>
              <w:overflowPunct/>
              <w:topLinePunct w:val="0"/>
              <w:autoSpaceDE/>
              <w:autoSpaceDN/>
              <w:bidi w:val="0"/>
              <w:adjustRightInd/>
              <w:spacing w:line="400" w:lineRule="exact"/>
              <w:textAlignment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000000"/>
                <w:sz w:val="21"/>
                <w:szCs w:val="21"/>
                <w:highlight w:val="none"/>
                <w:lang w:val="en-US" w:eastAsia="zh-CN" w:bidi="ar"/>
              </w:rPr>
              <w:t>7.</w:t>
            </w:r>
            <w:r>
              <w:rPr>
                <w:rFonts w:hint="eastAsia" w:asciiTheme="minorEastAsia" w:hAnsiTheme="minorEastAsia" w:eastAsiaTheme="minorEastAsia" w:cstheme="minorEastAsia"/>
                <w:color w:val="000000"/>
                <w:sz w:val="21"/>
                <w:szCs w:val="21"/>
                <w:highlight w:val="none"/>
                <w:lang w:bidi="ar"/>
              </w:rPr>
              <w:t>在报价表中须列明本项目所有物品的规格、材质、价格等，尽可能详细说明</w:t>
            </w:r>
            <w:r>
              <w:rPr>
                <w:rFonts w:hint="eastAsia" w:asciiTheme="minorEastAsia" w:hAnsiTheme="minorEastAsia" w:eastAsiaTheme="minorEastAsia" w:cstheme="minorEastAsia"/>
                <w:color w:val="000000"/>
                <w:sz w:val="21"/>
                <w:szCs w:val="21"/>
                <w:highlight w:val="none"/>
                <w:lang w:eastAsia="zh-CN" w:bidi="ar"/>
              </w:rPr>
              <w:t>。</w:t>
            </w:r>
          </w:p>
        </w:tc>
      </w:tr>
      <w:tr w14:paraId="1A7D2C0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3" w:hRule="atLeast"/>
          <w:jc w:val="center"/>
        </w:trPr>
        <w:tc>
          <w:tcPr>
            <w:tcW w:w="494" w:type="pct"/>
            <w:tcBorders>
              <w:top w:val="single" w:color="auto" w:sz="4" w:space="0"/>
              <w:left w:val="single" w:color="auto" w:sz="4" w:space="0"/>
              <w:bottom w:val="single" w:color="auto" w:sz="4" w:space="0"/>
              <w:right w:val="single" w:color="auto" w:sz="4" w:space="0"/>
            </w:tcBorders>
            <w:noWrap w:val="0"/>
            <w:vAlign w:val="center"/>
          </w:tcPr>
          <w:p w14:paraId="188C5440">
            <w:pPr>
              <w:keepNext w:val="0"/>
              <w:keepLines w:val="0"/>
              <w:pageBreakBefore w:val="0"/>
              <w:widowControl/>
              <w:kinsoku/>
              <w:wordWrap/>
              <w:overflowPunct/>
              <w:topLinePunct w:val="0"/>
              <w:autoSpaceDE/>
              <w:autoSpaceDN/>
              <w:bidi w:val="0"/>
              <w:adjustRightInd/>
              <w:spacing w:line="400" w:lineRule="exact"/>
              <w:jc w:val="center"/>
              <w:textAlignment w:val="auto"/>
              <w:rPr>
                <w:rFonts w:hint="eastAsia" w:asciiTheme="minorEastAsia" w:hAnsiTheme="minorEastAsia" w:eastAsiaTheme="minorEastAsia" w:cstheme="minorEastAsia"/>
                <w:sz w:val="21"/>
                <w:szCs w:val="21"/>
                <w:highlight w:val="yellow"/>
              </w:rPr>
            </w:pPr>
            <w:r>
              <w:rPr>
                <w:rFonts w:hint="eastAsia" w:asciiTheme="minorEastAsia" w:hAnsiTheme="minorEastAsia" w:eastAsiaTheme="minorEastAsia" w:cstheme="minorEastAsia"/>
                <w:sz w:val="21"/>
                <w:szCs w:val="21"/>
                <w:highlight w:val="none"/>
              </w:rPr>
              <w:t>服务要求</w:t>
            </w:r>
          </w:p>
        </w:tc>
        <w:tc>
          <w:tcPr>
            <w:tcW w:w="4505" w:type="pct"/>
            <w:tcBorders>
              <w:top w:val="single" w:color="auto" w:sz="4" w:space="0"/>
              <w:left w:val="single" w:color="auto" w:sz="4" w:space="0"/>
              <w:bottom w:val="single" w:color="auto" w:sz="4" w:space="0"/>
              <w:right w:val="single" w:color="auto" w:sz="4" w:space="0"/>
            </w:tcBorders>
            <w:noWrap w:val="0"/>
            <w:vAlign w:val="center"/>
          </w:tcPr>
          <w:p w14:paraId="0E4BBF0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heme="minorEastAsia" w:hAnsiTheme="minorEastAsia" w:eastAsiaTheme="minorEastAsia" w:cstheme="minorEastAsia"/>
                <w:color w:val="000000"/>
                <w:sz w:val="21"/>
                <w:szCs w:val="21"/>
                <w:highlight w:val="none"/>
                <w:lang w:bidi="ar"/>
              </w:rPr>
            </w:pPr>
            <w:r>
              <w:rPr>
                <w:rFonts w:hint="eastAsia" w:asciiTheme="minorEastAsia" w:hAnsiTheme="minorEastAsia" w:eastAsiaTheme="minorEastAsia" w:cstheme="minorEastAsia"/>
                <w:color w:val="000000"/>
                <w:sz w:val="21"/>
                <w:szCs w:val="21"/>
                <w:highlight w:val="none"/>
                <w:lang w:val="en-US" w:eastAsia="zh-CN" w:bidi="ar"/>
              </w:rPr>
              <w:t>1.</w:t>
            </w:r>
            <w:r>
              <w:rPr>
                <w:rFonts w:hint="eastAsia" w:asciiTheme="minorEastAsia" w:hAnsiTheme="minorEastAsia" w:eastAsiaTheme="minorEastAsia" w:cstheme="minorEastAsia"/>
                <w:color w:val="000000"/>
                <w:sz w:val="21"/>
                <w:szCs w:val="21"/>
                <w:highlight w:val="none"/>
                <w:lang w:bidi="ar"/>
              </w:rPr>
              <w:t>供应商单位代理产品必须在</w:t>
            </w:r>
            <w:r>
              <w:rPr>
                <w:rFonts w:hint="eastAsia" w:asciiTheme="minorEastAsia" w:hAnsiTheme="minorEastAsia" w:eastAsiaTheme="minorEastAsia" w:cstheme="minorEastAsia"/>
                <w:color w:val="000000"/>
                <w:sz w:val="21"/>
                <w:szCs w:val="21"/>
                <w:highlight w:val="none"/>
                <w:lang w:eastAsia="zh-CN" w:bidi="ar"/>
              </w:rPr>
              <w:t>投标报价表中</w:t>
            </w:r>
            <w:r>
              <w:rPr>
                <w:rFonts w:hint="eastAsia" w:asciiTheme="minorEastAsia" w:hAnsiTheme="minorEastAsia" w:eastAsiaTheme="minorEastAsia" w:cstheme="minorEastAsia"/>
                <w:color w:val="000000"/>
                <w:sz w:val="21"/>
                <w:szCs w:val="21"/>
                <w:highlight w:val="none"/>
                <w:lang w:bidi="ar"/>
              </w:rPr>
              <w:t>注明制造商产品的原产地（系商标所在原产地）</w:t>
            </w:r>
            <w:r>
              <w:rPr>
                <w:rFonts w:hint="eastAsia" w:asciiTheme="minorEastAsia" w:hAnsiTheme="minorEastAsia" w:eastAsiaTheme="minorEastAsia" w:cstheme="minorEastAsia"/>
                <w:color w:val="000000"/>
                <w:sz w:val="21"/>
                <w:szCs w:val="21"/>
                <w:highlight w:val="none"/>
                <w:lang w:eastAsia="zh-CN" w:bidi="ar"/>
              </w:rPr>
              <w:t>，并提供制造厂商授权书</w:t>
            </w:r>
            <w:r>
              <w:rPr>
                <w:rFonts w:hint="eastAsia" w:asciiTheme="minorEastAsia" w:hAnsiTheme="minorEastAsia" w:eastAsiaTheme="minorEastAsia" w:cstheme="minorEastAsia"/>
                <w:color w:val="000000"/>
                <w:sz w:val="21"/>
                <w:szCs w:val="21"/>
                <w:highlight w:val="none"/>
                <w:lang w:bidi="ar"/>
              </w:rPr>
              <w:t>。</w:t>
            </w:r>
          </w:p>
          <w:p w14:paraId="51E783AD">
            <w:pPr>
              <w:keepNext w:val="0"/>
              <w:keepLines w:val="0"/>
              <w:pageBreakBefore w:val="0"/>
              <w:widowControl/>
              <w:kinsoku/>
              <w:wordWrap/>
              <w:overflowPunct/>
              <w:topLinePunct w:val="0"/>
              <w:autoSpaceDE/>
              <w:autoSpaceDN/>
              <w:bidi w:val="0"/>
              <w:adjustRightInd/>
              <w:spacing w:line="400" w:lineRule="exact"/>
              <w:jc w:val="left"/>
              <w:textAlignment w:val="auto"/>
              <w:rPr>
                <w:rFonts w:hint="eastAsia" w:asciiTheme="minorEastAsia" w:hAnsiTheme="minorEastAsia" w:eastAsiaTheme="minorEastAsia" w:cstheme="minorEastAsia"/>
                <w:color w:val="auto"/>
                <w:sz w:val="21"/>
                <w:szCs w:val="21"/>
                <w:highlight w:val="none"/>
                <w:lang w:val="zh-CN" w:eastAsia="zh-CN" w:bidi="ar-SA"/>
              </w:rPr>
            </w:pPr>
            <w:r>
              <w:rPr>
                <w:rFonts w:hint="eastAsia" w:asciiTheme="minorEastAsia" w:hAnsiTheme="minorEastAsia" w:eastAsiaTheme="minorEastAsia" w:cstheme="minorEastAsia"/>
                <w:color w:val="000000"/>
                <w:sz w:val="21"/>
                <w:szCs w:val="21"/>
                <w:highlight w:val="none"/>
                <w:lang w:val="en-US" w:eastAsia="zh-CN" w:bidi="ar"/>
              </w:rPr>
              <w:t>2</w:t>
            </w:r>
            <w:r>
              <w:rPr>
                <w:rFonts w:hint="eastAsia" w:asciiTheme="minorEastAsia" w:hAnsiTheme="minorEastAsia" w:eastAsiaTheme="minorEastAsia" w:cstheme="minorEastAsia"/>
                <w:color w:val="auto"/>
                <w:sz w:val="21"/>
                <w:szCs w:val="21"/>
                <w:highlight w:val="none"/>
                <w:lang w:val="en-US" w:eastAsia="zh-CN" w:bidi="ar"/>
              </w:rPr>
              <w:t>.所需</w:t>
            </w:r>
            <w:r>
              <w:rPr>
                <w:rFonts w:hint="eastAsia" w:asciiTheme="minorEastAsia" w:hAnsiTheme="minorEastAsia" w:eastAsiaTheme="minorEastAsia" w:cstheme="minorEastAsia"/>
                <w:color w:val="auto"/>
                <w:sz w:val="21"/>
                <w:szCs w:val="21"/>
                <w:highlight w:val="none"/>
                <w:lang w:val="zh-CN" w:eastAsia="zh-CN" w:bidi="ar-SA"/>
              </w:rPr>
              <w:t>提供的相关质量认证证书或环境体系认证证书应在投标期内有效，如ISO9001：2000质量认证证书和ISO14001：2000环境体系认证证书等复印件（盖公章），原件备查。</w:t>
            </w:r>
          </w:p>
          <w:p w14:paraId="0BEC3E1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Theme="minorEastAsia" w:hAnsiTheme="minorEastAsia" w:eastAsiaTheme="minorEastAsia" w:cstheme="minorEastAsia"/>
                <w:color w:val="auto"/>
                <w:sz w:val="21"/>
                <w:szCs w:val="21"/>
                <w:highlight w:val="none"/>
                <w:lang w:bidi="ar"/>
              </w:rPr>
            </w:pPr>
            <w:r>
              <w:rPr>
                <w:rFonts w:hint="eastAsia" w:asciiTheme="minorEastAsia" w:hAnsiTheme="minorEastAsia" w:eastAsiaTheme="minorEastAsia" w:cstheme="minorEastAsia"/>
                <w:color w:val="auto"/>
                <w:sz w:val="21"/>
                <w:szCs w:val="21"/>
                <w:highlight w:val="none"/>
                <w:lang w:val="en-US" w:eastAsia="zh-CN" w:bidi="ar"/>
              </w:rPr>
              <w:t>3.</w:t>
            </w:r>
            <w:r>
              <w:rPr>
                <w:rFonts w:hint="eastAsia" w:asciiTheme="minorEastAsia" w:hAnsiTheme="minorEastAsia" w:eastAsiaTheme="minorEastAsia" w:cstheme="minorEastAsia"/>
                <w:color w:val="auto"/>
                <w:sz w:val="21"/>
                <w:szCs w:val="21"/>
                <w:highlight w:val="none"/>
                <w:lang w:bidi="ar"/>
              </w:rPr>
              <w:t>本项目如有国家相关标准、行业标准、地方标准或者其他标准、规范的，应执行相应的标准、规范。如具体采购需求与标准、规范不一致的，高于标准、规范的按具体采购需求执行，低于标准、规范的按标准、规范执行。</w:t>
            </w:r>
          </w:p>
          <w:p w14:paraId="1A4363F1">
            <w:pPr>
              <w:pStyle w:val="2"/>
              <w:spacing w:line="360" w:lineRule="auto"/>
              <w:ind w:left="0" w:leftChars="0" w:firstLine="0" w:firstLineChars="0"/>
              <w:rPr>
                <w:rFonts w:hint="eastAsia"/>
                <w:color w:val="auto"/>
              </w:rPr>
            </w:pPr>
            <w:r>
              <w:rPr>
                <w:rFonts w:hint="eastAsia"/>
                <w:color w:val="auto"/>
                <w:lang w:val="en-US" w:eastAsia="zh-CN"/>
              </w:rPr>
              <w:t>4.</w:t>
            </w:r>
            <w:r>
              <w:rPr>
                <w:rFonts w:hint="eastAsia"/>
                <w:color w:val="auto"/>
              </w:rPr>
              <w:t>本项目质量不符合设计要求或质量不合格者，</w:t>
            </w:r>
            <w:r>
              <w:rPr>
                <w:rFonts w:hint="eastAsia"/>
                <w:color w:val="auto"/>
                <w:lang w:val="en-US" w:eastAsia="zh-CN"/>
              </w:rPr>
              <w:t>采购</w:t>
            </w:r>
            <w:r>
              <w:rPr>
                <w:rFonts w:hint="eastAsia"/>
                <w:color w:val="auto"/>
              </w:rPr>
              <w:t>人有权要求</w:t>
            </w:r>
            <w:r>
              <w:rPr>
                <w:rFonts w:hint="eastAsia"/>
                <w:color w:val="auto"/>
                <w:lang w:val="en-US" w:eastAsia="zh-CN"/>
              </w:rPr>
              <w:t>成交供应商</w:t>
            </w:r>
            <w:r>
              <w:rPr>
                <w:rFonts w:hint="eastAsia"/>
                <w:color w:val="auto"/>
              </w:rPr>
              <w:t>返工，返工费用由</w:t>
            </w:r>
            <w:r>
              <w:rPr>
                <w:rFonts w:hint="eastAsia"/>
                <w:color w:val="auto"/>
                <w:lang w:val="en-US" w:eastAsia="zh-CN"/>
              </w:rPr>
              <w:t>成交供应商</w:t>
            </w:r>
            <w:r>
              <w:rPr>
                <w:rFonts w:hint="eastAsia"/>
                <w:color w:val="auto"/>
              </w:rPr>
              <w:t>承担，工期不予顺延。</w:t>
            </w:r>
          </w:p>
          <w:p w14:paraId="317ACEBF">
            <w:pPr>
              <w:pStyle w:val="2"/>
              <w:spacing w:line="360" w:lineRule="auto"/>
              <w:ind w:left="0" w:leftChars="0" w:firstLine="0" w:firstLineChars="0"/>
              <w:rPr>
                <w:rFonts w:hint="eastAsia"/>
                <w:color w:val="auto"/>
                <w:highlight w:val="none"/>
                <w:lang w:val="en-US" w:eastAsia="zh-CN"/>
              </w:rPr>
            </w:pPr>
            <w:r>
              <w:rPr>
                <w:rFonts w:hint="eastAsia"/>
                <w:color w:val="auto"/>
                <w:highlight w:val="none"/>
                <w:lang w:val="en-US" w:eastAsia="zh-CN"/>
              </w:rPr>
              <w:t xml:space="preserve">5.成交供应商在中标后必须到货物安装地进行实地勘察，家具的最终外形尺寸颜色等须根据房间实际布置进行调整，对特殊的定制家具及修改的尺寸均包含在投标报价中，成交供应商在报价时应自行考虑，承诺不因定制或修改家具尺寸的因素而改变投标报价。 </w:t>
            </w:r>
          </w:p>
          <w:p w14:paraId="297D13BA">
            <w:pPr>
              <w:pStyle w:val="2"/>
              <w:spacing w:line="360" w:lineRule="auto"/>
              <w:ind w:left="0" w:leftChars="0" w:firstLine="0" w:firstLineChars="0"/>
              <w:rPr>
                <w:rFonts w:hint="eastAsia"/>
                <w:color w:val="auto"/>
                <w:lang w:val="en-US" w:eastAsia="zh-CN"/>
              </w:rPr>
            </w:pPr>
            <w:r>
              <w:rPr>
                <w:rFonts w:hint="eastAsia"/>
                <w:color w:val="auto"/>
                <w:lang w:val="en-US" w:eastAsia="zh-CN"/>
              </w:rPr>
              <w:t>6.若供货安装完毕后被投诉有异味，成交供应商必须进行环境检测，并提供环境检测报告，检测费用由成交供应商负责。如检测不合格的，成交供应商在10个日历日内按合同条款整改，整改完毕后采购人有权进行环境检测，检测费用由成交供应商负责。如整改后检测仍有不合格的，采购人有权单方面取消合同，并扣除所有的履约保证金。</w:t>
            </w:r>
          </w:p>
          <w:p w14:paraId="6C1B1586">
            <w:pPr>
              <w:pStyle w:val="2"/>
              <w:ind w:left="0" w:leftChars="0" w:firstLine="0" w:firstLineChars="0"/>
              <w:rPr>
                <w:rFonts w:hint="eastAsia"/>
                <w:b/>
                <w:bCs w:val="0"/>
                <w:lang w:val="en-US" w:eastAsia="zh-CN"/>
              </w:rPr>
            </w:pPr>
          </w:p>
        </w:tc>
      </w:tr>
      <w:tr w14:paraId="17BFB13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3" w:hRule="atLeast"/>
          <w:jc w:val="center"/>
        </w:trPr>
        <w:tc>
          <w:tcPr>
            <w:tcW w:w="494" w:type="pct"/>
            <w:tcBorders>
              <w:top w:val="single" w:color="auto" w:sz="4" w:space="0"/>
              <w:left w:val="single" w:color="auto" w:sz="4" w:space="0"/>
              <w:bottom w:val="single" w:color="auto" w:sz="4" w:space="0"/>
              <w:right w:val="single" w:color="auto" w:sz="4" w:space="0"/>
            </w:tcBorders>
            <w:noWrap w:val="0"/>
            <w:vAlign w:val="center"/>
          </w:tcPr>
          <w:p w14:paraId="3FC9DB4C">
            <w:pPr>
              <w:keepNext w:val="0"/>
              <w:keepLines w:val="0"/>
              <w:pageBreakBefore w:val="0"/>
              <w:widowControl/>
              <w:kinsoku/>
              <w:wordWrap/>
              <w:overflowPunct/>
              <w:topLinePunct w:val="0"/>
              <w:autoSpaceDE/>
              <w:autoSpaceDN/>
              <w:bidi w:val="0"/>
              <w:adjustRightInd/>
              <w:spacing w:line="400" w:lineRule="exact"/>
              <w:jc w:val="center"/>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验收标准</w:t>
            </w:r>
          </w:p>
        </w:tc>
        <w:tc>
          <w:tcPr>
            <w:tcW w:w="4505" w:type="pct"/>
            <w:tcBorders>
              <w:top w:val="single" w:color="auto" w:sz="4" w:space="0"/>
              <w:left w:val="single" w:color="auto" w:sz="4" w:space="0"/>
              <w:bottom w:val="single" w:color="auto" w:sz="4" w:space="0"/>
              <w:right w:val="single" w:color="auto" w:sz="4" w:space="0"/>
            </w:tcBorders>
            <w:noWrap w:val="0"/>
            <w:vAlign w:val="center"/>
          </w:tcPr>
          <w:p w14:paraId="2DACFC0B">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color w:val="000000" w:themeColor="text1"/>
                <w:sz w:val="21"/>
                <w:szCs w:val="21"/>
                <w:lang w:val="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sz w:val="21"/>
                <w:szCs w:val="21"/>
                <w:lang w:val="zh-CN"/>
                <w14:textFill>
                  <w14:solidFill>
                    <w14:schemeClr w14:val="tx1"/>
                  </w14:solidFill>
                </w14:textFill>
              </w:rPr>
              <w:t>每批次货物到达现场后，成交供应商应在采购人单位人员在场情况下共同清点、检查外观，并由成交供应商派遣专业人员进行现场安装,安装完成且对货物的质量、规格、性能、数量检查合格后双方可在送货单上签字确认。</w:t>
            </w:r>
          </w:p>
          <w:p w14:paraId="6061CAA3">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color w:val="000000" w:themeColor="text1"/>
                <w:sz w:val="21"/>
                <w:szCs w:val="21"/>
                <w:lang w:val="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sz w:val="21"/>
                <w:szCs w:val="21"/>
                <w:lang w:val="zh-CN"/>
                <w14:textFill>
                  <w14:solidFill>
                    <w14:schemeClr w14:val="tx1"/>
                  </w14:solidFill>
                </w14:textFill>
              </w:rPr>
              <w:t>成交供应商应保证货物到达采购人所在地完好无损、全新、货物技术参数与采购合同一致，使用性能达到规定的标准。验收过程中所产生的一切费用均由成交供应商承担。</w:t>
            </w:r>
          </w:p>
          <w:p w14:paraId="5035533F">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color w:val="000000" w:themeColor="text1"/>
                <w:sz w:val="21"/>
                <w:szCs w:val="21"/>
                <w:lang w:val="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z w:val="21"/>
                <w:szCs w:val="21"/>
                <w:lang w:val="zh-CN"/>
                <w14:textFill>
                  <w14:solidFill>
                    <w14:schemeClr w14:val="tx1"/>
                  </w14:solidFill>
                </w14:textFill>
              </w:rPr>
              <w:t>每批次货物安装调试完成并经使用科室体验无不良反馈后可正式验收。</w:t>
            </w:r>
          </w:p>
          <w:p w14:paraId="220406A8">
            <w:pPr>
              <w:pStyle w:val="2"/>
              <w:spacing w:line="360" w:lineRule="auto"/>
              <w:ind w:left="0" w:leftChars="0" w:firstLine="0" w:firstLineChars="0"/>
              <w:rPr>
                <w:rFonts w:hint="eastAsia" w:eastAsia="仿宋_GB2312"/>
                <w:lang w:eastAsia="zh-CN"/>
              </w:rPr>
            </w:pPr>
            <w:bookmarkStart w:id="2" w:name="_GoBack"/>
            <w:r>
              <w:rPr>
                <w:rFonts w:hint="eastAsia"/>
                <w:color w:val="auto"/>
                <w:lang w:val="en-US" w:eastAsia="zh-CN"/>
              </w:rPr>
              <w:t>4.</w:t>
            </w:r>
            <w:r>
              <w:rPr>
                <w:rFonts w:hint="eastAsia"/>
                <w:color w:val="auto"/>
              </w:rPr>
              <w:t>验收时提供参数需求内容里关于各项要求标准的合格检测报告</w:t>
            </w:r>
            <w:r>
              <w:rPr>
                <w:rFonts w:hint="eastAsia"/>
                <w:color w:val="auto"/>
                <w:lang w:val="en-US" w:eastAsia="zh-CN"/>
              </w:rPr>
              <w:t>复印件</w:t>
            </w:r>
            <w:r>
              <w:rPr>
                <w:rFonts w:hint="eastAsia"/>
                <w:color w:val="auto"/>
              </w:rPr>
              <w:t>并加盖公章</w:t>
            </w:r>
            <w:r>
              <w:rPr>
                <w:rFonts w:hint="eastAsia"/>
                <w:color w:val="auto"/>
                <w:lang w:eastAsia="zh-CN"/>
              </w:rPr>
              <w:t>，</w:t>
            </w:r>
            <w:r>
              <w:rPr>
                <w:rFonts w:hint="eastAsia"/>
                <w:color w:val="auto"/>
                <w:lang w:val="en-US" w:eastAsia="zh-CN"/>
              </w:rPr>
              <w:t>原件备查</w:t>
            </w:r>
            <w:r>
              <w:rPr>
                <w:rFonts w:hint="eastAsia"/>
                <w:color w:val="auto"/>
              </w:rPr>
              <w:t>。</w:t>
            </w:r>
            <w:r>
              <w:rPr>
                <w:rFonts w:hint="eastAsia"/>
                <w:b/>
                <w:bCs w:val="0"/>
                <w:color w:val="auto"/>
              </w:rPr>
              <w:t>未按要求提供检测报告视作验收无效</w:t>
            </w:r>
            <w:r>
              <w:rPr>
                <w:rFonts w:hint="eastAsia"/>
                <w:b/>
                <w:bCs w:val="0"/>
                <w:color w:val="auto"/>
                <w:lang w:eastAsia="zh-CN"/>
              </w:rPr>
              <w:t>。</w:t>
            </w:r>
            <w:bookmarkEnd w:id="2"/>
          </w:p>
        </w:tc>
      </w:tr>
      <w:tr w14:paraId="3A941A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3" w:hRule="atLeast"/>
          <w:jc w:val="center"/>
        </w:trPr>
        <w:tc>
          <w:tcPr>
            <w:tcW w:w="494" w:type="pct"/>
            <w:tcBorders>
              <w:top w:val="single" w:color="auto" w:sz="4" w:space="0"/>
              <w:left w:val="single" w:color="auto" w:sz="4" w:space="0"/>
              <w:bottom w:val="single" w:color="auto" w:sz="4" w:space="0"/>
              <w:right w:val="single" w:color="auto" w:sz="4" w:space="0"/>
            </w:tcBorders>
            <w:noWrap w:val="0"/>
            <w:vAlign w:val="center"/>
          </w:tcPr>
          <w:p w14:paraId="1193CCF4">
            <w:pPr>
              <w:keepNext w:val="0"/>
              <w:keepLines w:val="0"/>
              <w:pageBreakBefore w:val="0"/>
              <w:widowControl/>
              <w:kinsoku/>
              <w:wordWrap/>
              <w:overflowPunct/>
              <w:topLinePunct w:val="0"/>
              <w:autoSpaceDE/>
              <w:autoSpaceDN/>
              <w:bidi w:val="0"/>
              <w:adjustRightInd/>
              <w:spacing w:line="4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售后要求</w:t>
            </w:r>
          </w:p>
        </w:tc>
        <w:tc>
          <w:tcPr>
            <w:tcW w:w="4505" w:type="pct"/>
            <w:tcBorders>
              <w:top w:val="single" w:color="auto" w:sz="4" w:space="0"/>
              <w:left w:val="single" w:color="auto" w:sz="4" w:space="0"/>
              <w:bottom w:val="single" w:color="auto" w:sz="4" w:space="0"/>
              <w:right w:val="single" w:color="auto" w:sz="4" w:space="0"/>
            </w:tcBorders>
            <w:noWrap w:val="0"/>
            <w:vAlign w:val="center"/>
          </w:tcPr>
          <w:p w14:paraId="436186DB">
            <w:pPr>
              <w:pStyle w:val="28"/>
              <w:keepNext w:val="0"/>
              <w:keepLines w:val="0"/>
              <w:pageBreakBefore w:val="0"/>
              <w:widowControl/>
              <w:kinsoku/>
              <w:wordWrap/>
              <w:overflowPunct/>
              <w:topLinePunct w:val="0"/>
              <w:autoSpaceDE/>
              <w:autoSpaceDN/>
              <w:bidi w:val="0"/>
              <w:adjustRightInd/>
              <w:snapToGrid/>
              <w:spacing w:line="400" w:lineRule="exact"/>
              <w:ind w:left="0" w:leftChars="0" w:firstLine="0" w:firstLineChars="0"/>
              <w:textAlignment w:val="auto"/>
              <w:rPr>
                <w:rFonts w:hint="eastAsia" w:asciiTheme="minorEastAsia" w:hAnsiTheme="minorEastAsia" w:eastAsiaTheme="minorEastAsia" w:cstheme="minorEastAsia"/>
                <w:color w:val="000000" w:themeColor="text1"/>
                <w:sz w:val="21"/>
                <w:szCs w:val="21"/>
                <w:highlight w:val="none"/>
                <w:lang w:val="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sz w:val="21"/>
                <w:szCs w:val="21"/>
                <w:highlight w:val="none"/>
                <w:lang w:val="zh-CN"/>
                <w14:textFill>
                  <w14:solidFill>
                    <w14:schemeClr w14:val="tx1"/>
                  </w14:solidFill>
                </w14:textFill>
              </w:rPr>
              <w:t>免费送货上门，按现场条件全程免费安装调试，直至最终验收前产生的所有费用由成交供应商承担。</w:t>
            </w:r>
          </w:p>
          <w:p w14:paraId="0BBAEDDE">
            <w:pPr>
              <w:pStyle w:val="28"/>
              <w:keepNext w:val="0"/>
              <w:keepLines w:val="0"/>
              <w:pageBreakBefore w:val="0"/>
              <w:widowControl/>
              <w:kinsoku/>
              <w:wordWrap/>
              <w:overflowPunct/>
              <w:topLinePunct w:val="0"/>
              <w:autoSpaceDE/>
              <w:autoSpaceDN/>
              <w:bidi w:val="0"/>
              <w:adjustRightInd/>
              <w:snapToGrid/>
              <w:spacing w:line="400" w:lineRule="exact"/>
              <w:ind w:left="0" w:leftChars="0" w:firstLine="0" w:firstLineChars="0"/>
              <w:textAlignment w:val="auto"/>
              <w:rPr>
                <w:rFonts w:hint="eastAsia" w:asciiTheme="minorEastAsia" w:hAnsiTheme="minorEastAsia" w:eastAsiaTheme="minorEastAsia" w:cstheme="minorEastAsia"/>
                <w:color w:val="000000" w:themeColor="text1"/>
                <w:sz w:val="21"/>
                <w:szCs w:val="21"/>
                <w:highlight w:val="none"/>
                <w:lang w:val="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sz w:val="21"/>
                <w:szCs w:val="21"/>
                <w:highlight w:val="none"/>
                <w:lang w:val="zh-CN"/>
                <w14:textFill>
                  <w14:solidFill>
                    <w14:schemeClr w14:val="tx1"/>
                  </w14:solidFill>
                </w14:textFill>
              </w:rPr>
              <w:t>此次采购家具的内料、门板以及背面板材等的环保标准应不低于主材。</w:t>
            </w:r>
          </w:p>
          <w:p w14:paraId="1E59B1D0">
            <w:pPr>
              <w:pStyle w:val="28"/>
              <w:keepNext w:val="0"/>
              <w:keepLines w:val="0"/>
              <w:pageBreakBefore w:val="0"/>
              <w:widowControl/>
              <w:kinsoku/>
              <w:wordWrap/>
              <w:overflowPunct/>
              <w:topLinePunct w:val="0"/>
              <w:autoSpaceDE/>
              <w:autoSpaceDN/>
              <w:bidi w:val="0"/>
              <w:adjustRightInd/>
              <w:snapToGrid/>
              <w:spacing w:line="400" w:lineRule="exact"/>
              <w:ind w:left="0" w:leftChars="0" w:firstLine="0" w:firstLineChars="0"/>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z w:val="21"/>
                <w:szCs w:val="21"/>
                <w:highlight w:val="none"/>
                <w:lang w:val="zh-CN"/>
                <w14:textFill>
                  <w14:solidFill>
                    <w14:schemeClr w14:val="tx1"/>
                  </w14:solidFill>
                </w14:textFill>
              </w:rPr>
              <w:t>此次采购的抽屉轨道、铰链均要求采用：优质不锈钢3节抽屉轨道及门铰链（合页），且均需带自动吸附功能。</w:t>
            </w:r>
          </w:p>
          <w:p w14:paraId="037B3331">
            <w:pPr>
              <w:pStyle w:val="28"/>
              <w:keepNext w:val="0"/>
              <w:keepLines w:val="0"/>
              <w:pageBreakBefore w:val="0"/>
              <w:widowControl/>
              <w:kinsoku/>
              <w:wordWrap/>
              <w:overflowPunct/>
              <w:topLinePunct w:val="0"/>
              <w:autoSpaceDE/>
              <w:autoSpaceDN/>
              <w:bidi w:val="0"/>
              <w:adjustRightInd/>
              <w:snapToGrid/>
              <w:spacing w:line="400" w:lineRule="exact"/>
              <w:ind w:left="0" w:leftChars="0" w:firstLine="0" w:firstLineChars="0"/>
              <w:textAlignment w:val="auto"/>
              <w:rPr>
                <w:rFonts w:hint="eastAsia" w:asciiTheme="minorEastAsia" w:hAnsiTheme="minorEastAsia" w:eastAsiaTheme="minorEastAsia" w:cstheme="minorEastAsia"/>
                <w:color w:val="000000" w:themeColor="text1"/>
                <w:sz w:val="21"/>
                <w:szCs w:val="21"/>
                <w:highlight w:val="none"/>
                <w:lang w:val="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z w:val="21"/>
                <w:szCs w:val="21"/>
                <w:highlight w:val="none"/>
                <w:lang w:val="zh-CN"/>
                <w14:textFill>
                  <w14:solidFill>
                    <w14:schemeClr w14:val="tx1"/>
                  </w14:solidFill>
                </w14:textFill>
              </w:rPr>
              <w:t>免费提供1‰的易损件（包含但不仅限于：轨道，铰链，椅子胶轮，配套PVE旋扭调节脚等），并在合同中予以明确。</w:t>
            </w:r>
          </w:p>
          <w:p w14:paraId="2F45CADD">
            <w:pPr>
              <w:pStyle w:val="28"/>
              <w:keepNext w:val="0"/>
              <w:keepLines w:val="0"/>
              <w:pageBreakBefore w:val="0"/>
              <w:widowControl/>
              <w:kinsoku/>
              <w:wordWrap/>
              <w:overflowPunct/>
              <w:topLinePunct w:val="0"/>
              <w:autoSpaceDE/>
              <w:autoSpaceDN/>
              <w:bidi w:val="0"/>
              <w:adjustRightInd/>
              <w:snapToGrid/>
              <w:spacing w:line="400" w:lineRule="exact"/>
              <w:ind w:left="0" w:leftChars="0" w:firstLine="0" w:firstLineChars="0"/>
              <w:textAlignment w:val="auto"/>
              <w:rPr>
                <w:rFonts w:hint="eastAsia" w:asciiTheme="minorEastAsia" w:hAnsiTheme="minorEastAsia" w:eastAsiaTheme="minorEastAsia" w:cstheme="minorEastAsia"/>
                <w:color w:val="000000" w:themeColor="text1"/>
                <w:sz w:val="21"/>
                <w:szCs w:val="21"/>
                <w:highlight w:val="none"/>
                <w:lang w:val="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sz w:val="21"/>
                <w:szCs w:val="21"/>
                <w:highlight w:val="none"/>
                <w:lang w:val="zh-CN"/>
                <w14:textFill>
                  <w14:solidFill>
                    <w14:schemeClr w14:val="tx1"/>
                  </w14:solidFill>
                </w14:textFill>
              </w:rPr>
              <w:t>须提供全新、完整、未使用过的产品，其产品须符合国家、行业有关规定及厂家承诺实行“三包”。</w:t>
            </w:r>
          </w:p>
          <w:p w14:paraId="749C6D26">
            <w:pPr>
              <w:pStyle w:val="28"/>
              <w:keepNext w:val="0"/>
              <w:keepLines w:val="0"/>
              <w:pageBreakBefore w:val="0"/>
              <w:widowControl/>
              <w:kinsoku/>
              <w:wordWrap/>
              <w:overflowPunct/>
              <w:topLinePunct w:val="0"/>
              <w:autoSpaceDE/>
              <w:autoSpaceDN/>
              <w:bidi w:val="0"/>
              <w:adjustRightInd/>
              <w:snapToGrid/>
              <w:spacing w:line="400" w:lineRule="exact"/>
              <w:ind w:left="0" w:leftChars="0" w:firstLine="0" w:firstLineChars="0"/>
              <w:textAlignment w:val="auto"/>
              <w:rPr>
                <w:rFonts w:hint="eastAsia" w:asciiTheme="minorEastAsia" w:hAnsiTheme="minorEastAsia" w:eastAsiaTheme="minorEastAsia" w:cstheme="minorEastAsia"/>
                <w:color w:val="000000" w:themeColor="text1"/>
                <w:sz w:val="21"/>
                <w:szCs w:val="21"/>
                <w:highlight w:val="none"/>
                <w:lang w:val="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sz w:val="21"/>
                <w:szCs w:val="21"/>
                <w:highlight w:val="none"/>
                <w:lang w:val="zh-CN"/>
                <w14:textFill>
                  <w14:solidFill>
                    <w14:schemeClr w14:val="tx1"/>
                  </w14:solidFill>
                </w14:textFill>
              </w:rPr>
              <w:t>免费保修期：对所售商品质保期内上门全免费保修，产品（基材）质保期三年，五金配件保修一年，质量保证期内非人为因素发生的故障均由成交供应商免费维修或更换。</w:t>
            </w:r>
          </w:p>
          <w:p w14:paraId="5FD2769F">
            <w:pPr>
              <w:pStyle w:val="28"/>
              <w:keepNext w:val="0"/>
              <w:keepLines w:val="0"/>
              <w:pageBreakBefore w:val="0"/>
              <w:widowControl/>
              <w:kinsoku/>
              <w:wordWrap/>
              <w:overflowPunct/>
              <w:topLinePunct w:val="0"/>
              <w:autoSpaceDE/>
              <w:autoSpaceDN/>
              <w:bidi w:val="0"/>
              <w:adjustRightInd/>
              <w:snapToGrid/>
              <w:spacing w:line="400" w:lineRule="exact"/>
              <w:ind w:left="0" w:leftChars="0" w:firstLine="0" w:firstLineChars="0"/>
              <w:textAlignment w:val="auto"/>
              <w:rPr>
                <w:rFonts w:hint="eastAsia" w:asciiTheme="minorEastAsia" w:hAnsiTheme="minorEastAsia" w:eastAsiaTheme="minorEastAsia" w:cstheme="minorEastAsia"/>
                <w:color w:val="000000" w:themeColor="text1"/>
                <w:sz w:val="21"/>
                <w:szCs w:val="21"/>
                <w:highlight w:val="none"/>
                <w:lang w:val="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7.</w:t>
            </w:r>
            <w:r>
              <w:rPr>
                <w:rFonts w:hint="eastAsia" w:asciiTheme="minorEastAsia" w:hAnsiTheme="minorEastAsia" w:eastAsiaTheme="minorEastAsia" w:cstheme="minorEastAsia"/>
                <w:color w:val="000000" w:themeColor="text1"/>
                <w:sz w:val="21"/>
                <w:szCs w:val="21"/>
                <w:highlight w:val="none"/>
                <w:lang w:val="zh-CN"/>
                <w14:textFill>
                  <w14:solidFill>
                    <w14:schemeClr w14:val="tx1"/>
                  </w14:solidFill>
                </w14:textFill>
              </w:rPr>
              <w:t>故障响应时间：货物发生故障时，在接到采购人通知后24小时内到达现场处理，一般故障处理时限不超过12小时，12小时内不能修复的，提供替代品；</w:t>
            </w:r>
          </w:p>
          <w:p w14:paraId="14B94399">
            <w:pPr>
              <w:pStyle w:val="28"/>
              <w:keepNext w:val="0"/>
              <w:keepLines w:val="0"/>
              <w:pageBreakBefore w:val="0"/>
              <w:widowControl/>
              <w:kinsoku/>
              <w:wordWrap/>
              <w:overflowPunct/>
              <w:topLinePunct w:val="0"/>
              <w:autoSpaceDE/>
              <w:autoSpaceDN/>
              <w:bidi w:val="0"/>
              <w:adjustRightInd/>
              <w:snapToGrid/>
              <w:spacing w:line="400" w:lineRule="exact"/>
              <w:ind w:left="0" w:leftChars="0" w:firstLine="0" w:firstLineChars="0"/>
              <w:textAlignment w:val="auto"/>
              <w:rPr>
                <w:rFonts w:hint="eastAsia" w:asciiTheme="minorEastAsia" w:hAnsiTheme="minorEastAsia" w:eastAsiaTheme="minorEastAsia" w:cstheme="minorEastAsia"/>
                <w:color w:val="000000" w:themeColor="text1"/>
                <w:sz w:val="21"/>
                <w:szCs w:val="21"/>
                <w:highlight w:val="none"/>
                <w:lang w:val="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8.</w:t>
            </w:r>
            <w:r>
              <w:rPr>
                <w:rFonts w:hint="eastAsia" w:asciiTheme="minorEastAsia" w:hAnsiTheme="minorEastAsia" w:eastAsiaTheme="minorEastAsia" w:cstheme="minorEastAsia"/>
                <w:color w:val="000000" w:themeColor="text1"/>
                <w:sz w:val="21"/>
                <w:szCs w:val="21"/>
                <w:highlight w:val="none"/>
                <w:lang w:val="zh-CN"/>
                <w14:textFill>
                  <w14:solidFill>
                    <w14:schemeClr w14:val="tx1"/>
                  </w14:solidFill>
                </w14:textFill>
              </w:rPr>
              <w:t>验收所需工具、器材由成交供应商自理；各项性能指标达到技术要求的，由供需双方共同签字认可，现场验收。</w:t>
            </w:r>
          </w:p>
          <w:p w14:paraId="6F016A8E">
            <w:pPr>
              <w:pStyle w:val="28"/>
              <w:keepNext w:val="0"/>
              <w:keepLines w:val="0"/>
              <w:pageBreakBefore w:val="0"/>
              <w:widowControl/>
              <w:kinsoku/>
              <w:wordWrap/>
              <w:overflowPunct/>
              <w:topLinePunct w:val="0"/>
              <w:autoSpaceDE/>
              <w:autoSpaceDN/>
              <w:bidi w:val="0"/>
              <w:adjustRightInd/>
              <w:snapToGrid/>
              <w:spacing w:line="400" w:lineRule="exact"/>
              <w:ind w:left="0" w:leftChars="0" w:firstLine="0" w:firstLineChars="0"/>
              <w:textAlignment w:val="auto"/>
              <w:rPr>
                <w:rFonts w:hint="eastAsia" w:asciiTheme="minorEastAsia" w:hAnsiTheme="minorEastAsia" w:eastAsiaTheme="minorEastAsia" w:cstheme="minorEastAsia"/>
                <w:color w:val="000000" w:themeColor="text1"/>
                <w:sz w:val="21"/>
                <w:szCs w:val="21"/>
                <w:highlight w:val="none"/>
                <w:lang w:val="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9.成交</w:t>
            </w:r>
            <w:r>
              <w:rPr>
                <w:rFonts w:hint="eastAsia" w:asciiTheme="minorEastAsia" w:hAnsiTheme="minorEastAsia" w:eastAsiaTheme="minorEastAsia" w:cstheme="minorEastAsia"/>
                <w:color w:val="000000" w:themeColor="text1"/>
                <w:sz w:val="21"/>
                <w:szCs w:val="21"/>
                <w:highlight w:val="none"/>
                <w:lang w:val="zh-CN"/>
                <w14:textFill>
                  <w14:solidFill>
                    <w14:schemeClr w14:val="tx1"/>
                  </w14:solidFill>
                </w14:textFill>
              </w:rPr>
              <w:t>供应商负责处理解决货物出现的质量及安全问题并承担一切费用，所有非故意性损坏以及正常使用范围内造成的损坏均要免费维修，因人为因素出现的故障不在免费保修范围内，成交供应商也要积极帮助采购人修理，并提供优惠价格的配件和服务。</w:t>
            </w:r>
          </w:p>
          <w:p w14:paraId="21B38910">
            <w:pPr>
              <w:pStyle w:val="28"/>
              <w:keepNext w:val="0"/>
              <w:keepLines w:val="0"/>
              <w:pageBreakBefore w:val="0"/>
              <w:widowControl/>
              <w:kinsoku/>
              <w:wordWrap/>
              <w:overflowPunct/>
              <w:topLinePunct w:val="0"/>
              <w:autoSpaceDE/>
              <w:autoSpaceDN/>
              <w:bidi w:val="0"/>
              <w:adjustRightInd/>
              <w:snapToGrid/>
              <w:spacing w:line="400" w:lineRule="exact"/>
              <w:ind w:left="0" w:leftChars="0" w:firstLine="0" w:firstLineChars="0"/>
              <w:textAlignment w:val="auto"/>
              <w:rPr>
                <w:rFonts w:hint="eastAsia" w:asciiTheme="minorEastAsia" w:hAnsiTheme="minorEastAsia" w:eastAsiaTheme="minorEastAsia" w:cstheme="minorEastAsia"/>
                <w:bCs/>
                <w:color w:val="000000"/>
                <w:sz w:val="21"/>
                <w:szCs w:val="21"/>
                <w:highlight w:val="none"/>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10.成交</w:t>
            </w:r>
            <w:r>
              <w:rPr>
                <w:rFonts w:hint="eastAsia" w:asciiTheme="minorEastAsia" w:hAnsiTheme="minorEastAsia" w:eastAsiaTheme="minorEastAsia" w:cstheme="minorEastAsia"/>
                <w:color w:val="000000" w:themeColor="text1"/>
                <w:sz w:val="21"/>
                <w:szCs w:val="21"/>
                <w:highlight w:val="none"/>
                <w:lang w:val="zh-CN"/>
                <w14:textFill>
                  <w14:solidFill>
                    <w14:schemeClr w14:val="tx1"/>
                  </w14:solidFill>
                </w14:textFill>
              </w:rPr>
              <w:t>供应商负责配送、安装工人人身安全责任，以及货物安全责任。</w:t>
            </w:r>
          </w:p>
        </w:tc>
      </w:tr>
      <w:tr w14:paraId="27CD84A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3" w:hRule="atLeast"/>
          <w:jc w:val="center"/>
        </w:trPr>
        <w:tc>
          <w:tcPr>
            <w:tcW w:w="494" w:type="pct"/>
            <w:tcBorders>
              <w:top w:val="single" w:color="auto" w:sz="4" w:space="0"/>
              <w:left w:val="single" w:color="auto" w:sz="4" w:space="0"/>
              <w:bottom w:val="single" w:color="auto" w:sz="4" w:space="0"/>
              <w:right w:val="single" w:color="auto" w:sz="4" w:space="0"/>
            </w:tcBorders>
            <w:noWrap w:val="0"/>
            <w:vAlign w:val="center"/>
          </w:tcPr>
          <w:p w14:paraId="2AC4A520">
            <w:pPr>
              <w:keepNext w:val="0"/>
              <w:keepLines w:val="0"/>
              <w:pageBreakBefore w:val="0"/>
              <w:widowControl/>
              <w:kinsoku/>
              <w:wordWrap/>
              <w:overflowPunct/>
              <w:topLinePunct w:val="0"/>
              <w:autoSpaceDE/>
              <w:autoSpaceDN/>
              <w:bidi w:val="0"/>
              <w:adjustRightInd/>
              <w:spacing w:line="400" w:lineRule="exact"/>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违约责任</w:t>
            </w:r>
          </w:p>
        </w:tc>
        <w:tc>
          <w:tcPr>
            <w:tcW w:w="4505" w:type="pct"/>
            <w:tcBorders>
              <w:top w:val="single" w:color="auto" w:sz="4" w:space="0"/>
              <w:left w:val="single" w:color="auto" w:sz="4" w:space="0"/>
              <w:bottom w:val="single" w:color="auto" w:sz="4" w:space="0"/>
              <w:right w:val="single" w:color="auto" w:sz="4" w:space="0"/>
            </w:tcBorders>
            <w:noWrap w:val="0"/>
            <w:vAlign w:val="center"/>
          </w:tcPr>
          <w:p w14:paraId="4BEB9F9C">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1</w:t>
            </w: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14:textFill>
                  <w14:solidFill>
                    <w14:schemeClr w14:val="tx1"/>
                  </w14:solidFill>
                </w14:textFill>
              </w:rPr>
              <w:t>若</w:t>
            </w: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成交供应商</w:t>
            </w:r>
            <w:r>
              <w:rPr>
                <w:rFonts w:hint="eastAsia" w:asciiTheme="minorEastAsia" w:hAnsiTheme="minorEastAsia" w:eastAsiaTheme="minorEastAsia" w:cstheme="minorEastAsia"/>
                <w:color w:val="000000" w:themeColor="text1"/>
                <w:sz w:val="21"/>
                <w:szCs w:val="21"/>
                <w14:textFill>
                  <w14:solidFill>
                    <w14:schemeClr w14:val="tx1"/>
                  </w14:solidFill>
                </w14:textFill>
              </w:rPr>
              <w:t>供应的产品不符合招标要求或国家相关的检验标准的，成交</w:t>
            </w: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1"/>
                <w:szCs w:val="21"/>
                <w14:textFill>
                  <w14:solidFill>
                    <w14:schemeClr w14:val="tx1"/>
                  </w14:solidFill>
                </w14:textFill>
              </w:rPr>
              <w:t>应在与采购人约定的时间内予以替换，逾期未替换或替换后仍无法通过采购人验收的，采购人有权终止合同，并由成交</w:t>
            </w: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1"/>
                <w:szCs w:val="21"/>
                <w14:textFill>
                  <w14:solidFill>
                    <w14:schemeClr w14:val="tx1"/>
                  </w14:solidFill>
                </w14:textFill>
              </w:rPr>
              <w:t>承担相应责任（包括但不限于采购人直接经济损失、造成事故的赔偿和法律等）。</w:t>
            </w:r>
          </w:p>
          <w:p w14:paraId="52CA89CE">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2.成交</w:t>
            </w: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1"/>
                <w:szCs w:val="21"/>
                <w14:textFill>
                  <w14:solidFill>
                    <w14:schemeClr w14:val="tx1"/>
                  </w14:solidFill>
                </w14:textFill>
              </w:rPr>
              <w:t>所提供的商品质量、服务质量如累计出现3次有效投诉，第一次予以书面警告，第二次处以罚款1000元，第三次处以罚款3000元，处罚金额从当次订货价款中扣除；第四次将视为违反合同，采购人有权终止合同。如因货物本身质量问题而出现安全事故，采购人有权终止合同并由成交</w:t>
            </w: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1"/>
                <w:szCs w:val="21"/>
                <w14:textFill>
                  <w14:solidFill>
                    <w14:schemeClr w14:val="tx1"/>
                  </w14:solidFill>
                </w14:textFill>
              </w:rPr>
              <w:t>承担相应责任（包括但不限于采购人直接经济损失、造成事故的赔偿和法律等）。</w:t>
            </w:r>
          </w:p>
          <w:p w14:paraId="3BBBB54F">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3.成交</w:t>
            </w: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1"/>
                <w:szCs w:val="21"/>
                <w14:textFill>
                  <w14:solidFill>
                    <w14:schemeClr w14:val="tx1"/>
                  </w14:solidFill>
                </w14:textFill>
              </w:rPr>
              <w:t>不能按采购人指定送货时间送达指定地点时，将视认为违约，每超过1天，采购人有权要求成交</w:t>
            </w: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1"/>
                <w:szCs w:val="21"/>
                <w14:textFill>
                  <w14:solidFill>
                    <w14:schemeClr w14:val="tx1"/>
                  </w14:solidFill>
                </w14:textFill>
              </w:rPr>
              <w:t>支付相当于当次订货价款1%的违约金，以此类推。</w:t>
            </w:r>
          </w:p>
          <w:p w14:paraId="2A077784">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4.若成交</w:t>
            </w: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1"/>
                <w:szCs w:val="21"/>
                <w14:textFill>
                  <w14:solidFill>
                    <w14:schemeClr w14:val="tx1"/>
                  </w14:solidFill>
                </w14:textFill>
              </w:rPr>
              <w:t>送货清单所标单价与合同单价不符的，低于合同单价的，如果是成交</w:t>
            </w: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1"/>
                <w:szCs w:val="21"/>
                <w14:textFill>
                  <w14:solidFill>
                    <w14:schemeClr w14:val="tx1"/>
                  </w14:solidFill>
                </w14:textFill>
              </w:rPr>
              <w:t>写错单价，可双方协商供货单价，但不能高于合同单价，如果价格无误则按送货清单单价进行结算；高于合同单价的则按合同单价进行结算。</w:t>
            </w:r>
          </w:p>
          <w:p w14:paraId="5E4F5055">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5.若成交</w:t>
            </w: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1"/>
                <w:szCs w:val="21"/>
                <w14:textFill>
                  <w14:solidFill>
                    <w14:schemeClr w14:val="tx1"/>
                  </w14:solidFill>
                </w14:textFill>
              </w:rPr>
              <w:t>所供应的货物报送的价格经调查核实高于签订合同价格时将视认为违约，当违约累计达三次时采购人有权单方终止合同。</w:t>
            </w:r>
          </w:p>
          <w:p w14:paraId="006C31A8">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6.成交</w:t>
            </w: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1"/>
                <w:szCs w:val="21"/>
                <w14:textFill>
                  <w14:solidFill>
                    <w14:schemeClr w14:val="tx1"/>
                  </w14:solidFill>
                </w14:textFill>
              </w:rPr>
              <w:t>所提供商品必须权属清楚，不得侵害他人的知识产权，否则视为对采购</w:t>
            </w: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1"/>
                <w:szCs w:val="21"/>
                <w14:textFill>
                  <w14:solidFill>
                    <w14:schemeClr w14:val="tx1"/>
                  </w14:solidFill>
                </w14:textFill>
              </w:rPr>
              <w:t>违约，成交</w:t>
            </w: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1"/>
                <w:szCs w:val="21"/>
                <w14:textFill>
                  <w14:solidFill>
                    <w14:schemeClr w14:val="tx1"/>
                  </w14:solidFill>
                </w14:textFill>
              </w:rPr>
              <w:t>承担全部赔偿责任。</w:t>
            </w:r>
          </w:p>
        </w:tc>
      </w:tr>
    </w:tbl>
    <w:p w14:paraId="137ECB71">
      <w:pPr>
        <w:keepNext w:val="0"/>
        <w:keepLines w:val="0"/>
        <w:pageBreakBefore w:val="0"/>
        <w:widowControl/>
        <w:kinsoku/>
        <w:wordWrap/>
        <w:overflowPunct/>
        <w:topLinePunct w:val="0"/>
        <w:autoSpaceDE/>
        <w:autoSpaceDN/>
        <w:bidi w:val="0"/>
        <w:adjustRightInd/>
        <w:snapToGrid/>
        <w:spacing w:line="400" w:lineRule="exact"/>
        <w:rPr>
          <w:rFonts w:hint="eastAsia" w:ascii="黑体" w:hAnsi="黑体" w:eastAsia="黑体" w:cs="黑体"/>
          <w:color w:val="000000"/>
          <w:sz w:val="32"/>
          <w:szCs w:val="32"/>
          <w:lang w:eastAsia="zh-CN"/>
        </w:rPr>
      </w:pPr>
      <w:r>
        <w:rPr>
          <w:rFonts w:hint="eastAsia" w:asciiTheme="minorEastAsia" w:hAnsiTheme="minorEastAsia" w:eastAsiaTheme="minorEastAsia" w:cstheme="minorEastAsia"/>
          <w:color w:val="000000"/>
          <w:sz w:val="21"/>
          <w:szCs w:val="21"/>
          <w:lang w:bidi="ar"/>
        </w:rPr>
        <w:t xml:space="preserve">        　　　　　　  </w:t>
      </w:r>
      <w:bookmarkStart w:id="0" w:name="_Toc1515"/>
      <w:bookmarkStart w:id="1" w:name="_Toc11178"/>
    </w:p>
    <w:bookmarkEnd w:id="0"/>
    <w:bookmarkEnd w:id="1"/>
    <w:p w14:paraId="154404CB"/>
    <w:sectPr>
      <w:headerReference r:id="rId4" w:type="default"/>
      <w:footerReference r:id="rId5" w:type="default"/>
      <w:pgSz w:w="11906" w:h="16838"/>
      <w:pgMar w:top="1701" w:right="1417" w:bottom="1417" w:left="1701"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Ђˎ̥">
    <w:altName w:val="Times New Roman"/>
    <w:panose1 w:val="00000000000000000000"/>
    <w:charset w:val="00"/>
    <w:family w:val="roman"/>
    <w:pitch w:val="default"/>
    <w:sig w:usb0="00000000" w:usb1="00000000" w:usb2="00000000" w:usb3="00000000" w:csb0="00040001" w:csb1="00000000"/>
  </w:font>
  <w:font w:name="仿宋_GB2312">
    <w:altName w:val="仿宋"/>
    <w:panose1 w:val="02010609030101010101"/>
    <w:charset w:val="86"/>
    <w:family w:val="swiss"/>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563138">
    <w:pPr>
      <w:pStyle w:val="1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2695ED">
                          <w:pPr>
                            <w:pStyle w:val="1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82695ED">
                    <w:pPr>
                      <w:pStyle w:val="16"/>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B17FF6">
    <w:pPr>
      <w:pStyle w:val="18"/>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A9FEF2">
    <w:pPr>
      <w:pStyle w:val="18"/>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70541F2"/>
    <w:multiLevelType w:val="multilevel"/>
    <w:tmpl w:val="170541F2"/>
    <w:lvl w:ilvl="0" w:tentative="0">
      <w:start w:val="1"/>
      <w:numFmt w:val="japaneseCounting"/>
      <w:lvlText w:val="第%1章"/>
      <w:lvlJc w:val="left"/>
      <w:pPr>
        <w:ind w:left="1080" w:hanging="10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ExNWU1N2QxY2UxZWI4YzNlODg4ODFmNzk0YTgzMDQifQ=="/>
  </w:docVars>
  <w:rsids>
    <w:rsidRoot w:val="00BE5969"/>
    <w:rsid w:val="001A4716"/>
    <w:rsid w:val="0044230A"/>
    <w:rsid w:val="004518C3"/>
    <w:rsid w:val="008443FD"/>
    <w:rsid w:val="00953D9C"/>
    <w:rsid w:val="00B154A8"/>
    <w:rsid w:val="00BE5969"/>
    <w:rsid w:val="00C13603"/>
    <w:rsid w:val="00C21CF4"/>
    <w:rsid w:val="00C46E6B"/>
    <w:rsid w:val="00D9637F"/>
    <w:rsid w:val="00DF33E7"/>
    <w:rsid w:val="014F219D"/>
    <w:rsid w:val="02532161"/>
    <w:rsid w:val="02646330"/>
    <w:rsid w:val="02DB6D23"/>
    <w:rsid w:val="0310342C"/>
    <w:rsid w:val="037B7842"/>
    <w:rsid w:val="038A570F"/>
    <w:rsid w:val="04A84D11"/>
    <w:rsid w:val="04B921FE"/>
    <w:rsid w:val="04E672BC"/>
    <w:rsid w:val="05235E1B"/>
    <w:rsid w:val="057F6DC9"/>
    <w:rsid w:val="05B41169"/>
    <w:rsid w:val="05C56ED2"/>
    <w:rsid w:val="05CF7D50"/>
    <w:rsid w:val="05EA2DDC"/>
    <w:rsid w:val="05F15F19"/>
    <w:rsid w:val="0627193B"/>
    <w:rsid w:val="064A387B"/>
    <w:rsid w:val="0661309E"/>
    <w:rsid w:val="074958E1"/>
    <w:rsid w:val="078F7797"/>
    <w:rsid w:val="07CC09EB"/>
    <w:rsid w:val="07CD4764"/>
    <w:rsid w:val="080F2686"/>
    <w:rsid w:val="08520063"/>
    <w:rsid w:val="08730E67"/>
    <w:rsid w:val="089C2145"/>
    <w:rsid w:val="08BC0A60"/>
    <w:rsid w:val="08EB6E7D"/>
    <w:rsid w:val="091F33CC"/>
    <w:rsid w:val="09263E2D"/>
    <w:rsid w:val="093D1475"/>
    <w:rsid w:val="0959781A"/>
    <w:rsid w:val="0A1B2824"/>
    <w:rsid w:val="0A2F5774"/>
    <w:rsid w:val="0A2F7010"/>
    <w:rsid w:val="0A546A76"/>
    <w:rsid w:val="0A8A06EA"/>
    <w:rsid w:val="0BB61A12"/>
    <w:rsid w:val="0BE615A9"/>
    <w:rsid w:val="0BED2CDE"/>
    <w:rsid w:val="0C405504"/>
    <w:rsid w:val="0C6236CC"/>
    <w:rsid w:val="0C9626C9"/>
    <w:rsid w:val="0C9E0034"/>
    <w:rsid w:val="0CCE2B10"/>
    <w:rsid w:val="0CDB522D"/>
    <w:rsid w:val="0CF167FE"/>
    <w:rsid w:val="0D4923CB"/>
    <w:rsid w:val="0D7A4A46"/>
    <w:rsid w:val="0DA970D9"/>
    <w:rsid w:val="0DC65EDD"/>
    <w:rsid w:val="0DED523C"/>
    <w:rsid w:val="0E064943"/>
    <w:rsid w:val="0E4B1F3E"/>
    <w:rsid w:val="0E9550FC"/>
    <w:rsid w:val="0EFF55A3"/>
    <w:rsid w:val="0F3D3F7D"/>
    <w:rsid w:val="0F786BED"/>
    <w:rsid w:val="0FAE6C29"/>
    <w:rsid w:val="0FE663C2"/>
    <w:rsid w:val="10106BD9"/>
    <w:rsid w:val="103E0F42"/>
    <w:rsid w:val="108300B5"/>
    <w:rsid w:val="11904838"/>
    <w:rsid w:val="119F597C"/>
    <w:rsid w:val="11AA15E2"/>
    <w:rsid w:val="11B72C6B"/>
    <w:rsid w:val="11D731FF"/>
    <w:rsid w:val="12211934"/>
    <w:rsid w:val="12413D84"/>
    <w:rsid w:val="12503FC7"/>
    <w:rsid w:val="125D6EA0"/>
    <w:rsid w:val="127777A6"/>
    <w:rsid w:val="127F48AC"/>
    <w:rsid w:val="128C41E5"/>
    <w:rsid w:val="12A12A75"/>
    <w:rsid w:val="12C117E9"/>
    <w:rsid w:val="12E2404E"/>
    <w:rsid w:val="13153F60"/>
    <w:rsid w:val="1367781A"/>
    <w:rsid w:val="137E4BF0"/>
    <w:rsid w:val="138E2FF9"/>
    <w:rsid w:val="138E4DA7"/>
    <w:rsid w:val="1448764C"/>
    <w:rsid w:val="14877FF9"/>
    <w:rsid w:val="14956609"/>
    <w:rsid w:val="157F6CF7"/>
    <w:rsid w:val="15CC7E09"/>
    <w:rsid w:val="16646293"/>
    <w:rsid w:val="167D7355"/>
    <w:rsid w:val="16FE2244"/>
    <w:rsid w:val="170610F8"/>
    <w:rsid w:val="177366C3"/>
    <w:rsid w:val="17C76AD9"/>
    <w:rsid w:val="17E92EF4"/>
    <w:rsid w:val="18471012"/>
    <w:rsid w:val="185D11EC"/>
    <w:rsid w:val="188B7B07"/>
    <w:rsid w:val="18D55226"/>
    <w:rsid w:val="19031D93"/>
    <w:rsid w:val="19571943"/>
    <w:rsid w:val="19FF69FF"/>
    <w:rsid w:val="1A3D07F9"/>
    <w:rsid w:val="1A972755"/>
    <w:rsid w:val="1AC13CB4"/>
    <w:rsid w:val="1B123056"/>
    <w:rsid w:val="1B1C4A0D"/>
    <w:rsid w:val="1B721452"/>
    <w:rsid w:val="1B79458F"/>
    <w:rsid w:val="1BBD091F"/>
    <w:rsid w:val="1C322F51"/>
    <w:rsid w:val="1C9B691C"/>
    <w:rsid w:val="1CAA07C9"/>
    <w:rsid w:val="1D7B2840"/>
    <w:rsid w:val="1D8F1E47"/>
    <w:rsid w:val="1D983A66"/>
    <w:rsid w:val="1DAC1F34"/>
    <w:rsid w:val="1DC13FCB"/>
    <w:rsid w:val="1E1E4A91"/>
    <w:rsid w:val="1E86754F"/>
    <w:rsid w:val="1F12408B"/>
    <w:rsid w:val="1F3126A8"/>
    <w:rsid w:val="1F8D23B7"/>
    <w:rsid w:val="1FB03257"/>
    <w:rsid w:val="1FFE32B4"/>
    <w:rsid w:val="201B3E66"/>
    <w:rsid w:val="20B02799"/>
    <w:rsid w:val="20DA0F73"/>
    <w:rsid w:val="20EA0B6C"/>
    <w:rsid w:val="20F2196D"/>
    <w:rsid w:val="214B2529"/>
    <w:rsid w:val="21D20555"/>
    <w:rsid w:val="21F66939"/>
    <w:rsid w:val="223E208E"/>
    <w:rsid w:val="224551CB"/>
    <w:rsid w:val="226C6BFB"/>
    <w:rsid w:val="22753A7D"/>
    <w:rsid w:val="23953F30"/>
    <w:rsid w:val="23AB3753"/>
    <w:rsid w:val="23BC770E"/>
    <w:rsid w:val="23FF13A9"/>
    <w:rsid w:val="24082954"/>
    <w:rsid w:val="24193711"/>
    <w:rsid w:val="242B4894"/>
    <w:rsid w:val="24521E21"/>
    <w:rsid w:val="24690E6B"/>
    <w:rsid w:val="24741D97"/>
    <w:rsid w:val="247955FF"/>
    <w:rsid w:val="24A02B8C"/>
    <w:rsid w:val="255D282B"/>
    <w:rsid w:val="256355A5"/>
    <w:rsid w:val="258B383C"/>
    <w:rsid w:val="26284F1C"/>
    <w:rsid w:val="263D0137"/>
    <w:rsid w:val="26BC243E"/>
    <w:rsid w:val="26C96156"/>
    <w:rsid w:val="26DB60FD"/>
    <w:rsid w:val="27473793"/>
    <w:rsid w:val="27751E74"/>
    <w:rsid w:val="279B0F16"/>
    <w:rsid w:val="28BF09DE"/>
    <w:rsid w:val="290D27BA"/>
    <w:rsid w:val="29442B98"/>
    <w:rsid w:val="2953641F"/>
    <w:rsid w:val="29CB06AB"/>
    <w:rsid w:val="29DB6414"/>
    <w:rsid w:val="2A0B0AA8"/>
    <w:rsid w:val="2AD96DF8"/>
    <w:rsid w:val="2B1240B8"/>
    <w:rsid w:val="2B541789"/>
    <w:rsid w:val="2B6F4A12"/>
    <w:rsid w:val="2B9D1BD3"/>
    <w:rsid w:val="2BDD6474"/>
    <w:rsid w:val="2BFD37D0"/>
    <w:rsid w:val="2C266B5B"/>
    <w:rsid w:val="2C2A00A9"/>
    <w:rsid w:val="2C7072E8"/>
    <w:rsid w:val="2CC3566A"/>
    <w:rsid w:val="2CDB2C3A"/>
    <w:rsid w:val="2D13262D"/>
    <w:rsid w:val="2D1934DC"/>
    <w:rsid w:val="2D26209C"/>
    <w:rsid w:val="2D7B2129"/>
    <w:rsid w:val="2E0527A2"/>
    <w:rsid w:val="2E0F2B31"/>
    <w:rsid w:val="2E141EF5"/>
    <w:rsid w:val="2E3B3926"/>
    <w:rsid w:val="2ECE2E1C"/>
    <w:rsid w:val="2EF20488"/>
    <w:rsid w:val="2F08379D"/>
    <w:rsid w:val="2F0B154A"/>
    <w:rsid w:val="2F912229"/>
    <w:rsid w:val="2FC35581"/>
    <w:rsid w:val="2FF95846"/>
    <w:rsid w:val="30314FE0"/>
    <w:rsid w:val="3050190A"/>
    <w:rsid w:val="306C6018"/>
    <w:rsid w:val="30C01B6C"/>
    <w:rsid w:val="30F524B2"/>
    <w:rsid w:val="31565588"/>
    <w:rsid w:val="31726266"/>
    <w:rsid w:val="317732C2"/>
    <w:rsid w:val="31C67AB7"/>
    <w:rsid w:val="322A7F39"/>
    <w:rsid w:val="3234348A"/>
    <w:rsid w:val="32BA5272"/>
    <w:rsid w:val="33557238"/>
    <w:rsid w:val="33784CD4"/>
    <w:rsid w:val="341E1D1F"/>
    <w:rsid w:val="34607C42"/>
    <w:rsid w:val="34963664"/>
    <w:rsid w:val="349A13A6"/>
    <w:rsid w:val="34BB30CA"/>
    <w:rsid w:val="34BD6E42"/>
    <w:rsid w:val="34DF14AF"/>
    <w:rsid w:val="35305866"/>
    <w:rsid w:val="35322463"/>
    <w:rsid w:val="356E638F"/>
    <w:rsid w:val="357A4D33"/>
    <w:rsid w:val="357B777E"/>
    <w:rsid w:val="35A149B6"/>
    <w:rsid w:val="364D41F6"/>
    <w:rsid w:val="36633A19"/>
    <w:rsid w:val="36AA789A"/>
    <w:rsid w:val="36E27034"/>
    <w:rsid w:val="37021484"/>
    <w:rsid w:val="370E607B"/>
    <w:rsid w:val="37166CDE"/>
    <w:rsid w:val="37500442"/>
    <w:rsid w:val="37555A58"/>
    <w:rsid w:val="37A56BB4"/>
    <w:rsid w:val="37C8622A"/>
    <w:rsid w:val="381274A5"/>
    <w:rsid w:val="38F66DC7"/>
    <w:rsid w:val="3938118D"/>
    <w:rsid w:val="39495149"/>
    <w:rsid w:val="39697599"/>
    <w:rsid w:val="39962300"/>
    <w:rsid w:val="39AB195F"/>
    <w:rsid w:val="39F350B4"/>
    <w:rsid w:val="3A347BA7"/>
    <w:rsid w:val="3A3570E2"/>
    <w:rsid w:val="3A7B57D6"/>
    <w:rsid w:val="3A924CAB"/>
    <w:rsid w:val="3AA60379"/>
    <w:rsid w:val="3AE570F3"/>
    <w:rsid w:val="3B0811C9"/>
    <w:rsid w:val="3B1D4650"/>
    <w:rsid w:val="3B5E5F99"/>
    <w:rsid w:val="3B9E0C8B"/>
    <w:rsid w:val="3BD776F8"/>
    <w:rsid w:val="3CD13DD3"/>
    <w:rsid w:val="3D453E79"/>
    <w:rsid w:val="3D672041"/>
    <w:rsid w:val="3DEB0EC4"/>
    <w:rsid w:val="3E2717D1"/>
    <w:rsid w:val="3E550EE7"/>
    <w:rsid w:val="3E5D23D7"/>
    <w:rsid w:val="3E815385"/>
    <w:rsid w:val="3E8650AA"/>
    <w:rsid w:val="3E8B1D5F"/>
    <w:rsid w:val="3F4A39C9"/>
    <w:rsid w:val="3FF251A9"/>
    <w:rsid w:val="400A4444"/>
    <w:rsid w:val="41025635"/>
    <w:rsid w:val="410E1D51"/>
    <w:rsid w:val="410F0A26"/>
    <w:rsid w:val="41950E9A"/>
    <w:rsid w:val="41AE6491"/>
    <w:rsid w:val="41FB4946"/>
    <w:rsid w:val="42AD499A"/>
    <w:rsid w:val="43452E25"/>
    <w:rsid w:val="436F4FCF"/>
    <w:rsid w:val="439F6351"/>
    <w:rsid w:val="43BE4985"/>
    <w:rsid w:val="43F108B7"/>
    <w:rsid w:val="44316F05"/>
    <w:rsid w:val="445F4D0F"/>
    <w:rsid w:val="45274CB7"/>
    <w:rsid w:val="4565155C"/>
    <w:rsid w:val="45A33E32"/>
    <w:rsid w:val="462B784E"/>
    <w:rsid w:val="46821C9A"/>
    <w:rsid w:val="476561F7"/>
    <w:rsid w:val="47700CB8"/>
    <w:rsid w:val="47A6285D"/>
    <w:rsid w:val="47AA14A8"/>
    <w:rsid w:val="488E4926"/>
    <w:rsid w:val="48A8680B"/>
    <w:rsid w:val="492E634C"/>
    <w:rsid w:val="49E04914"/>
    <w:rsid w:val="4A3B0ADD"/>
    <w:rsid w:val="4A3B5AC1"/>
    <w:rsid w:val="4A5B2F2E"/>
    <w:rsid w:val="4A842484"/>
    <w:rsid w:val="4A906FE0"/>
    <w:rsid w:val="4AB44216"/>
    <w:rsid w:val="4AE671A9"/>
    <w:rsid w:val="4BA17066"/>
    <w:rsid w:val="4BDC009E"/>
    <w:rsid w:val="4BEB02E1"/>
    <w:rsid w:val="4BFE32D1"/>
    <w:rsid w:val="4C231829"/>
    <w:rsid w:val="4C3A6B73"/>
    <w:rsid w:val="4C9A35A9"/>
    <w:rsid w:val="4D292E6F"/>
    <w:rsid w:val="4D321651"/>
    <w:rsid w:val="4D5F2D35"/>
    <w:rsid w:val="4D950505"/>
    <w:rsid w:val="4DB60D55"/>
    <w:rsid w:val="4DCE7C41"/>
    <w:rsid w:val="4DE36286"/>
    <w:rsid w:val="4DF64584"/>
    <w:rsid w:val="4E606D65"/>
    <w:rsid w:val="4EA03605"/>
    <w:rsid w:val="4ED524FF"/>
    <w:rsid w:val="4EE72FE2"/>
    <w:rsid w:val="4EFF2F65"/>
    <w:rsid w:val="4F5A0CD3"/>
    <w:rsid w:val="4F7725B8"/>
    <w:rsid w:val="4F9D5D96"/>
    <w:rsid w:val="4FD07F1A"/>
    <w:rsid w:val="4FF4002A"/>
    <w:rsid w:val="501B0563"/>
    <w:rsid w:val="50210776"/>
    <w:rsid w:val="502A41CA"/>
    <w:rsid w:val="50A84807"/>
    <w:rsid w:val="512E4EF8"/>
    <w:rsid w:val="51360251"/>
    <w:rsid w:val="516721B8"/>
    <w:rsid w:val="518C1C1F"/>
    <w:rsid w:val="51AF590D"/>
    <w:rsid w:val="51BA4335"/>
    <w:rsid w:val="520914C1"/>
    <w:rsid w:val="52EB0BC7"/>
    <w:rsid w:val="5314011E"/>
    <w:rsid w:val="534C78B7"/>
    <w:rsid w:val="53E63B58"/>
    <w:rsid w:val="5436445F"/>
    <w:rsid w:val="54813591"/>
    <w:rsid w:val="54F41FB5"/>
    <w:rsid w:val="55222FC6"/>
    <w:rsid w:val="552264C1"/>
    <w:rsid w:val="55296F88"/>
    <w:rsid w:val="56135E24"/>
    <w:rsid w:val="56187F25"/>
    <w:rsid w:val="56586FB6"/>
    <w:rsid w:val="56D1387A"/>
    <w:rsid w:val="57325016"/>
    <w:rsid w:val="57570F81"/>
    <w:rsid w:val="57596A47"/>
    <w:rsid w:val="575A40C3"/>
    <w:rsid w:val="584B3A50"/>
    <w:rsid w:val="5853143B"/>
    <w:rsid w:val="5893041D"/>
    <w:rsid w:val="58B24661"/>
    <w:rsid w:val="58D07A89"/>
    <w:rsid w:val="5903310E"/>
    <w:rsid w:val="59097FF9"/>
    <w:rsid w:val="591C7D2C"/>
    <w:rsid w:val="5952374E"/>
    <w:rsid w:val="59725B9E"/>
    <w:rsid w:val="59E24DEB"/>
    <w:rsid w:val="59EE16C8"/>
    <w:rsid w:val="5A0F41EE"/>
    <w:rsid w:val="5A1A1CBA"/>
    <w:rsid w:val="5A5F4374"/>
    <w:rsid w:val="5A843DDB"/>
    <w:rsid w:val="5A987886"/>
    <w:rsid w:val="5B5A4B3C"/>
    <w:rsid w:val="5BA202D5"/>
    <w:rsid w:val="5C1967A5"/>
    <w:rsid w:val="5C376AD9"/>
    <w:rsid w:val="5C5448D1"/>
    <w:rsid w:val="5C553D2C"/>
    <w:rsid w:val="5CA408A7"/>
    <w:rsid w:val="5CA847EF"/>
    <w:rsid w:val="5CC1254A"/>
    <w:rsid w:val="5CF53E3E"/>
    <w:rsid w:val="5D021747"/>
    <w:rsid w:val="5D2E1DE1"/>
    <w:rsid w:val="5DB20802"/>
    <w:rsid w:val="5E3527FF"/>
    <w:rsid w:val="5E686F91"/>
    <w:rsid w:val="5EC46E9C"/>
    <w:rsid w:val="5F1A2F60"/>
    <w:rsid w:val="5F487ACD"/>
    <w:rsid w:val="5F645F89"/>
    <w:rsid w:val="5F6E4482"/>
    <w:rsid w:val="6005151A"/>
    <w:rsid w:val="60250735"/>
    <w:rsid w:val="60603856"/>
    <w:rsid w:val="610E5FE0"/>
    <w:rsid w:val="613074FC"/>
    <w:rsid w:val="6198016C"/>
    <w:rsid w:val="61AD1E69"/>
    <w:rsid w:val="61BC02FE"/>
    <w:rsid w:val="620579B7"/>
    <w:rsid w:val="620F48D2"/>
    <w:rsid w:val="62404A8B"/>
    <w:rsid w:val="62410C2D"/>
    <w:rsid w:val="6267026A"/>
    <w:rsid w:val="62A425F6"/>
    <w:rsid w:val="631D6B7A"/>
    <w:rsid w:val="63422A85"/>
    <w:rsid w:val="63BA319C"/>
    <w:rsid w:val="63F20007"/>
    <w:rsid w:val="646F1658"/>
    <w:rsid w:val="64F81377"/>
    <w:rsid w:val="656B674C"/>
    <w:rsid w:val="65A26B93"/>
    <w:rsid w:val="65A521CF"/>
    <w:rsid w:val="6604498F"/>
    <w:rsid w:val="66061B48"/>
    <w:rsid w:val="66124991"/>
    <w:rsid w:val="66415477"/>
    <w:rsid w:val="67136C12"/>
    <w:rsid w:val="676C4531"/>
    <w:rsid w:val="6781055F"/>
    <w:rsid w:val="67DD018E"/>
    <w:rsid w:val="67F00D02"/>
    <w:rsid w:val="682B1D3A"/>
    <w:rsid w:val="683C5CF5"/>
    <w:rsid w:val="685A6F23"/>
    <w:rsid w:val="686C56C1"/>
    <w:rsid w:val="68701E42"/>
    <w:rsid w:val="68AE4433"/>
    <w:rsid w:val="68B735CD"/>
    <w:rsid w:val="68C53F3C"/>
    <w:rsid w:val="68F443BE"/>
    <w:rsid w:val="69004F74"/>
    <w:rsid w:val="69107D30"/>
    <w:rsid w:val="69252C2D"/>
    <w:rsid w:val="693370F8"/>
    <w:rsid w:val="694C640B"/>
    <w:rsid w:val="69715E72"/>
    <w:rsid w:val="69973605"/>
    <w:rsid w:val="69C2047C"/>
    <w:rsid w:val="69DD3507"/>
    <w:rsid w:val="69F60125"/>
    <w:rsid w:val="69FF6FDA"/>
    <w:rsid w:val="6A026ACA"/>
    <w:rsid w:val="6AA162E3"/>
    <w:rsid w:val="6AA47B81"/>
    <w:rsid w:val="6AA81420"/>
    <w:rsid w:val="6B262E22"/>
    <w:rsid w:val="6BB67B6C"/>
    <w:rsid w:val="6BF80185"/>
    <w:rsid w:val="6C21592D"/>
    <w:rsid w:val="6C2C2D30"/>
    <w:rsid w:val="6C53185F"/>
    <w:rsid w:val="6C6501E7"/>
    <w:rsid w:val="6D5A453F"/>
    <w:rsid w:val="6D633D24"/>
    <w:rsid w:val="6D7E290C"/>
    <w:rsid w:val="6D7F7FD3"/>
    <w:rsid w:val="6E0E0133"/>
    <w:rsid w:val="6E0E3C8F"/>
    <w:rsid w:val="6E696063"/>
    <w:rsid w:val="6F0C35C3"/>
    <w:rsid w:val="6F0E0B37"/>
    <w:rsid w:val="6F4831D1"/>
    <w:rsid w:val="6F4B0F13"/>
    <w:rsid w:val="6F7E3097"/>
    <w:rsid w:val="6F991C7F"/>
    <w:rsid w:val="6FD35191"/>
    <w:rsid w:val="6FDD600F"/>
    <w:rsid w:val="6FEF7AF1"/>
    <w:rsid w:val="70223A22"/>
    <w:rsid w:val="702F3FB8"/>
    <w:rsid w:val="70355D0A"/>
    <w:rsid w:val="70822713"/>
    <w:rsid w:val="70B34FC2"/>
    <w:rsid w:val="713A4D9B"/>
    <w:rsid w:val="715A543E"/>
    <w:rsid w:val="717B5AE0"/>
    <w:rsid w:val="71F72789"/>
    <w:rsid w:val="71F938F2"/>
    <w:rsid w:val="720C6738"/>
    <w:rsid w:val="724759C2"/>
    <w:rsid w:val="726227FC"/>
    <w:rsid w:val="72730DF5"/>
    <w:rsid w:val="72860B42"/>
    <w:rsid w:val="72FA64CE"/>
    <w:rsid w:val="73474DA4"/>
    <w:rsid w:val="73CB7F93"/>
    <w:rsid w:val="74A0585D"/>
    <w:rsid w:val="74B314A3"/>
    <w:rsid w:val="74C54BE6"/>
    <w:rsid w:val="74FA658D"/>
    <w:rsid w:val="752D5343"/>
    <w:rsid w:val="75B8324A"/>
    <w:rsid w:val="75D25EEA"/>
    <w:rsid w:val="76361484"/>
    <w:rsid w:val="76486327"/>
    <w:rsid w:val="770E6AAE"/>
    <w:rsid w:val="77562203"/>
    <w:rsid w:val="779C055E"/>
    <w:rsid w:val="77C33820"/>
    <w:rsid w:val="781520BE"/>
    <w:rsid w:val="784309DA"/>
    <w:rsid w:val="78AD0549"/>
    <w:rsid w:val="78DD2BDC"/>
    <w:rsid w:val="78E946B9"/>
    <w:rsid w:val="78F910FB"/>
    <w:rsid w:val="78FB12B4"/>
    <w:rsid w:val="79FF743C"/>
    <w:rsid w:val="7A1F4193"/>
    <w:rsid w:val="7AF46229"/>
    <w:rsid w:val="7AFF2190"/>
    <w:rsid w:val="7B5F3D7C"/>
    <w:rsid w:val="7C3C7BAA"/>
    <w:rsid w:val="7C723DBB"/>
    <w:rsid w:val="7CDE7EBE"/>
    <w:rsid w:val="7D130FFF"/>
    <w:rsid w:val="7D2174B0"/>
    <w:rsid w:val="7D277330"/>
    <w:rsid w:val="7D5471E5"/>
    <w:rsid w:val="7DDB6D30"/>
    <w:rsid w:val="7E553215"/>
    <w:rsid w:val="7E7713DD"/>
    <w:rsid w:val="7ECF746B"/>
    <w:rsid w:val="7EDC2C61"/>
    <w:rsid w:val="7EE051D4"/>
    <w:rsid w:val="7EED5B43"/>
    <w:rsid w:val="7F0B7D77"/>
    <w:rsid w:val="7F477001"/>
    <w:rsid w:val="7F6A0F42"/>
    <w:rsid w:val="7FD52B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qFormat="1" w:unhideWhenUsed="0" w:uiPriority="0" w:semiHidden="0"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iPriority="99" w:semiHidden="0" w:name="Body Text First Indent 2"/>
    <w:lsdException w:uiPriority="99" w:name="Note Heading"/>
    <w:lsdException w:uiPriority="99" w:name="Body Text 2"/>
    <w:lsdException w:qFormat="1" w:unhideWhenUsed="0" w:uiPriority="0" w:semiHidden="0"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rPr>
      <w:rFonts w:ascii="Times New Roman" w:hAnsi="Times New Roman" w:eastAsia="宋体" w:cs="Times New Roman"/>
      <w:sz w:val="24"/>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4"/>
    <w:basedOn w:val="1"/>
    <w:next w:val="1"/>
    <w:autoRedefine/>
    <w:qFormat/>
    <w:uiPriority w:val="0"/>
    <w:pPr>
      <w:keepNext/>
      <w:keepLines/>
      <w:spacing w:before="120" w:after="120" w:line="360" w:lineRule="auto"/>
      <w:jc w:val="center"/>
      <w:outlineLvl w:val="3"/>
    </w:pPr>
    <w:rPr>
      <w:rFonts w:eastAsia="Ђˎ̥"/>
      <w:sz w:val="28"/>
      <w:szCs w:val="20"/>
    </w:rPr>
  </w:style>
  <w:style w:type="character" w:default="1" w:styleId="24">
    <w:name w:val="Default Paragraph Font"/>
    <w:autoRedefine/>
    <w:semiHidden/>
    <w:unhideWhenUsed/>
    <w:qFormat/>
    <w:uiPriority w:val="1"/>
  </w:style>
  <w:style w:type="table" w:default="1" w:styleId="22">
    <w:name w:val="Normal Table"/>
    <w:autoRedefin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39"/>
    <w:pPr>
      <w:tabs>
        <w:tab w:val="right" w:leader="dot" w:pos="8296"/>
        <w:tab w:val="right" w:leader="dot" w:pos="8398"/>
      </w:tabs>
      <w:spacing w:line="320" w:lineRule="exact"/>
      <w:ind w:firstLine="840" w:firstLineChars="400"/>
      <w:jc w:val="left"/>
    </w:pPr>
    <w:rPr>
      <w:rFonts w:ascii="仿宋_GB2312" w:hAnsi="宋体" w:eastAsia="仿宋_GB2312" w:cs="Courier New"/>
      <w:bCs/>
      <w:caps/>
      <w:szCs w:val="21"/>
    </w:rPr>
  </w:style>
  <w:style w:type="paragraph" w:styleId="5">
    <w:name w:val="Normal Indent"/>
    <w:basedOn w:val="1"/>
    <w:autoRedefine/>
    <w:qFormat/>
    <w:uiPriority w:val="0"/>
    <w:pPr>
      <w:ind w:firstLine="420"/>
    </w:pPr>
    <w:rPr>
      <w:szCs w:val="20"/>
    </w:rPr>
  </w:style>
  <w:style w:type="paragraph" w:styleId="6">
    <w:name w:val="annotation text"/>
    <w:basedOn w:val="1"/>
    <w:autoRedefine/>
    <w:semiHidden/>
    <w:unhideWhenUsed/>
    <w:qFormat/>
    <w:uiPriority w:val="99"/>
  </w:style>
  <w:style w:type="paragraph" w:styleId="7">
    <w:name w:val="index 6"/>
    <w:basedOn w:val="1"/>
    <w:next w:val="1"/>
    <w:qFormat/>
    <w:uiPriority w:val="0"/>
    <w:pPr>
      <w:ind w:left="2100"/>
    </w:pPr>
  </w:style>
  <w:style w:type="paragraph" w:styleId="8">
    <w:name w:val="Body Text 3"/>
    <w:basedOn w:val="1"/>
    <w:autoRedefine/>
    <w:qFormat/>
    <w:uiPriority w:val="0"/>
    <w:pPr>
      <w:spacing w:line="500" w:lineRule="exact"/>
    </w:pPr>
    <w:rPr>
      <w:b/>
      <w:bCs/>
    </w:rPr>
  </w:style>
  <w:style w:type="paragraph" w:styleId="9">
    <w:name w:val="Body Text"/>
    <w:basedOn w:val="1"/>
    <w:next w:val="1"/>
    <w:autoRedefine/>
    <w:qFormat/>
    <w:uiPriority w:val="0"/>
    <w:pPr>
      <w:spacing w:line="380" w:lineRule="exact"/>
    </w:pPr>
  </w:style>
  <w:style w:type="paragraph" w:styleId="10">
    <w:name w:val="Body Text Indent"/>
    <w:basedOn w:val="1"/>
    <w:next w:val="11"/>
    <w:qFormat/>
    <w:uiPriority w:val="0"/>
    <w:pPr>
      <w:ind w:firstLine="830" w:firstLineChars="352"/>
    </w:pPr>
    <w:rPr>
      <w:rFonts w:ascii="仿宋_GB2312" w:eastAsia="仿宋_GB2312"/>
      <w:kern w:val="0"/>
      <w:sz w:val="32"/>
      <w:szCs w:val="20"/>
    </w:rPr>
  </w:style>
  <w:style w:type="paragraph" w:styleId="11">
    <w:name w:val="Body Text First Indent 2"/>
    <w:basedOn w:val="10"/>
    <w:next w:val="5"/>
    <w:unhideWhenUsed/>
    <w:qFormat/>
    <w:uiPriority w:val="99"/>
    <w:pPr>
      <w:tabs>
        <w:tab w:val="left" w:pos="8640"/>
      </w:tabs>
      <w:ind w:firstLine="420" w:firstLineChars="200"/>
    </w:pPr>
    <w:rPr>
      <w:rFonts w:ascii="新宋体" w:hAnsi="新宋体" w:eastAsia="新宋体"/>
      <w:b/>
    </w:rPr>
  </w:style>
  <w:style w:type="paragraph" w:styleId="12">
    <w:name w:val="List 2"/>
    <w:basedOn w:val="1"/>
    <w:qFormat/>
    <w:uiPriority w:val="0"/>
    <w:pPr>
      <w:ind w:left="100" w:leftChars="200" w:hanging="200" w:hangingChars="200"/>
    </w:pPr>
    <w:rPr>
      <w:sz w:val="28"/>
    </w:rPr>
  </w:style>
  <w:style w:type="paragraph" w:styleId="13">
    <w:name w:val="Plain Text"/>
    <w:basedOn w:val="1"/>
    <w:next w:val="4"/>
    <w:autoRedefine/>
    <w:qFormat/>
    <w:uiPriority w:val="0"/>
    <w:rPr>
      <w:rFonts w:ascii="宋体" w:hAnsi="Courier New"/>
      <w:sz w:val="20"/>
      <w:szCs w:val="21"/>
    </w:rPr>
  </w:style>
  <w:style w:type="paragraph" w:styleId="14">
    <w:name w:val="Body Text Indent 2"/>
    <w:basedOn w:val="1"/>
    <w:qFormat/>
    <w:uiPriority w:val="0"/>
    <w:pPr>
      <w:ind w:firstLine="630"/>
    </w:pPr>
    <w:rPr>
      <w:rFonts w:ascii="Times New Roman" w:hAnsi="Times New Roman" w:eastAsia="宋体" w:cs="Times New Roman"/>
      <w:sz w:val="32"/>
      <w:szCs w:val="20"/>
    </w:rPr>
  </w:style>
  <w:style w:type="paragraph" w:styleId="15">
    <w:name w:val="Balloon Text"/>
    <w:basedOn w:val="1"/>
    <w:link w:val="29"/>
    <w:autoRedefine/>
    <w:semiHidden/>
    <w:unhideWhenUsed/>
    <w:qFormat/>
    <w:uiPriority w:val="99"/>
    <w:rPr>
      <w:sz w:val="18"/>
      <w:szCs w:val="18"/>
    </w:rPr>
  </w:style>
  <w:style w:type="paragraph" w:styleId="16">
    <w:name w:val="footer"/>
    <w:basedOn w:val="1"/>
    <w:next w:val="17"/>
    <w:autoRedefine/>
    <w:qFormat/>
    <w:uiPriority w:val="99"/>
    <w:pPr>
      <w:tabs>
        <w:tab w:val="center" w:pos="4153"/>
        <w:tab w:val="right" w:pos="8306"/>
      </w:tabs>
      <w:snapToGrid w:val="0"/>
    </w:pPr>
    <w:rPr>
      <w:rFonts w:ascii="宋体"/>
      <w:sz w:val="18"/>
      <w:szCs w:val="20"/>
    </w:rPr>
  </w:style>
  <w:style w:type="paragraph" w:styleId="17">
    <w:name w:val="Intense Quote"/>
    <w:next w:val="1"/>
    <w:autoRedefine/>
    <w:qFormat/>
    <w:uiPriority w:val="0"/>
    <w:pPr>
      <w:wordWrap w:val="0"/>
      <w:spacing w:before="360" w:after="360"/>
      <w:ind w:left="950" w:right="950"/>
      <w:jc w:val="center"/>
    </w:pPr>
    <w:rPr>
      <w:rFonts w:ascii="Calibri" w:hAnsi="Calibri" w:eastAsia="宋体" w:cs="Times New Roman"/>
      <w:i/>
      <w:sz w:val="21"/>
      <w:lang w:val="en-US" w:eastAsia="zh-CN" w:bidi="ar-SA"/>
    </w:rPr>
  </w:style>
  <w:style w:type="paragraph" w:styleId="18">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9">
    <w:name w:val="toc 2"/>
    <w:basedOn w:val="1"/>
    <w:next w:val="1"/>
    <w:autoRedefine/>
    <w:unhideWhenUsed/>
    <w:qFormat/>
    <w:uiPriority w:val="39"/>
    <w:pPr>
      <w:ind w:left="420" w:leftChars="200"/>
    </w:pPr>
  </w:style>
  <w:style w:type="paragraph" w:styleId="20">
    <w:name w:val="Title"/>
    <w:basedOn w:val="1"/>
    <w:autoRedefine/>
    <w:qFormat/>
    <w:uiPriority w:val="0"/>
    <w:pPr>
      <w:spacing w:before="240" w:after="60"/>
      <w:jc w:val="center"/>
      <w:outlineLvl w:val="0"/>
    </w:pPr>
    <w:rPr>
      <w:rFonts w:ascii="Arial" w:hAnsi="Arial"/>
      <w:b/>
      <w:bCs/>
      <w:sz w:val="32"/>
      <w:szCs w:val="32"/>
    </w:rPr>
  </w:style>
  <w:style w:type="paragraph" w:styleId="21">
    <w:name w:val="Body Text First Indent"/>
    <w:basedOn w:val="9"/>
    <w:qFormat/>
    <w:uiPriority w:val="0"/>
    <w:pPr>
      <w:spacing w:after="120" w:line="240" w:lineRule="auto"/>
      <w:ind w:firstLine="420" w:firstLineChars="100"/>
    </w:pPr>
    <w:rPr>
      <w:rFonts w:ascii="Times New Roman" w:hAnsi="Times New Roman" w:eastAsia="宋体" w:cs="Times New Roman"/>
      <w:sz w:val="21"/>
    </w:rPr>
  </w:style>
  <w:style w:type="table" w:styleId="23">
    <w:name w:val="Table Grid"/>
    <w:basedOn w:val="22"/>
    <w:autoRedefine/>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25">
    <w:name w:val="page number"/>
    <w:basedOn w:val="24"/>
    <w:autoRedefine/>
    <w:qFormat/>
    <w:uiPriority w:val="0"/>
  </w:style>
  <w:style w:type="character" w:styleId="26">
    <w:name w:val="Emphasis"/>
    <w:qFormat/>
    <w:uiPriority w:val="0"/>
    <w:rPr>
      <w:rFonts w:ascii="Times New Roman" w:hAnsi="Times New Roman" w:eastAsia="宋体" w:cs="Times New Roman"/>
      <w:color w:val="CC0000"/>
      <w:sz w:val="21"/>
    </w:rPr>
  </w:style>
  <w:style w:type="character" w:styleId="27">
    <w:name w:val="Hyperlink"/>
    <w:autoRedefine/>
    <w:unhideWhenUsed/>
    <w:qFormat/>
    <w:uiPriority w:val="99"/>
    <w:rPr>
      <w:color w:val="0000FF"/>
      <w:u w:val="single"/>
    </w:rPr>
  </w:style>
  <w:style w:type="paragraph" w:customStyle="1" w:styleId="28">
    <w:name w:val="正文1"/>
    <w:basedOn w:val="1"/>
    <w:autoRedefine/>
    <w:qFormat/>
    <w:uiPriority w:val="0"/>
    <w:pPr>
      <w:spacing w:line="318" w:lineRule="atLeast"/>
      <w:ind w:left="369" w:firstLine="369"/>
    </w:pPr>
    <w:rPr>
      <w:rFonts w:ascii="宋体"/>
    </w:rPr>
  </w:style>
  <w:style w:type="character" w:customStyle="1" w:styleId="29">
    <w:name w:val="批注框文本 字符"/>
    <w:basedOn w:val="24"/>
    <w:link w:val="15"/>
    <w:autoRedefine/>
    <w:semiHidden/>
    <w:qFormat/>
    <w:uiPriority w:val="99"/>
    <w:rPr>
      <w:rFonts w:ascii="Times New Roman" w:hAnsi="Times New Roman" w:eastAsia="宋体" w:cs="Times New Roman"/>
      <w:kern w:val="0"/>
      <w:sz w:val="18"/>
      <w:szCs w:val="18"/>
    </w:rPr>
  </w:style>
  <w:style w:type="paragraph" w:styleId="30">
    <w:name w:val="List Paragraph"/>
    <w:basedOn w:val="1"/>
    <w:autoRedefine/>
    <w:qFormat/>
    <w:uiPriority w:val="34"/>
    <w:pPr>
      <w:ind w:firstLine="420" w:firstLineChars="200"/>
    </w:pPr>
  </w:style>
  <w:style w:type="character" w:customStyle="1" w:styleId="31">
    <w:name w:val="font11"/>
    <w:basedOn w:val="24"/>
    <w:autoRedefine/>
    <w:qFormat/>
    <w:uiPriority w:val="0"/>
    <w:rPr>
      <w:rFonts w:hint="eastAsia" w:ascii="微软雅黑" w:hAnsi="微软雅黑" w:eastAsia="微软雅黑" w:cs="微软雅黑"/>
      <w:color w:val="000000"/>
      <w:sz w:val="20"/>
      <w:szCs w:val="20"/>
      <w:u w:val="none"/>
    </w:rPr>
  </w:style>
  <w:style w:type="character" w:customStyle="1" w:styleId="32">
    <w:name w:val="font31"/>
    <w:basedOn w:val="24"/>
    <w:autoRedefine/>
    <w:qFormat/>
    <w:uiPriority w:val="0"/>
    <w:rPr>
      <w:rFonts w:hint="eastAsia" w:ascii="宋体" w:hAnsi="宋体" w:eastAsia="宋体" w:cs="宋体"/>
      <w:color w:val="000000"/>
      <w:sz w:val="22"/>
      <w:szCs w:val="22"/>
      <w:u w:val="none"/>
    </w:rPr>
  </w:style>
  <w:style w:type="character" w:customStyle="1" w:styleId="33">
    <w:name w:val="font41"/>
    <w:basedOn w:val="24"/>
    <w:autoRedefine/>
    <w:qFormat/>
    <w:uiPriority w:val="0"/>
    <w:rPr>
      <w:rFonts w:ascii="Calibri" w:hAnsi="Calibri" w:cs="Calibri"/>
      <w:color w:val="000000"/>
      <w:sz w:val="22"/>
      <w:szCs w:val="22"/>
      <w:u w:val="none"/>
    </w:rPr>
  </w:style>
  <w:style w:type="character" w:customStyle="1" w:styleId="34">
    <w:name w:val="font71"/>
    <w:basedOn w:val="24"/>
    <w:autoRedefine/>
    <w:qFormat/>
    <w:uiPriority w:val="0"/>
    <w:rPr>
      <w:rFonts w:hint="default" w:ascii="Times New Roman" w:hAnsi="Times New Roman" w:cs="Times New Roman"/>
      <w:color w:val="000000"/>
      <w:sz w:val="22"/>
      <w:szCs w:val="22"/>
      <w:u w:val="none"/>
    </w:rPr>
  </w:style>
  <w:style w:type="character" w:customStyle="1" w:styleId="35">
    <w:name w:val="font01"/>
    <w:basedOn w:val="24"/>
    <w:autoRedefine/>
    <w:qFormat/>
    <w:uiPriority w:val="0"/>
    <w:rPr>
      <w:rFonts w:hint="eastAsia" w:ascii="宋体" w:hAnsi="宋体" w:eastAsia="宋体" w:cs="宋体"/>
      <w:color w:val="000000"/>
      <w:sz w:val="22"/>
      <w:szCs w:val="22"/>
      <w:u w:val="none"/>
    </w:rPr>
  </w:style>
  <w:style w:type="character" w:customStyle="1" w:styleId="36">
    <w:name w:val="font51"/>
    <w:basedOn w:val="24"/>
    <w:autoRedefine/>
    <w:qFormat/>
    <w:uiPriority w:val="0"/>
    <w:rPr>
      <w:rFonts w:ascii="Calibri" w:hAnsi="Calibri" w:cs="Calibri"/>
      <w:color w:val="000000"/>
      <w:sz w:val="22"/>
      <w:szCs w:val="22"/>
      <w:u w:val="none"/>
    </w:rPr>
  </w:style>
  <w:style w:type="character" w:customStyle="1" w:styleId="37">
    <w:name w:val="font61"/>
    <w:basedOn w:val="24"/>
    <w:autoRedefine/>
    <w:qFormat/>
    <w:uiPriority w:val="0"/>
    <w:rPr>
      <w:rFonts w:hint="default" w:ascii="Times New Roman" w:hAnsi="Times New Roman" w:cs="Times New Roman"/>
      <w:color w:val="000000"/>
      <w:sz w:val="22"/>
      <w:szCs w:val="22"/>
      <w:u w:val="none"/>
    </w:rPr>
  </w:style>
  <w:style w:type="character" w:customStyle="1" w:styleId="38">
    <w:name w:val="font21"/>
    <w:basedOn w:val="24"/>
    <w:autoRedefine/>
    <w:qFormat/>
    <w:uiPriority w:val="0"/>
    <w:rPr>
      <w:rFonts w:hint="eastAsia" w:ascii="宋体" w:hAnsi="宋体" w:eastAsia="宋体" w:cs="宋体"/>
      <w:color w:val="000000"/>
      <w:sz w:val="20"/>
      <w:szCs w:val="20"/>
      <w:u w:val="none"/>
    </w:rPr>
  </w:style>
  <w:style w:type="character" w:customStyle="1" w:styleId="39">
    <w:name w:val="font161"/>
    <w:basedOn w:val="24"/>
    <w:autoRedefine/>
    <w:qFormat/>
    <w:uiPriority w:val="0"/>
    <w:rPr>
      <w:rFonts w:ascii="Calibri" w:hAnsi="Calibri" w:cs="Calibri"/>
      <w:color w:val="000000"/>
      <w:sz w:val="20"/>
      <w:szCs w:val="20"/>
      <w:u w:val="none"/>
    </w:rPr>
  </w:style>
  <w:style w:type="paragraph" w:customStyle="1" w:styleId="40">
    <w:name w:val="WPSOffice手动目录 1"/>
    <w:autoRedefine/>
    <w:qFormat/>
    <w:uiPriority w:val="0"/>
    <w:pPr>
      <w:ind w:leftChars="0"/>
    </w:pPr>
    <w:rPr>
      <w:rFonts w:ascii="Times New Roman" w:hAnsi="Times New Roman" w:eastAsia="宋体" w:cs="Times New Roman"/>
      <w:sz w:val="20"/>
      <w:szCs w:val="20"/>
    </w:rPr>
  </w:style>
  <w:style w:type="paragraph" w:customStyle="1" w:styleId="41">
    <w:name w:val="WPSOffice手动目录 2"/>
    <w:autoRedefine/>
    <w:qFormat/>
    <w:uiPriority w:val="0"/>
    <w:pPr>
      <w:ind w:leftChars="200"/>
    </w:pPr>
    <w:rPr>
      <w:rFonts w:ascii="Times New Roman" w:hAnsi="Times New Roman" w:eastAsia="宋体" w:cs="Times New Roman"/>
      <w:sz w:val="20"/>
      <w:szCs w:val="20"/>
    </w:rPr>
  </w:style>
  <w:style w:type="paragraph" w:styleId="42">
    <w:name w:val="No Spacing"/>
    <w:qFormat/>
    <w:uiPriority w:val="0"/>
    <w:rPr>
      <w:rFonts w:ascii="Times New Roman" w:hAnsi="Times New Roman" w:eastAsia="Times New Roman" w:cs="Times New Roman"/>
      <w:sz w:val="22"/>
      <w:szCs w:val="22"/>
      <w:lang w:val="en-US" w:eastAsia="zh-CN" w:bidi="ar-SA"/>
    </w:rPr>
  </w:style>
  <w:style w:type="character" w:customStyle="1" w:styleId="43">
    <w:name w:val="font122"/>
    <w:basedOn w:val="24"/>
    <w:qFormat/>
    <w:uiPriority w:val="0"/>
    <w:rPr>
      <w:rFonts w:ascii="Calibri" w:hAnsi="Calibri" w:cs="Calibri"/>
      <w:color w:val="000000"/>
      <w:sz w:val="20"/>
      <w:szCs w:val="20"/>
      <w:u w:val="none"/>
    </w:rPr>
  </w:style>
  <w:style w:type="character" w:customStyle="1" w:styleId="44">
    <w:name w:val="font12"/>
    <w:basedOn w:val="24"/>
    <w:qFormat/>
    <w:uiPriority w:val="0"/>
    <w:rPr>
      <w:rFonts w:hint="eastAsia" w:ascii="宋体" w:hAnsi="宋体" w:eastAsia="宋体" w:cs="宋体"/>
      <w:color w:val="000000"/>
      <w:sz w:val="20"/>
      <w:szCs w:val="20"/>
      <w:u w:val="none"/>
    </w:rPr>
  </w:style>
  <w:style w:type="character" w:customStyle="1" w:styleId="45">
    <w:name w:val="font131"/>
    <w:basedOn w:val="24"/>
    <w:qFormat/>
    <w:uiPriority w:val="0"/>
    <w:rPr>
      <w:rFonts w:hint="default" w:ascii="Calibri" w:hAnsi="Calibri" w:cs="Calibri"/>
      <w:color w:val="404040"/>
      <w:sz w:val="20"/>
      <w:szCs w:val="20"/>
      <w:u w:val="none"/>
    </w:rPr>
  </w:style>
  <w:style w:type="character" w:customStyle="1" w:styleId="46">
    <w:name w:val="font81"/>
    <w:basedOn w:val="24"/>
    <w:qFormat/>
    <w:uiPriority w:val="0"/>
    <w:rPr>
      <w:rFonts w:hint="eastAsia" w:ascii="宋体" w:hAnsi="宋体" w:eastAsia="宋体" w:cs="宋体"/>
      <w:color w:val="404040"/>
      <w:sz w:val="20"/>
      <w:szCs w:val="20"/>
      <w:u w:val="none"/>
    </w:rPr>
  </w:style>
  <w:style w:type="character" w:customStyle="1" w:styleId="47">
    <w:name w:val="font141"/>
    <w:basedOn w:val="24"/>
    <w:qFormat/>
    <w:uiPriority w:val="0"/>
    <w:rPr>
      <w:rFonts w:hint="eastAsia" w:ascii="宋体" w:hAnsi="宋体" w:eastAsia="宋体" w:cs="宋体"/>
      <w:color w:val="FF0000"/>
      <w:sz w:val="20"/>
      <w:szCs w:val="20"/>
      <w:u w:val="none"/>
    </w:rPr>
  </w:style>
  <w:style w:type="character" w:customStyle="1" w:styleId="48">
    <w:name w:val="font111"/>
    <w:basedOn w:val="24"/>
    <w:qFormat/>
    <w:uiPriority w:val="0"/>
    <w:rPr>
      <w:rFonts w:ascii="Calibri" w:hAnsi="Calibri" w:cs="Calibri"/>
      <w:color w:val="404040"/>
      <w:sz w:val="20"/>
      <w:szCs w:val="20"/>
      <w:u w:val="none"/>
    </w:rPr>
  </w:style>
  <w:style w:type="paragraph" w:customStyle="1" w:styleId="49">
    <w:name w:val="表格文字"/>
    <w:basedOn w:val="1"/>
    <w:next w:val="9"/>
    <w:qFormat/>
    <w:uiPriority w:val="0"/>
    <w:pPr>
      <w:spacing w:before="25" w:after="25"/>
      <w:jc w:val="left"/>
    </w:pPr>
    <w:rPr>
      <w:bCs/>
      <w:spacing w:val="10"/>
      <w:kern w:val="0"/>
      <w:sz w:val="24"/>
      <w:szCs w:val="20"/>
    </w:rPr>
  </w:style>
  <w:style w:type="paragraph" w:customStyle="1" w:styleId="50">
    <w:name w:val="表内文字"/>
    <w:basedOn w:val="1"/>
    <w:qFormat/>
    <w:uiPriority w:val="0"/>
    <w:pPr>
      <w:snapToGrid w:val="0"/>
      <w:spacing w:before="50" w:beforeLines="0" w:after="50" w:afterLines="0" w:line="360" w:lineRule="exact"/>
    </w:pPr>
    <w:rPr>
      <w:rFonts w:ascii="宋体" w:hAnsi="宋体" w:eastAsia="宋体" w:cs="Times New Roman"/>
      <w:b/>
      <w:color w:val="0000FF"/>
      <w:szCs w:val="21"/>
    </w:rPr>
  </w:style>
  <w:style w:type="paragraph" w:customStyle="1" w:styleId="51">
    <w:name w:val="Body text|3"/>
    <w:basedOn w:val="1"/>
    <w:qFormat/>
    <w:uiPriority w:val="0"/>
    <w:pPr>
      <w:spacing w:after="460"/>
      <w:jc w:val="center"/>
    </w:pPr>
    <w:rPr>
      <w:rFonts w:ascii="宋体" w:hAnsi="宋体" w:eastAsia="宋体" w:cs="Times New Roman"/>
      <w:kern w:val="0"/>
      <w:sz w:val="34"/>
      <w:szCs w:val="34"/>
    </w:rPr>
  </w:style>
  <w:style w:type="paragraph" w:customStyle="1" w:styleId="52">
    <w:name w:val="Body text|1"/>
    <w:basedOn w:val="1"/>
    <w:qFormat/>
    <w:uiPriority w:val="0"/>
    <w:pPr>
      <w:spacing w:line="353" w:lineRule="auto"/>
      <w:ind w:firstLine="400"/>
      <w:jc w:val="left"/>
    </w:pPr>
    <w:rPr>
      <w:rFonts w:ascii="宋体" w:hAnsi="宋体" w:eastAsia="宋体" w:cs="Times New Roman"/>
      <w:kern w:val="0"/>
      <w:sz w:val="30"/>
      <w:szCs w:val="30"/>
    </w:rPr>
  </w:style>
  <w:style w:type="character" w:customStyle="1" w:styleId="53">
    <w:name w:val="15"/>
    <w:qFormat/>
    <w:uiPriority w:val="0"/>
    <w:rPr>
      <w:rFonts w:hint="default" w:ascii="Times New Roman" w:hAnsi="Times New Roman" w:eastAsia="宋体" w:cs="Times New Roman"/>
      <w:color w:val="FF0000"/>
      <w:u w:val="single"/>
    </w:rPr>
  </w:style>
  <w:style w:type="paragraph" w:customStyle="1" w:styleId="54">
    <w:name w:val="PlainText"/>
    <w:basedOn w:val="1"/>
    <w:qFormat/>
    <w:uiPriority w:val="0"/>
    <w:pPr>
      <w:widowControl/>
      <w:textAlignment w:val="baseline"/>
    </w:pPr>
    <w:rPr>
      <w:rFonts w:ascii="宋体" w:hAnsi="Courier New" w:eastAsia="宋体" w:cs="Times New Roman"/>
      <w:szCs w:val="21"/>
    </w:rPr>
  </w:style>
  <w:style w:type="character" w:customStyle="1" w:styleId="55">
    <w:name w:val="17"/>
    <w:qFormat/>
    <w:uiPriority w:val="0"/>
    <w:rPr>
      <w:rFonts w:hint="default" w:ascii="Times New Roman" w:hAnsi="Times New Roman" w:eastAsia="宋体" w:cs="Times New Roman"/>
      <w:color w:val="CC0000"/>
    </w:rPr>
  </w:style>
  <w:style w:type="character" w:customStyle="1" w:styleId="56">
    <w:name w:val="font91"/>
    <w:basedOn w:val="24"/>
    <w:qFormat/>
    <w:uiPriority w:val="0"/>
    <w:rPr>
      <w:rFonts w:ascii="Calibri" w:hAnsi="Calibri" w:cs="Calibri"/>
      <w:color w:val="404040"/>
      <w:sz w:val="20"/>
      <w:szCs w:val="20"/>
      <w:u w:val="none"/>
    </w:rPr>
  </w:style>
  <w:style w:type="character" w:customStyle="1" w:styleId="57">
    <w:name w:val="font101"/>
    <w:basedOn w:val="24"/>
    <w:qFormat/>
    <w:uiPriority w:val="0"/>
    <w:rPr>
      <w:rFonts w:hint="default" w:ascii="Calibri" w:hAnsi="Calibri" w:cs="Calibri"/>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1497</Words>
  <Characters>1597</Characters>
  <Lines>161</Lines>
  <Paragraphs>45</Paragraphs>
  <TotalTime>13</TotalTime>
  <ScaleCrop>false</ScaleCrop>
  <LinksUpToDate>false</LinksUpToDate>
  <CharactersWithSpaces>1603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2021-12-23T02:06:00Z</dcterms:created>
  <dc:creator>彭艳煜</dc:creator>
  <cp:lastModifiedBy>陈姿元</cp:lastModifiedBy>
  <cp:lastPrinted>2024-12-12T07:29:00Z</cp:lastPrinted>
  <dcterms:modified xsi:type="dcterms:W3CDTF">2025-08-25T08:26:26Z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A146B5FFF9EF441389D0EA4DF53B6EA3_13</vt:lpwstr>
  </property>
  <property fmtid="{D5CDD505-2E9C-101B-9397-08002B2CF9AE}" pid="4" name="KSOTemplateDocerSaveRecord">
    <vt:lpwstr>eyJoZGlkIjoiMzIzMWQ3YzdhMjQ3ZjdmMTNiZWVkMmE4OTNjMWI2NjAifQ==</vt:lpwstr>
  </property>
</Properties>
</file>