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08B8237">
            <w:pPr>
              <w:adjustRightInd w:val="0"/>
              <w:snapToGrid w:val="0"/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第二届广西生殖健康大会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会务服务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  <w:bookmarkStart w:id="0" w:name="_GoBack"/>
            <w:bookmarkEnd w:id="0"/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E75933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9C1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025D1A"/>
    <w:rsid w:val="1A72612A"/>
    <w:rsid w:val="1BCD3F87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62260BB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6B0669"/>
    <w:rsid w:val="44DE52DF"/>
    <w:rsid w:val="472B67EA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4F07C94"/>
    <w:rsid w:val="664A365E"/>
    <w:rsid w:val="686F5E7F"/>
    <w:rsid w:val="6C912BF5"/>
    <w:rsid w:val="6D5F66B9"/>
    <w:rsid w:val="6E13312B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4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0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曾智明</cp:lastModifiedBy>
  <cp:lastPrinted>2023-11-24T06:24:00Z</cp:lastPrinted>
  <dcterms:modified xsi:type="dcterms:W3CDTF">2025-08-27T01:21:50Z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411A3C657B44465793394E6D18B05B6D_13</vt:lpwstr>
  </property>
  <property fmtid="{D5CDD505-2E9C-101B-9397-08002B2CF9AE}" pid="4" name="KSOTemplateDocerSaveRecord">
    <vt:lpwstr>eyJoZGlkIjoiZDUzYWRmOGFhMTIxNTVhODNkMGQwNzhiNGY0ZWI2NTgiLCJ1c2VySWQiOiI0MTA4Mjk0NDAifQ==</vt:lpwstr>
  </property>
</Properties>
</file>