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AFB7">
      <w:pPr>
        <w:tabs>
          <w:tab w:val="left" w:pos="2520"/>
        </w:tabs>
        <w:jc w:val="left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cs="宋体"/>
          <w:b w:val="0"/>
          <w:bCs/>
          <w:sz w:val="28"/>
          <w:szCs w:val="28"/>
          <w:lang w:val="en-US" w:eastAsia="zh-CN"/>
        </w:rPr>
        <w:t>附件1</w:t>
      </w:r>
    </w:p>
    <w:p w14:paraId="6D4B59F6">
      <w:pPr>
        <w:jc w:val="center"/>
        <w:rPr>
          <w:rFonts w:hint="default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外送检验项目外包服务需求表</w:t>
      </w:r>
    </w:p>
    <w:tbl>
      <w:tblPr>
        <w:tblStyle w:val="6"/>
        <w:tblW w:w="5752" w:type="pct"/>
        <w:tblInd w:w="-6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868"/>
        <w:gridCol w:w="1449"/>
        <w:gridCol w:w="1595"/>
        <w:gridCol w:w="1625"/>
        <w:gridCol w:w="1477"/>
      </w:tblGrid>
      <w:tr w14:paraId="1BC45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1A73">
            <w:pPr>
              <w:jc w:val="center"/>
              <w:rPr>
                <w:rFonts w:hint="default" w:ascii="宋体" w:hAnsi="宋体" w:cs="宋体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外送检验项目列表</w:t>
            </w:r>
          </w:p>
        </w:tc>
      </w:tr>
      <w:tr w14:paraId="7B441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8E6A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614D0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组套项目名称</w:t>
            </w: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91948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项目编码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C5F7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9E0BA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最高限价（元）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D5937">
            <w:pPr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检测技术</w:t>
            </w:r>
          </w:p>
        </w:tc>
      </w:tr>
      <w:tr w14:paraId="66F37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819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F52F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染色体拷贝数变异检测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E6E8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L250700021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B9E8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染色体高通量测序分析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E76F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2300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EAEA4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CNV-seq</w:t>
            </w:r>
          </w:p>
          <w:p w14:paraId="7F0E986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(100Kb以上)</w:t>
            </w:r>
          </w:p>
        </w:tc>
      </w:tr>
      <w:tr w14:paraId="3D981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1E6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BB9A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全外显子组测序（单人）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D4E0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1DD0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343C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4200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C9D4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3B09F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5F1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F72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全外显子组测序（家系二人）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D8E2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23BF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C675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5800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504B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A752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BEC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FCC5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全外显子组测序（家系三人）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B53B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E4A7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2DB3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7400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37F5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3628D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DBA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93F3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全外显子组测序（家系四人）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DEE5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113A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5690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9000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4C3D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C78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2B1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A47F2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全外显子组测序+染色体拷贝数检测(单独先证者)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2BDC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ED75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2FB3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5000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E91F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B08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DF1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E3A4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全外显子组测序+染色体拷贝数检测(家系三人)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2B20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3828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6BCB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9000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B910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373B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008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EB26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第三代地中海贫血基因检测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213C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03AF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24A9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800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74BD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第三代测序技术</w:t>
            </w:r>
          </w:p>
        </w:tc>
      </w:tr>
      <w:tr w14:paraId="11D2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21E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9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5B9B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第三代脊髓性肌萎缩症(SMA)基因检测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EB92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L250700023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3D14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脊髓性肌萎缩症(SMA)基因检测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55F7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350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B5C2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第三代测序技术</w:t>
            </w:r>
          </w:p>
        </w:tc>
      </w:tr>
      <w:tr w14:paraId="409C6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06A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E66E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第三代脆性X综合征(FXS)基因检测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C04D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255A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CF09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800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966D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第三代测序技术</w:t>
            </w:r>
          </w:p>
        </w:tc>
      </w:tr>
      <w:tr w14:paraId="7F41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2F4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11</w:t>
            </w: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23BB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第三代遗传性耳聋基因检测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FE44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250700018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94AA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遗传性耳聋基因检测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68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615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CE8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第三代测序技术</w:t>
            </w:r>
          </w:p>
        </w:tc>
      </w:tr>
      <w:tr w14:paraId="589FC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008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</w:t>
            </w:r>
          </w:p>
        </w:tc>
        <w:tc>
          <w:tcPr>
            <w:tcW w:w="1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F297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第三代先天性肾上腺皮质增生症（CAH）基因检测</w:t>
            </w: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1885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A5C4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FA41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800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F862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第三代测序技术</w:t>
            </w:r>
          </w:p>
        </w:tc>
      </w:tr>
      <w:tr w14:paraId="7422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BB6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13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1988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第三代血友病基因检测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157C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8CF5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19D9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600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2E62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第三代测序技术</w:t>
            </w:r>
          </w:p>
        </w:tc>
      </w:tr>
      <w:tr w14:paraId="26608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374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9CD0ED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第三代葡萄糖-6-磷酸脱氢酶(G6PD)基因突变检测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9DB1F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5B7C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BBC7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600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B52D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第三代测序技术</w:t>
            </w:r>
          </w:p>
        </w:tc>
      </w:tr>
      <w:tr w14:paraId="5494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D3F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</w:t>
            </w:r>
          </w:p>
        </w:tc>
        <w:tc>
          <w:tcPr>
            <w:tcW w:w="1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DC3F0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扩展性携带者筛查</w:t>
            </w:r>
          </w:p>
          <w:p w14:paraId="17279FE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(≥153种)（单人）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7425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94C7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B1BC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2000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DEFC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9AB7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DC0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16</w:t>
            </w:r>
          </w:p>
        </w:tc>
        <w:tc>
          <w:tcPr>
            <w:tcW w:w="1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F790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扩展性携带者筛查</w:t>
            </w:r>
          </w:p>
          <w:p w14:paraId="6D19E93F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（≥153种）（夫妻同检）</w:t>
            </w:r>
          </w:p>
        </w:tc>
        <w:tc>
          <w:tcPr>
            <w:tcW w:w="7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A49B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FB63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4B1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4000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6D9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AD81E3F">
        <w:trPr>
          <w:trHeight w:val="678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F7D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D282"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假肥大性肌营养不良（DMD）</w:t>
            </w:r>
          </w:p>
          <w:p w14:paraId="3E5E8D78">
            <w:pPr>
              <w:jc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基因检测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7DD3">
            <w:pPr>
              <w:jc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250700019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873E">
            <w:pPr>
              <w:jc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单基因遗传病基因突变检查</w:t>
            </w: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4092A">
            <w:pPr>
              <w:jc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1800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56AE2">
            <w:pPr>
              <w:jc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MLPA</w:t>
            </w:r>
          </w:p>
        </w:tc>
      </w:tr>
    </w:tbl>
    <w:p w14:paraId="7873A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备注：以上检验项目适用于标本类型包括：外周血、羊水、绒毛、脐血、毛发、口腔黏膜</w:t>
      </w:r>
    </w:p>
    <w:p w14:paraId="1316E8E5"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056FF"/>
    <w:rsid w:val="141265BC"/>
    <w:rsid w:val="34CF142B"/>
    <w:rsid w:val="431D5ED4"/>
    <w:rsid w:val="56DE4C90"/>
    <w:rsid w:val="596300F4"/>
    <w:rsid w:val="61BE356A"/>
    <w:rsid w:val="662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qFormat/>
    <w:uiPriority w:val="0"/>
    <w:rPr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1092</Words>
  <Characters>1324</Characters>
  <Lines>0</Lines>
  <Paragraphs>0</Paragraphs>
  <TotalTime>6</TotalTime>
  <ScaleCrop>false</ScaleCrop>
  <LinksUpToDate>false</LinksUpToDate>
  <CharactersWithSpaces>1333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2025-03-18T06:55:00Z</dcterms:created>
  <dc:creator>DELL</dc:creator>
  <cp:lastModifiedBy>肖剑春</cp:lastModifiedBy>
  <dcterms:modified xsi:type="dcterms:W3CDTF">2025-09-19T15:34:53Z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eyJoZGlkIjoiNjIxNmRkMmFlNzA2MDUwNGVmZjEzMzU2M2JkMjI4NjciLCJ1c2VySWQiOiIxNTgwMDQyODYyIn0=</vt:lpwstr>
  </property>
  <property fmtid="{D5CDD505-2E9C-101B-9397-08002B2CF9AE}" pid="4" name="ICV">
    <vt:lpwstr>4A88E6D2AB3548AFA411F350B5774479_13</vt:lpwstr>
  </property>
</Properties>
</file>