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4409D">
      <w:pPr>
        <w:pStyle w:val="2"/>
        <w:spacing w:line="660" w:lineRule="exact"/>
        <w:ind w:left="0" w:firstLine="0" w:firstLineChars="0"/>
        <w:jc w:val="center"/>
        <w:rPr>
          <w:rFonts w:hint="eastAsia" w:ascii="微软雅黑" w:hAnsi="微软雅黑" w:eastAsia="微软雅黑" w:cs="微软雅黑"/>
          <w:b/>
          <w:sz w:val="44"/>
          <w:szCs w:val="44"/>
          <w:lang w:val="en-US" w:eastAsia="zh-CN"/>
        </w:rPr>
      </w:pPr>
    </w:p>
    <w:p w14:paraId="68C31D5E">
      <w:pPr>
        <w:pStyle w:val="2"/>
        <w:spacing w:line="660" w:lineRule="exact"/>
        <w:ind w:left="0" w:firstLine="0" w:firstLineChars="0"/>
        <w:jc w:val="center"/>
        <w:rPr>
          <w:rFonts w:hint="eastAsia" w:ascii="微软雅黑" w:hAnsi="微软雅黑" w:eastAsia="微软雅黑" w:cs="微软雅黑"/>
          <w:b/>
          <w:kern w:val="2"/>
          <w:sz w:val="44"/>
          <w:szCs w:val="44"/>
          <w:lang w:val="en-US" w:eastAsia="zh-CN" w:bidi="ar-SA"/>
        </w:rPr>
      </w:pPr>
      <w:r>
        <w:rPr>
          <w:rFonts w:hint="eastAsia" w:ascii="微软雅黑" w:hAnsi="微软雅黑" w:eastAsia="微软雅黑" w:cs="微软雅黑"/>
          <w:b/>
          <w:sz w:val="44"/>
          <w:szCs w:val="44"/>
          <w:lang w:val="en-US" w:eastAsia="zh-CN"/>
        </w:rPr>
        <w:t>药物/器械临床试验机构备案服务</w:t>
      </w:r>
      <w:r>
        <w:rPr>
          <w:rFonts w:hint="eastAsia" w:ascii="微软雅黑" w:hAnsi="微软雅黑" w:eastAsia="微软雅黑" w:cs="微软雅黑"/>
          <w:b/>
          <w:kern w:val="2"/>
          <w:sz w:val="44"/>
          <w:szCs w:val="44"/>
          <w:lang w:val="en-US" w:eastAsia="zh-CN" w:bidi="ar-SA"/>
        </w:rPr>
        <w:t>需求</w:t>
      </w:r>
    </w:p>
    <w:p w14:paraId="7CA1F0D1">
      <w:pPr>
        <w:pStyle w:val="2"/>
        <w:numPr>
          <w:ilvl w:val="0"/>
          <w:numId w:val="0"/>
        </w:numPr>
        <w:spacing w:line="660" w:lineRule="exact"/>
        <w:ind w:leftChars="0" w:firstLine="648" w:firstLineChars="200"/>
        <w:jc w:val="left"/>
        <w:rPr>
          <w:rFonts w:hint="eastAsia" w:ascii="仿宋_GB2312" w:hAnsi="仿宋_GB2312" w:eastAsia="仿宋_GB2312" w:cs="仿宋_GB2312"/>
          <w:spacing w:val="2"/>
          <w:sz w:val="32"/>
          <w:szCs w:val="32"/>
          <w:lang w:val="en-US" w:eastAsia="zh-CN"/>
        </w:rPr>
      </w:pPr>
    </w:p>
    <w:p w14:paraId="277878BA">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Chars="0" w:firstLine="648" w:firstLineChars="200"/>
        <w:jc w:val="left"/>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项目概况：</w:t>
      </w:r>
    </w:p>
    <w:p w14:paraId="1023D4F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供应商需为采购单位提供为期一年的药物/器械临床试验备案服务方案。方案应全面涵盖认证目标设定，依据采购单位现状和 临床试验机构评审标准，明确分阶段、可量化的认证目标；详细的实施步骤规划，包括准备阶段的资料收集与整理、人员培训安排，实施阶段的流程优化、制度完善举措，以及审核阶段的模拟审核、问题整改计划等；资源配置计划，合理安排人力、物力、财力资源，保障认证工作顺利推进；风险应对策略，对可能出现的如政策变化、标准更新、内部阻力等风险提前制定应对预案 ，确保认证工作不受阻碍。</w:t>
      </w:r>
    </w:p>
    <w:p w14:paraId="1347B14F">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Chars="0" w:firstLine="648" w:firstLineChars="200"/>
        <w:jc w:val="left"/>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供应商资质要求：</w:t>
      </w:r>
    </w:p>
    <w:p w14:paraId="1539164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560" w:lineRule="exact"/>
        <w:ind w:left="0" w:leftChars="0" w:firstLine="640" w:firstLineChars="200"/>
        <w:textAlignment w:val="baseline"/>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供应商需具备从事医疗机构风险管理认证的资质和丰富经验。在过往的服务中，应深度熟悉药物/器械临床试验机构备案要求，对备案审查要点，如体系文件、备案专业、人员资质、试验机构基础建设等有精准把握。</w:t>
      </w:r>
    </w:p>
    <w:p w14:paraId="71B16C6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560" w:lineRule="exact"/>
        <w:ind w:left="12" w:leftChars="0" w:firstLine="64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项目主要负责人须掌握先</w:t>
      </w:r>
      <w:r>
        <w:rPr>
          <w:rFonts w:hint="eastAsia" w:ascii="仿宋_GB2312" w:hAnsi="仿宋_GB2312" w:eastAsia="仿宋_GB2312" w:cs="仿宋_GB2312"/>
          <w:spacing w:val="1"/>
          <w:sz w:val="32"/>
          <w:szCs w:val="32"/>
        </w:rPr>
        <w:t>进的理念知识及管理工具，具备优秀的</w:t>
      </w:r>
      <w:r>
        <w:rPr>
          <w:rFonts w:hint="eastAsia" w:ascii="仿宋_GB2312" w:hAnsi="仿宋_GB2312" w:eastAsia="仿宋_GB2312" w:cs="仿宋_GB2312"/>
          <w:spacing w:val="2"/>
          <w:sz w:val="32"/>
          <w:szCs w:val="32"/>
        </w:rPr>
        <w:t>组织管理能力、沟通协调能力及良好的团队合作精神</w:t>
      </w:r>
      <w:r>
        <w:rPr>
          <w:rFonts w:hint="eastAsia" w:ascii="仿宋_GB2312" w:hAnsi="仿宋_GB2312" w:eastAsia="仿宋_GB2312" w:cs="仿宋_GB2312"/>
          <w:spacing w:val="1"/>
          <w:sz w:val="32"/>
          <w:szCs w:val="32"/>
        </w:rPr>
        <w:t>，为备案服务提供强有力的专业</w:t>
      </w:r>
      <w:r>
        <w:rPr>
          <w:rFonts w:hint="eastAsia" w:ascii="仿宋_GB2312" w:hAnsi="仿宋_GB2312" w:eastAsia="仿宋_GB2312" w:cs="仿宋_GB2312"/>
          <w:spacing w:val="-4"/>
          <w:sz w:val="32"/>
          <w:szCs w:val="32"/>
        </w:rPr>
        <w:t>支持。</w:t>
      </w:r>
    </w:p>
    <w:p w14:paraId="6961D96C">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Chars="0" w:firstLine="648" w:firstLineChars="200"/>
        <w:jc w:val="left"/>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药物/器械临床试验机构备案服务项目要求</w:t>
      </w:r>
    </w:p>
    <w:p w14:paraId="2FB248E0">
      <w:pPr>
        <w:pStyle w:val="2"/>
        <w:keepNext w:val="0"/>
        <w:keepLines w:val="0"/>
        <w:pageBreakBefore w:val="0"/>
        <w:widowControl/>
        <w:kinsoku w:val="0"/>
        <w:wordWrap/>
        <w:overflowPunct/>
        <w:topLinePunct w:val="0"/>
        <w:autoSpaceDE w:val="0"/>
        <w:autoSpaceDN w:val="0"/>
        <w:bidi w:val="0"/>
        <w:adjustRightInd w:val="0"/>
        <w:snapToGrid w:val="0"/>
        <w:spacing w:before="196" w:line="560" w:lineRule="exact"/>
        <w:ind w:left="8" w:firstLine="666" w:firstLineChars="207"/>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
          <w:sz w:val="32"/>
          <w:szCs w:val="32"/>
        </w:rPr>
        <w:t>完成药物和医疗器械临床试验机构备案申报服务，并顺利通过核查</w:t>
      </w:r>
      <w:r>
        <w:rPr>
          <w:rFonts w:hint="eastAsia" w:ascii="仿宋_GB2312" w:hAnsi="仿宋_GB2312" w:eastAsia="仿宋_GB2312" w:cs="仿宋_GB2312"/>
          <w:spacing w:val="-3"/>
          <w:sz w:val="32"/>
          <w:szCs w:val="32"/>
        </w:rPr>
        <w:t>验收</w:t>
      </w:r>
      <w:r>
        <w:rPr>
          <w:rFonts w:hint="eastAsia" w:ascii="仿宋_GB2312" w:hAnsi="仿宋_GB2312" w:eastAsia="仿宋_GB2312" w:cs="仿宋_GB2312"/>
          <w:spacing w:val="-3"/>
          <w:sz w:val="32"/>
          <w:szCs w:val="32"/>
          <w:lang w:eastAsia="zh-CN"/>
        </w:rPr>
        <w:t>。</w:t>
      </w:r>
    </w:p>
    <w:p w14:paraId="1D89FC4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val="en-US" w:eastAsia="zh-CN"/>
        </w:rPr>
        <w:t>1</w:t>
      </w:r>
      <w:r>
        <w:rPr>
          <w:rFonts w:hint="eastAsia" w:ascii="仿宋_GB2312" w:hAnsi="仿宋_GB2312" w:eastAsia="仿宋_GB2312" w:cs="仿宋_GB2312"/>
          <w:spacing w:val="-3"/>
          <w:sz w:val="32"/>
          <w:szCs w:val="32"/>
        </w:rPr>
        <w:t>）组织架构搭建</w:t>
      </w:r>
    </w:p>
    <w:p w14:paraId="0ED0D4C8">
      <w:pPr>
        <w:pStyle w:val="2"/>
        <w:keepNext w:val="0"/>
        <w:keepLines w:val="0"/>
        <w:pageBreakBefore w:val="0"/>
        <w:widowControl/>
        <w:kinsoku w:val="0"/>
        <w:wordWrap/>
        <w:overflowPunct/>
        <w:topLinePunct w:val="0"/>
        <w:autoSpaceDE w:val="0"/>
        <w:autoSpaceDN w:val="0"/>
        <w:bidi w:val="0"/>
        <w:adjustRightInd w:val="0"/>
        <w:snapToGrid w:val="0"/>
        <w:spacing w:before="195" w:line="560" w:lineRule="exact"/>
        <w:ind w:left="8" w:firstLine="64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提供机构及伦理红头文件模板，协助院方完成组织架</w:t>
      </w:r>
      <w:r>
        <w:rPr>
          <w:rFonts w:hint="eastAsia" w:ascii="仿宋_GB2312" w:hAnsi="仿宋_GB2312" w:eastAsia="仿宋_GB2312" w:cs="仿宋_GB2312"/>
          <w:spacing w:val="1"/>
          <w:sz w:val="32"/>
          <w:szCs w:val="32"/>
        </w:rPr>
        <w:t>构搭建。指导医院建立机构的运</w:t>
      </w:r>
      <w:r>
        <w:rPr>
          <w:rFonts w:hint="eastAsia" w:ascii="仿宋_GB2312" w:hAnsi="仿宋_GB2312" w:eastAsia="仿宋_GB2312" w:cs="仿宋_GB2312"/>
          <w:spacing w:val="2"/>
          <w:sz w:val="32"/>
          <w:szCs w:val="32"/>
        </w:rPr>
        <w:t>营模式。根据医院实际情况，结合其他医疗机构备案专业</w:t>
      </w:r>
      <w:r>
        <w:rPr>
          <w:rFonts w:hint="eastAsia" w:ascii="仿宋_GB2312" w:hAnsi="仿宋_GB2312" w:eastAsia="仿宋_GB2312" w:cs="仿宋_GB2312"/>
          <w:spacing w:val="1"/>
          <w:sz w:val="32"/>
          <w:szCs w:val="32"/>
        </w:rPr>
        <w:t>情况，协助院方选择备案专</w:t>
      </w:r>
      <w:r>
        <w:rPr>
          <w:rFonts w:hint="eastAsia" w:ascii="仿宋_GB2312" w:hAnsi="仿宋_GB2312" w:eastAsia="仿宋_GB2312" w:cs="仿宋_GB2312"/>
          <w:spacing w:val="-1"/>
          <w:sz w:val="32"/>
          <w:szCs w:val="32"/>
        </w:rPr>
        <w:t>业科室，完成人员筛选及确认。</w:t>
      </w:r>
    </w:p>
    <w:p w14:paraId="0580E8C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（2）制度体系建设</w:t>
      </w:r>
    </w:p>
    <w:p w14:paraId="0410E314">
      <w:pPr>
        <w:pStyle w:val="2"/>
        <w:keepNext w:val="0"/>
        <w:keepLines w:val="0"/>
        <w:pageBreakBefore w:val="0"/>
        <w:widowControl/>
        <w:kinsoku w:val="0"/>
        <w:wordWrap/>
        <w:overflowPunct/>
        <w:topLinePunct w:val="0"/>
        <w:autoSpaceDE w:val="0"/>
        <w:autoSpaceDN w:val="0"/>
        <w:bidi w:val="0"/>
        <w:adjustRightInd w:val="0"/>
        <w:snapToGrid w:val="0"/>
        <w:spacing w:before="193" w:line="560" w:lineRule="exact"/>
        <w:ind w:left="1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协助完成医院药物和医疗器械临床试验机构、伦理委员</w:t>
      </w:r>
      <w:r>
        <w:rPr>
          <w:rFonts w:hint="eastAsia" w:ascii="仿宋_GB2312" w:hAnsi="仿宋_GB2312" w:eastAsia="仿宋_GB2312" w:cs="仿宋_GB2312"/>
          <w:spacing w:val="-1"/>
          <w:sz w:val="32"/>
          <w:szCs w:val="32"/>
        </w:rPr>
        <w:t>会、专业组制度体系建设。</w:t>
      </w:r>
    </w:p>
    <w:p w14:paraId="3017F453">
      <w:pPr>
        <w:pStyle w:val="2"/>
        <w:keepNext w:val="0"/>
        <w:keepLines w:val="0"/>
        <w:pageBreakBefore w:val="0"/>
        <w:widowControl/>
        <w:kinsoku w:val="0"/>
        <w:wordWrap/>
        <w:overflowPunct/>
        <w:topLinePunct w:val="0"/>
        <w:autoSpaceDE w:val="0"/>
        <w:autoSpaceDN w:val="0"/>
        <w:bidi w:val="0"/>
        <w:adjustRightInd w:val="0"/>
        <w:snapToGrid w:val="0"/>
        <w:spacing w:before="196" w:line="560" w:lineRule="exact"/>
        <w:ind w:left="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（3）培训体系建设</w:t>
      </w:r>
    </w:p>
    <w:p w14:paraId="369D6E04">
      <w:pPr>
        <w:pStyle w:val="2"/>
        <w:keepNext w:val="0"/>
        <w:keepLines w:val="0"/>
        <w:pageBreakBefore w:val="0"/>
        <w:widowControl/>
        <w:kinsoku w:val="0"/>
        <w:wordWrap/>
        <w:overflowPunct/>
        <w:topLinePunct w:val="0"/>
        <w:autoSpaceDE w:val="0"/>
        <w:autoSpaceDN w:val="0"/>
        <w:bidi w:val="0"/>
        <w:adjustRightInd w:val="0"/>
        <w:snapToGrid w:val="0"/>
        <w:spacing w:before="194" w:line="560" w:lineRule="exact"/>
        <w:ind w:firstLine="64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对医院药物和医疗器械临床试验机构、伦理委员会、专业</w:t>
      </w:r>
      <w:r>
        <w:rPr>
          <w:rFonts w:hint="eastAsia" w:ascii="仿宋_GB2312" w:hAnsi="仿宋_GB2312" w:eastAsia="仿宋_GB2312" w:cs="仿宋_GB2312"/>
          <w:spacing w:val="1"/>
          <w:sz w:val="32"/>
          <w:szCs w:val="32"/>
        </w:rPr>
        <w:t>组等相关人员，提供制度与</w:t>
      </w:r>
      <w:r>
        <w:rPr>
          <w:rFonts w:hint="eastAsia" w:ascii="仿宋_GB2312" w:hAnsi="仿宋_GB2312" w:eastAsia="仿宋_GB2312" w:cs="仿宋_GB2312"/>
          <w:spacing w:val="-4"/>
          <w:sz w:val="32"/>
          <w:szCs w:val="32"/>
        </w:rPr>
        <w:t>SOP</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4"/>
          <w:sz w:val="32"/>
          <w:szCs w:val="32"/>
        </w:rPr>
        <w:t>的培训，强化</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4"/>
          <w:sz w:val="32"/>
          <w:szCs w:val="32"/>
        </w:rPr>
        <w:t>GCP</w:t>
      </w:r>
      <w:r>
        <w:rPr>
          <w:rFonts w:hint="eastAsia" w:ascii="仿宋_GB2312" w:hAnsi="仿宋_GB2312" w:eastAsia="仿宋_GB2312" w:cs="仿宋_GB2312"/>
          <w:spacing w:val="-51"/>
          <w:sz w:val="32"/>
          <w:szCs w:val="32"/>
        </w:rPr>
        <w:t xml:space="preserve"> </w:t>
      </w:r>
      <w:r>
        <w:rPr>
          <w:rFonts w:hint="eastAsia" w:ascii="仿宋_GB2312" w:hAnsi="仿宋_GB2312" w:eastAsia="仿宋_GB2312" w:cs="仿宋_GB2312"/>
          <w:spacing w:val="-4"/>
          <w:sz w:val="32"/>
          <w:szCs w:val="32"/>
        </w:rPr>
        <w:t>相关知识。</w:t>
      </w:r>
    </w:p>
    <w:p w14:paraId="0CEB5221">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（4）硬件设施建设</w:t>
      </w:r>
    </w:p>
    <w:p w14:paraId="001EA01F">
      <w:pPr>
        <w:pStyle w:val="2"/>
        <w:keepNext w:val="0"/>
        <w:keepLines w:val="0"/>
        <w:pageBreakBefore w:val="0"/>
        <w:widowControl/>
        <w:kinsoku w:val="0"/>
        <w:wordWrap/>
        <w:overflowPunct/>
        <w:topLinePunct w:val="0"/>
        <w:autoSpaceDE w:val="0"/>
        <w:autoSpaceDN w:val="0"/>
        <w:bidi w:val="0"/>
        <w:adjustRightInd w:val="0"/>
        <w:snapToGrid w:val="0"/>
        <w:spacing w:before="194" w:line="560" w:lineRule="exact"/>
        <w:ind w:left="10" w:firstLine="63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按照</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1"/>
          <w:sz w:val="32"/>
          <w:szCs w:val="32"/>
        </w:rPr>
        <w:t>GCP</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1"/>
          <w:sz w:val="32"/>
          <w:szCs w:val="32"/>
        </w:rPr>
        <w:t>标准要求进行场地规划建设，提供建设所需第三方目录。</w:t>
      </w:r>
    </w:p>
    <w:p w14:paraId="49EB3412">
      <w:pPr>
        <w:pStyle w:val="2"/>
        <w:keepNext w:val="0"/>
        <w:keepLines w:val="0"/>
        <w:pageBreakBefore w:val="0"/>
        <w:widowControl/>
        <w:kinsoku w:val="0"/>
        <w:wordWrap/>
        <w:overflowPunct/>
        <w:topLinePunct w:val="0"/>
        <w:autoSpaceDE w:val="0"/>
        <w:autoSpaceDN w:val="0"/>
        <w:bidi w:val="0"/>
        <w:adjustRightInd w:val="0"/>
        <w:snapToGrid w:val="0"/>
        <w:spacing w:before="196" w:line="560" w:lineRule="exact"/>
        <w:ind w:left="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（5）主要研究者项目经验</w:t>
      </w:r>
    </w:p>
    <w:p w14:paraId="13C03DC8">
      <w:pPr>
        <w:pStyle w:val="2"/>
        <w:keepNext w:val="0"/>
        <w:keepLines w:val="0"/>
        <w:pageBreakBefore w:val="0"/>
        <w:widowControl/>
        <w:kinsoku w:val="0"/>
        <w:wordWrap/>
        <w:overflowPunct/>
        <w:topLinePunct w:val="0"/>
        <w:autoSpaceDE w:val="0"/>
        <w:autoSpaceDN w:val="0"/>
        <w:bidi w:val="0"/>
        <w:adjustRightInd w:val="0"/>
        <w:snapToGrid w:val="0"/>
        <w:spacing w:before="196" w:line="560" w:lineRule="exact"/>
        <w:ind w:left="10" w:firstLine="64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按照上级主管部门各类要求，协助医院获取</w:t>
      </w:r>
      <w:r>
        <w:rPr>
          <w:rFonts w:hint="eastAsia" w:ascii="仿宋_GB2312" w:hAnsi="仿宋_GB2312" w:eastAsia="仿宋_GB2312" w:cs="仿宋_GB2312"/>
          <w:sz w:val="32"/>
          <w:szCs w:val="32"/>
        </w:rPr>
        <w:t>PI</w:t>
      </w:r>
      <w:r>
        <w:rPr>
          <w:rFonts w:hint="eastAsia" w:ascii="仿宋_GB2312" w:hAnsi="仿宋_GB2312" w:eastAsia="仿宋_GB2312" w:cs="仿宋_GB2312"/>
          <w:spacing w:val="-37"/>
          <w:sz w:val="32"/>
          <w:szCs w:val="32"/>
        </w:rPr>
        <w:t xml:space="preserve"> </w:t>
      </w:r>
      <w:r>
        <w:rPr>
          <w:rFonts w:hint="eastAsia" w:ascii="仿宋_GB2312" w:hAnsi="仿宋_GB2312" w:eastAsia="仿宋_GB2312" w:cs="仿宋_GB2312"/>
          <w:spacing w:val="1"/>
          <w:sz w:val="32"/>
          <w:szCs w:val="32"/>
        </w:rPr>
        <w:t>项目经验。</w:t>
      </w:r>
    </w:p>
    <w:p w14:paraId="4813585D">
      <w:pPr>
        <w:pStyle w:val="2"/>
        <w:keepNext w:val="0"/>
        <w:keepLines w:val="0"/>
        <w:pageBreakBefore w:val="0"/>
        <w:widowControl/>
        <w:kinsoku w:val="0"/>
        <w:wordWrap/>
        <w:overflowPunct/>
        <w:topLinePunct w:val="0"/>
        <w:autoSpaceDE w:val="0"/>
        <w:autoSpaceDN w:val="0"/>
        <w:bidi w:val="0"/>
        <w:adjustRightInd w:val="0"/>
        <w:snapToGrid w:val="0"/>
        <w:spacing w:before="195" w:line="560" w:lineRule="exact"/>
        <w:ind w:left="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（6）药物及医疗器械备案系统注册</w:t>
      </w:r>
    </w:p>
    <w:p w14:paraId="59D260C7">
      <w:pPr>
        <w:pStyle w:val="2"/>
        <w:keepNext w:val="0"/>
        <w:keepLines w:val="0"/>
        <w:pageBreakBefore w:val="0"/>
        <w:widowControl/>
        <w:kinsoku w:val="0"/>
        <w:wordWrap/>
        <w:overflowPunct/>
        <w:topLinePunct w:val="0"/>
        <w:autoSpaceDE w:val="0"/>
        <w:autoSpaceDN w:val="0"/>
        <w:bidi w:val="0"/>
        <w:adjustRightInd w:val="0"/>
        <w:snapToGrid w:val="0"/>
        <w:spacing w:before="196" w:line="560" w:lineRule="exact"/>
        <w:ind w:firstLine="64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协助医院编写药物和医疗器械临床试验机构备案申报</w:t>
      </w:r>
      <w:r>
        <w:rPr>
          <w:rFonts w:hint="eastAsia" w:ascii="仿宋_GB2312" w:hAnsi="仿宋_GB2312" w:eastAsia="仿宋_GB2312" w:cs="仿宋_GB2312"/>
          <w:spacing w:val="1"/>
          <w:sz w:val="32"/>
          <w:szCs w:val="32"/>
        </w:rPr>
        <w:t>文件，填写申报表，上传相关信</w:t>
      </w:r>
      <w:r>
        <w:rPr>
          <w:rFonts w:hint="eastAsia" w:ascii="仿宋_GB2312" w:hAnsi="仿宋_GB2312" w:eastAsia="仿宋_GB2312" w:cs="仿宋_GB2312"/>
          <w:spacing w:val="-1"/>
          <w:sz w:val="32"/>
          <w:szCs w:val="32"/>
        </w:rPr>
        <w:t>息资料；协助医院在药物和医疗器械临床试验机构备案管理信息平台备案成功。</w:t>
      </w:r>
    </w:p>
    <w:p w14:paraId="387C3194">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（7）第三方评估</w:t>
      </w:r>
    </w:p>
    <w:p w14:paraId="4985535E">
      <w:pPr>
        <w:pStyle w:val="2"/>
        <w:keepNext w:val="0"/>
        <w:keepLines w:val="0"/>
        <w:pageBreakBefore w:val="0"/>
        <w:widowControl/>
        <w:kinsoku w:val="0"/>
        <w:wordWrap/>
        <w:overflowPunct/>
        <w:topLinePunct w:val="0"/>
        <w:autoSpaceDE w:val="0"/>
        <w:autoSpaceDN w:val="0"/>
        <w:bidi w:val="0"/>
        <w:adjustRightInd w:val="0"/>
        <w:snapToGrid w:val="0"/>
        <w:spacing w:before="197" w:line="560" w:lineRule="exact"/>
        <w:ind w:left="8" w:firstLine="64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协助医院对药物和医疗器械临床试验机构、伦理委员</w:t>
      </w:r>
      <w:r>
        <w:rPr>
          <w:rFonts w:hint="eastAsia" w:ascii="仿宋_GB2312" w:hAnsi="仿宋_GB2312" w:eastAsia="仿宋_GB2312" w:cs="仿宋_GB2312"/>
          <w:spacing w:val="1"/>
          <w:sz w:val="32"/>
          <w:szCs w:val="32"/>
        </w:rPr>
        <w:t>会及专业组的技术水平、设施条</w:t>
      </w:r>
      <w:r>
        <w:rPr>
          <w:rFonts w:hint="eastAsia" w:ascii="仿宋_GB2312" w:hAnsi="仿宋_GB2312" w:eastAsia="仿宋_GB2312" w:cs="仿宋_GB2312"/>
          <w:spacing w:val="-2"/>
          <w:sz w:val="32"/>
          <w:szCs w:val="32"/>
        </w:rPr>
        <w:t>件进行自查和评估。组织专家到院开展第三方评估，协助完成整改,相关费用包含在本次报价内。</w:t>
      </w:r>
    </w:p>
    <w:p w14:paraId="6C76DEBB">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left="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（8）资质获取准备</w:t>
      </w:r>
    </w:p>
    <w:p w14:paraId="402E0B6F">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left="8" w:right="61" w:firstLine="64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提供需要准备的迎检资料清单及模板。配合医院各申</w:t>
      </w:r>
      <w:r>
        <w:rPr>
          <w:rFonts w:hint="eastAsia" w:ascii="仿宋_GB2312" w:hAnsi="仿宋_GB2312" w:eastAsia="仿宋_GB2312" w:cs="仿宋_GB2312"/>
          <w:spacing w:val="1"/>
          <w:sz w:val="32"/>
          <w:szCs w:val="32"/>
        </w:rPr>
        <w:t>报专业完成国家药监局组织的现</w:t>
      </w:r>
      <w:r>
        <w:rPr>
          <w:rFonts w:hint="eastAsia" w:ascii="仿宋_GB2312" w:hAnsi="仿宋_GB2312" w:eastAsia="仿宋_GB2312" w:cs="仿宋_GB2312"/>
          <w:sz w:val="32"/>
          <w:szCs w:val="32"/>
        </w:rPr>
        <w:t>场检查迎检准备工作和现场检查, 相关费用包含在本次报</w:t>
      </w:r>
      <w:r>
        <w:rPr>
          <w:rFonts w:hint="eastAsia" w:ascii="仿宋_GB2312" w:hAnsi="仿宋_GB2312" w:eastAsia="仿宋_GB2312" w:cs="仿宋_GB2312"/>
          <w:spacing w:val="-1"/>
          <w:sz w:val="32"/>
          <w:szCs w:val="32"/>
        </w:rPr>
        <w:t>价内,直至验收通过。</w:t>
      </w:r>
    </w:p>
    <w:p w14:paraId="2B202F67">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04953">
    <w:pPr>
      <w:spacing w:line="169" w:lineRule="auto"/>
      <w:ind w:left="4394"/>
      <w:rPr>
        <w:rFonts w:ascii="Calibri" w:hAnsi="Calibri" w:eastAsia="Calibri" w:cs="Calibri"/>
        <w:sz w:val="18"/>
        <w:szCs w:val="18"/>
      </w:rPr>
    </w:pPr>
  </w:p>
  <w:p w14:paraId="4B7DED91">
    <w:pPr>
      <w:spacing w:line="169" w:lineRule="auto"/>
      <w:ind w:left="4394"/>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A5AD7F"/>
    <w:multiLevelType w:val="singleLevel"/>
    <w:tmpl w:val="75A5AD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A625A"/>
    <w:rsid w:val="026A625A"/>
    <w:rsid w:val="2EED7310"/>
    <w:rsid w:val="46961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1462</Words>
  <Characters>1475</Characters>
  <Lines>0</Lines>
  <Paragraphs>0</Paragraphs>
  <TotalTime>19</TotalTime>
  <ScaleCrop>false</ScaleCrop>
  <LinksUpToDate>false</LinksUpToDate>
  <CharactersWithSpaces>1499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2026-01-21T02:24:00Z</dcterms:created>
  <dc:creator>曾智明</dc:creator>
  <cp:lastModifiedBy>曾智明</cp:lastModifiedBy>
  <dcterms:modified xsi:type="dcterms:W3CDTF">2026-01-22T07:24:22Z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EB3393DB3929434599E3BFF3F78C74E9_11</vt:lpwstr>
  </property>
  <property fmtid="{D5CDD505-2E9C-101B-9397-08002B2CF9AE}" pid="4" name="KSOTemplateDocerSaveRecord">
    <vt:lpwstr>eyJoZGlkIjoiZDUzYWRmOGFhMTIxNTVhODNkMGQwNzhiNGY0ZWI2NTgiLCJ1c2VySWQiOiI0MTA4Mjk0NDAifQ==</vt:lpwstr>
  </property>
</Properties>
</file>