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C5DC5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广西生殖医院人事管理系统采购项目功能需求</w:t>
      </w:r>
    </w:p>
    <w:p w14:paraId="5F2A0E40">
      <w:pPr>
        <w:jc w:val="center"/>
        <w:rPr>
          <w:rFonts w:hint="eastAsia"/>
          <w:lang w:val="en-US" w:eastAsia="zh-CN"/>
        </w:rPr>
      </w:pPr>
    </w:p>
    <w:tbl>
      <w:tblPr>
        <w:tblStyle w:val="2"/>
        <w:tblpPr w:leftFromText="180" w:rightFromText="180" w:vertAnchor="page" w:horzAnchor="page" w:tblpX="1286" w:tblpY="159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0"/>
        <w:gridCol w:w="2505"/>
        <w:gridCol w:w="6880"/>
      </w:tblGrid>
      <w:tr w14:paraId="58D0F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ED1424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bookmarkStart w:id="0" w:name="_GoBack"/>
            <w:bookmarkEnd w:id="0"/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BDA349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内容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E4805E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要求</w:t>
            </w:r>
          </w:p>
        </w:tc>
      </w:tr>
      <w:tr w14:paraId="78A2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E0A9A7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1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55EF4D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人员管理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A339E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需要提供基础档案、职称聘任、进修培训等全维度数据和全景档案、建立各类人才库、高层次人才培养管理、按需求提供各类花名册、干部任免审批表；支持按聘用、合同、返聘等类型人员管理。</w:t>
            </w:r>
          </w:p>
        </w:tc>
      </w:tr>
      <w:tr w14:paraId="39E5F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F3A98F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2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B197BB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岗位管理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E470CF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需要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实现岗位体系、岗位信息、岗位调整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>（岗位竞聘）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、历史岗位以及岗位说明书等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>流程线上化管理。</w:t>
            </w:r>
          </w:p>
        </w:tc>
      </w:tr>
      <w:tr w14:paraId="7633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E6C1FA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3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07DD4A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人力资源规划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6BCD1A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需要根据医院的发展战略和业务需求，预测未来的人力资源需求，涵盖了人力资源的数量、质量、结构等方面的规划，可按临床、护理、医技、行政等多维度实现人力资源规划。</w:t>
            </w:r>
          </w:p>
        </w:tc>
      </w:tr>
      <w:tr w14:paraId="080C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F68D6D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4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1A254F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人事流程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FDA6D3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打造覆盖人员从入职、在职到离职全生命周期的一体化管理平台。需要对员工的入职、晋升、调岗、离职、退休、各类证明开具、社团兼职等事项实现线上审批。</w:t>
            </w:r>
          </w:p>
        </w:tc>
      </w:tr>
      <w:tr w14:paraId="2BCCA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8BC0B3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5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0B1FD6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合同管理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283D02">
            <w:pPr>
              <w:numPr>
                <w:ilvl w:val="0"/>
                <w:numId w:val="0"/>
              </w:numPr>
              <w:spacing w:before="120" w:after="120" w:line="288" w:lineRule="auto"/>
              <w:ind w:left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实现合同电子化全流程管理。</w:t>
            </w:r>
          </w:p>
        </w:tc>
      </w:tr>
      <w:tr w14:paraId="72F10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0AE314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6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568E4B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考勤排班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19E6B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实现考核打卡功能，需要对医院行政班、临床排班、轮班、值班等多排班实现动态管理，实现年假、产假、病假、探亲假、哺乳假、补休等各类假期类型实现自动折算核算，方便员工线上申报。</w:t>
            </w:r>
          </w:p>
        </w:tc>
      </w:tr>
      <w:tr w14:paraId="0F165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040313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7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12D305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薪资管理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C8F32E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通过自定义表单与审批流程，实现入职定薪、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>批量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调薪、停薪等线上闭环管理，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>与院内薪酬发放系统连接，完成员工收入汇总，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支持流程监控与自动归档</w:t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>，实现工资表套打入档。</w:t>
            </w:r>
          </w:p>
        </w:tc>
      </w:tr>
      <w:tr w14:paraId="1C66F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D55992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8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46558F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公开招聘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27FD65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实现招聘批次、需求管理、简历采集、面试管理、拟录用、报表分析等全业务环节电子化管理，完成全招聘周期任务。</w:t>
            </w:r>
          </w:p>
        </w:tc>
      </w:tr>
      <w:tr w14:paraId="285E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E12E3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</w:rPr>
              <w:t>9</w:t>
            </w:r>
          </w:p>
        </w:tc>
        <w:tc>
          <w:tcPr>
            <w:tcW w:w="25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703E2B">
            <w:pPr>
              <w:spacing w:before="120" w:after="120" w:line="288" w:lineRule="auto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年度考核管理</w:t>
            </w:r>
          </w:p>
        </w:tc>
        <w:tc>
          <w:tcPr>
            <w:tcW w:w="6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695CD6">
            <w:pPr>
              <w:numPr>
                <w:ilvl w:val="0"/>
                <w:numId w:val="0"/>
              </w:numPr>
              <w:spacing w:before="120" w:after="120" w:line="288" w:lineRule="auto"/>
              <w:ind w:leftChars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Theme="minorEastAsia" w:hAnsiTheme="minorEastAsia" w:cstheme="minorEastAsia"/>
                <w:lang w:val="en-US" w:eastAsia="zh-CN"/>
              </w:rPr>
              <w:t>围绕“计划制定—过程执行—结果汇总—公示归档—岗位调整—薪资调整”闭环考核体系。</w:t>
            </w:r>
          </w:p>
        </w:tc>
      </w:tr>
    </w:tbl>
    <w:p w14:paraId="671FCCC2">
      <w:pPr>
        <w:jc w:val="center"/>
        <w:rPr>
          <w:rFonts w:hint="default"/>
          <w:lang w:val="en-US" w:eastAsia="zh-CN"/>
        </w:rPr>
      </w:pPr>
    </w:p>
    <w:p w14:paraId="4FBE7191"/>
    <w:sectPr>
      <w:pgSz w:w="11906" w:h="16838"/>
      <w:pgMar w:top="646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0D2660"/>
    <w:rsid w:val="0AE45221"/>
    <w:rsid w:val="0FD3043D"/>
    <w:rsid w:val="15E75AC5"/>
    <w:rsid w:val="379E50E8"/>
    <w:rsid w:val="63AA16C8"/>
    <w:rsid w:val="7D0D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613</Words>
  <Characters>613</Characters>
  <Lines>0</Lines>
  <Paragraphs>0</Paragraphs>
  <TotalTime>0</TotalTime>
  <ScaleCrop>false</ScaleCrop>
  <LinksUpToDate>false</LinksUpToDate>
  <CharactersWithSpaces>613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2026-10-28T03:34:00Z</dcterms:created>
  <dc:creator>曾峥</dc:creator>
  <cp:lastModifiedBy>曾峥</cp:lastModifiedBy>
  <dcterms:modified xsi:type="dcterms:W3CDTF">2026-10-28T06:19:57Z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3EE8C0F684E54A05830BEF80B977F2F8_11</vt:lpwstr>
  </property>
  <property fmtid="{D5CDD505-2E9C-101B-9397-08002B2CF9AE}" pid="4" name="KSOTemplateDocerSaveRecord">
    <vt:lpwstr>eyJoZGlkIjoiYTljZmM5NjY1MWZkOTA1NmVjYjc1MzYyZWUwZTY2NTgiLCJ1c2VySWQiOiI1MDkxNDc4OTcifQ==</vt:lpwstr>
  </property>
</Properties>
</file>