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E3E7C4">
      <w:pPr>
        <w:pStyle w:val="2"/>
        <w:pageBreakBefore w:val="0"/>
        <w:kinsoku/>
        <w:wordWrap/>
        <w:overflowPunct/>
        <w:topLinePunct w:val="0"/>
        <w:autoSpaceDE/>
        <w:autoSpaceDN/>
        <w:bidi w:val="0"/>
        <w:adjustRightInd/>
        <w:snapToGrid/>
        <w:spacing w:before="0" w:beforeAutospacing="0" w:after="0" w:afterAutospacing="0" w:line="560" w:lineRule="exact"/>
        <w:jc w:val="center"/>
        <w:textAlignment w:val="baseline"/>
        <w:rPr>
          <w:rFonts w:hint="eastAsia" w:ascii="方正小标宋简体" w:hAnsi="方正小标宋简体" w:eastAsia="方正小标宋简体" w:cs="方正小标宋简体"/>
          <w:b w:val="0"/>
          <w:bCs w:val="0"/>
          <w:i w:val="0"/>
          <w:iCs w:val="0"/>
          <w:caps w:val="0"/>
          <w:snapToGrid w:val="0"/>
          <w:color w:val="auto"/>
          <w:spacing w:val="0"/>
          <w:kern w:val="0"/>
          <w:sz w:val="44"/>
          <w:szCs w:val="44"/>
          <w:vertAlign w:val="baseline"/>
          <w:lang w:val="en-US" w:eastAsia="zh-CN" w:bidi="ar-SA"/>
          <w14:ligatures w14:val="none"/>
        </w:rPr>
      </w:pPr>
      <w:r>
        <w:rPr>
          <w:rFonts w:hint="eastAsia" w:ascii="方正小标宋简体" w:hAnsi="方正小标宋简体" w:eastAsia="方正小标宋简体" w:cs="方正小标宋简体"/>
          <w:b w:val="0"/>
          <w:bCs w:val="0"/>
          <w:i w:val="0"/>
          <w:iCs w:val="0"/>
          <w:caps w:val="0"/>
          <w:snapToGrid w:val="0"/>
          <w:color w:val="auto"/>
          <w:spacing w:val="0"/>
          <w:kern w:val="0"/>
          <w:sz w:val="44"/>
          <w:szCs w:val="44"/>
          <w:vertAlign w:val="baseline"/>
          <w:lang w:val="en-US" w:eastAsia="zh-CN" w:bidi="ar-SA"/>
          <w14:ligatures w14:val="none"/>
        </w:rPr>
        <w:t>广西壮族自治区生殖医院</w:t>
      </w:r>
    </w:p>
    <w:p w14:paraId="07015D3C">
      <w:pPr>
        <w:pStyle w:val="2"/>
        <w:pageBreakBefore w:val="0"/>
        <w:kinsoku/>
        <w:wordWrap/>
        <w:overflowPunct/>
        <w:topLinePunct w:val="0"/>
        <w:autoSpaceDE/>
        <w:autoSpaceDN/>
        <w:bidi w:val="0"/>
        <w:adjustRightInd/>
        <w:snapToGrid/>
        <w:spacing w:before="0" w:beforeAutospacing="0" w:after="0" w:afterAutospacing="0" w:line="560" w:lineRule="exact"/>
        <w:jc w:val="center"/>
        <w:textAlignment w:val="baseline"/>
        <w:rPr>
          <w:rFonts w:hint="eastAsia" w:ascii="方正小标宋简体" w:hAnsi="方正小标宋简体" w:eastAsia="方正小标宋简体" w:cs="方正小标宋简体"/>
          <w:b w:val="0"/>
          <w:bCs w:val="0"/>
          <w:i w:val="0"/>
          <w:iCs w:val="0"/>
          <w:caps w:val="0"/>
          <w:color w:val="auto"/>
          <w:spacing w:val="0"/>
          <w:kern w:val="2"/>
          <w:sz w:val="44"/>
          <w:szCs w:val="44"/>
          <w:vertAlign w:val="baseline"/>
          <w:lang w:eastAsia="zh-CN"/>
        </w:rPr>
      </w:pPr>
      <w:r>
        <w:rPr>
          <w:rFonts w:hint="eastAsia" w:ascii="方正小标宋简体" w:hAnsi="方正小标宋简体" w:eastAsia="方正小标宋简体" w:cs="方正小标宋简体"/>
          <w:b w:val="0"/>
          <w:bCs w:val="0"/>
          <w:i w:val="0"/>
          <w:iCs w:val="0"/>
          <w:caps w:val="0"/>
          <w:snapToGrid w:val="0"/>
          <w:color w:val="auto"/>
          <w:spacing w:val="0"/>
          <w:kern w:val="0"/>
          <w:sz w:val="44"/>
          <w:szCs w:val="44"/>
          <w:vertAlign w:val="baseline"/>
          <w:lang w:val="en-US" w:eastAsia="zh-CN" w:bidi="ar-SA"/>
          <w14:ligatures w14:val="none"/>
        </w:rPr>
        <w:t>专利代理服务</w:t>
      </w:r>
      <w:r>
        <w:rPr>
          <w:rFonts w:hint="eastAsia" w:ascii="方正小标宋简体" w:hAnsi="方正小标宋简体" w:eastAsia="方正小标宋简体" w:cs="方正小标宋简体"/>
          <w:b w:val="0"/>
          <w:bCs w:val="0"/>
          <w:i w:val="0"/>
          <w:iCs w:val="0"/>
          <w:caps w:val="0"/>
          <w:color w:val="auto"/>
          <w:spacing w:val="0"/>
          <w:sz w:val="44"/>
          <w:szCs w:val="44"/>
          <w:vertAlign w:val="baseline"/>
          <w:lang w:eastAsia="zh-CN"/>
        </w:rPr>
        <w:t>需求</w:t>
      </w:r>
    </w:p>
    <w:p w14:paraId="5A6271BB">
      <w:pPr>
        <w:pStyle w:val="3"/>
        <w:keepNext w:val="0"/>
        <w:keepLines w:val="0"/>
        <w:pageBreakBefore w:val="0"/>
        <w:widowControl/>
        <w:kinsoku w:val="0"/>
        <w:wordWrap/>
        <w:overflowPunct/>
        <w:topLinePunct w:val="0"/>
        <w:autoSpaceDE w:val="0"/>
        <w:autoSpaceDN w:val="0"/>
        <w:bidi w:val="0"/>
        <w:adjustRightInd w:val="0"/>
        <w:snapToGrid w:val="0"/>
        <w:spacing w:line="560" w:lineRule="exact"/>
        <w:ind w:firstLine="648" w:firstLineChars="200"/>
        <w:textAlignment w:val="baseline"/>
        <w:rPr>
          <w:rFonts w:hint="eastAsia" w:ascii="仿宋_GB2312" w:hAnsi="仿宋_GB2312" w:eastAsia="仿宋_GB2312" w:cs="仿宋_GB2312"/>
          <w:spacing w:val="2"/>
          <w:sz w:val="32"/>
          <w:szCs w:val="32"/>
          <w:lang w:eastAsia="zh-CN"/>
        </w:rPr>
      </w:pPr>
    </w:p>
    <w:p w14:paraId="443F03AE">
      <w:pPr>
        <w:pageBreakBefore w:val="0"/>
        <w:widowControl/>
        <w:kinsoku/>
        <w:wordWrap/>
        <w:overflowPunct/>
        <w:topLinePunct w:val="0"/>
        <w:autoSpaceDE/>
        <w:autoSpaceDN/>
        <w:bidi w:val="0"/>
        <w:adjustRightInd/>
        <w:snapToGrid/>
        <w:spacing w:beforeAutospacing="0" w:after="0" w:afterAutospacing="0" w:line="560" w:lineRule="exact"/>
        <w:ind w:firstLine="645"/>
        <w:jc w:val="both"/>
        <w:textAlignment w:val="baseline"/>
        <w:rPr>
          <w:rFonts w:hint="eastAsia" w:ascii="微软雅黑" w:hAnsi="微软雅黑" w:eastAsia="微软雅黑" w:cs="宋体"/>
          <w:color w:val="333333"/>
          <w:kern w:val="0"/>
          <w:sz w:val="24"/>
          <w14:ligatures w14:val="none"/>
        </w:rPr>
      </w:pPr>
      <w:r>
        <w:rPr>
          <w:rFonts w:hint="eastAsia" w:ascii="黑体" w:hAnsi="黑体" w:eastAsia="黑体" w:cs="Times New Roman"/>
          <w:color w:val="000000"/>
          <w:kern w:val="0"/>
          <w:sz w:val="32"/>
          <w:szCs w:val="32"/>
          <w14:ligatures w14:val="none"/>
        </w:rPr>
        <w:t>一、项目基本情况</w:t>
      </w:r>
    </w:p>
    <w:p w14:paraId="5E502E0C">
      <w:pPr>
        <w:pageBreakBefore w:val="0"/>
        <w:widowControl/>
        <w:kinsoku/>
        <w:wordWrap/>
        <w:overflowPunct/>
        <w:topLinePunct w:val="0"/>
        <w:autoSpaceDE/>
        <w:autoSpaceDN/>
        <w:bidi w:val="0"/>
        <w:adjustRightInd/>
        <w:snapToGrid/>
        <w:spacing w:beforeAutospacing="0" w:after="0" w:afterAutospacing="0" w:line="560" w:lineRule="exact"/>
        <w:ind w:firstLine="645"/>
        <w:jc w:val="both"/>
        <w:textAlignment w:val="baseline"/>
        <w:rPr>
          <w:rFonts w:hint="eastAsia" w:ascii="仿宋_GB2312" w:hAnsi="Times New Roman" w:eastAsia="仿宋_GB2312" w:cs="Times New Roman"/>
          <w:color w:val="000000"/>
          <w:kern w:val="0"/>
          <w:sz w:val="32"/>
          <w:szCs w:val="32"/>
          <w14:ligatures w14:val="none"/>
        </w:rPr>
      </w:pPr>
      <w:r>
        <w:rPr>
          <w:rFonts w:hint="eastAsia" w:ascii="仿宋_GB2312" w:hAnsi="Times New Roman" w:eastAsia="仿宋_GB2312" w:cs="Times New Roman"/>
          <w:color w:val="000000"/>
          <w:kern w:val="0"/>
          <w:sz w:val="32"/>
          <w:szCs w:val="32"/>
          <w14:ligatures w14:val="none"/>
        </w:rPr>
        <w:t>专利代理服务公司提供的服务内容包括：专利咨询、代写专利申请文件、办理专利申请、请求实质审查/复审、请求撤销专利权、宣告专利权无效、办理专利权的转让、解决专利申请权、专利权归属纠纷、专利检索查新、专利年费监控、专利知识培训、协助专利转化等相关事务。</w:t>
      </w:r>
    </w:p>
    <w:p w14:paraId="4023C3F3">
      <w:pPr>
        <w:pageBreakBefore w:val="0"/>
        <w:widowControl/>
        <w:numPr>
          <w:ilvl w:val="0"/>
          <w:numId w:val="0"/>
        </w:numPr>
        <w:kinsoku/>
        <w:wordWrap/>
        <w:overflowPunct/>
        <w:topLinePunct w:val="0"/>
        <w:autoSpaceDE/>
        <w:autoSpaceDN/>
        <w:bidi w:val="0"/>
        <w:adjustRightInd/>
        <w:snapToGrid/>
        <w:spacing w:beforeAutospacing="0" w:after="0" w:afterAutospacing="0" w:line="560" w:lineRule="exact"/>
        <w:ind w:firstLine="645" w:firstLineChars="0"/>
        <w:jc w:val="both"/>
        <w:textAlignment w:val="baseline"/>
        <w:rPr>
          <w:rFonts w:hint="eastAsia" w:ascii="黑体" w:hAnsi="黑体" w:eastAsia="黑体" w:cs="Times New Roman"/>
          <w:color w:val="000000"/>
          <w:kern w:val="0"/>
          <w:sz w:val="32"/>
          <w:szCs w:val="32"/>
          <w:lang w:val="en-US" w:eastAsia="zh-CN"/>
          <w14:ligatures w14:val="none"/>
        </w:rPr>
      </w:pPr>
      <w:r>
        <w:rPr>
          <w:rFonts w:hint="eastAsia" w:ascii="黑体" w:hAnsi="黑体" w:eastAsia="黑体" w:cs="Times New Roman"/>
          <w:color w:val="000000"/>
          <w:kern w:val="0"/>
          <w:sz w:val="32"/>
          <w:szCs w:val="32"/>
          <w:lang w:val="en-US" w:eastAsia="zh-CN" w:bidi="ar-SA"/>
          <w14:ligatures w14:val="none"/>
        </w:rPr>
        <w:t>二、</w:t>
      </w:r>
      <w:r>
        <w:rPr>
          <w:rFonts w:hint="eastAsia" w:ascii="黑体" w:hAnsi="黑体" w:eastAsia="黑体" w:cs="Times New Roman"/>
          <w:color w:val="000000"/>
          <w:kern w:val="0"/>
          <w:sz w:val="32"/>
          <w:szCs w:val="32"/>
          <w:lang w:val="en-US" w:eastAsia="zh-CN"/>
          <w14:ligatures w14:val="none"/>
        </w:rPr>
        <w:t>服务和技术参数</w:t>
      </w:r>
    </w:p>
    <w:p w14:paraId="4087C892">
      <w:pPr>
        <w:pageBreakBefore w:val="0"/>
        <w:widowControl/>
        <w:kinsoku/>
        <w:wordWrap/>
        <w:overflowPunct/>
        <w:topLinePunct w:val="0"/>
        <w:autoSpaceDE/>
        <w:autoSpaceDN/>
        <w:bidi w:val="0"/>
        <w:adjustRightInd/>
        <w:snapToGrid/>
        <w:spacing w:beforeAutospacing="0" w:after="0" w:afterAutospacing="0" w:line="560" w:lineRule="exact"/>
        <w:ind w:firstLine="645"/>
        <w:jc w:val="both"/>
        <w:textAlignment w:val="baseline"/>
        <w:rPr>
          <w:rFonts w:hint="eastAsia" w:ascii="仿宋_GB2312" w:hAnsi="Times New Roman" w:eastAsia="仿宋_GB2312" w:cs="Times New Roman"/>
          <w:b w:val="0"/>
          <w:bCs w:val="0"/>
          <w:color w:val="000000"/>
          <w:kern w:val="0"/>
          <w:sz w:val="32"/>
          <w:szCs w:val="32"/>
          <w14:ligatures w14:val="none"/>
        </w:rPr>
      </w:pPr>
      <w:r>
        <w:rPr>
          <w:rFonts w:hint="eastAsia" w:ascii="仿宋_GB2312" w:hAnsi="Times New Roman" w:eastAsia="仿宋_GB2312" w:cs="Times New Roman"/>
          <w:b w:val="0"/>
          <w:bCs w:val="0"/>
          <w:color w:val="000000"/>
          <w:kern w:val="0"/>
          <w:sz w:val="32"/>
          <w:szCs w:val="32"/>
          <w14:ligatures w14:val="none"/>
        </w:rPr>
        <w:t>1.收到广西生殖医院提出的专利构思后，提供以下服务：</w:t>
      </w:r>
    </w:p>
    <w:p w14:paraId="3A6A770D">
      <w:pPr>
        <w:pageBreakBefore w:val="0"/>
        <w:widowControl/>
        <w:kinsoku/>
        <w:wordWrap/>
        <w:overflowPunct/>
        <w:topLinePunct w:val="0"/>
        <w:autoSpaceDE/>
        <w:autoSpaceDN/>
        <w:bidi w:val="0"/>
        <w:adjustRightInd/>
        <w:snapToGrid/>
        <w:spacing w:beforeAutospacing="0" w:after="0" w:afterAutospacing="0" w:line="560" w:lineRule="exact"/>
        <w:ind w:firstLine="645"/>
        <w:jc w:val="both"/>
        <w:textAlignment w:val="baseline"/>
        <w:rPr>
          <w:rFonts w:hint="eastAsia" w:ascii="仿宋_GB2312" w:hAnsi="Times New Roman" w:eastAsia="仿宋_GB2312" w:cs="Times New Roman"/>
          <w:color w:val="000000"/>
          <w:kern w:val="0"/>
          <w:sz w:val="32"/>
          <w:szCs w:val="32"/>
          <w14:ligatures w14:val="none"/>
        </w:rPr>
      </w:pPr>
      <w:r>
        <w:rPr>
          <w:rFonts w:hint="eastAsia" w:ascii="仿宋_GB2312" w:hAnsi="Times New Roman" w:eastAsia="仿宋_GB2312" w:cs="Times New Roman"/>
          <w:color w:val="000000"/>
          <w:kern w:val="0"/>
          <w:sz w:val="32"/>
          <w:szCs w:val="32"/>
          <w14:ligatures w14:val="none"/>
        </w:rPr>
        <w:t>①应广西生殖医院需要，及时上门辅导服务；</w:t>
      </w:r>
    </w:p>
    <w:p w14:paraId="2E8EDBAD">
      <w:pPr>
        <w:pageBreakBefore w:val="0"/>
        <w:widowControl/>
        <w:kinsoku/>
        <w:wordWrap/>
        <w:overflowPunct/>
        <w:topLinePunct w:val="0"/>
        <w:autoSpaceDE/>
        <w:autoSpaceDN/>
        <w:bidi w:val="0"/>
        <w:adjustRightInd/>
        <w:snapToGrid/>
        <w:spacing w:beforeAutospacing="0" w:after="0" w:afterAutospacing="0" w:line="560" w:lineRule="exact"/>
        <w:ind w:firstLine="645"/>
        <w:jc w:val="both"/>
        <w:textAlignment w:val="baseline"/>
        <w:rPr>
          <w:rFonts w:hint="eastAsia" w:ascii="仿宋_GB2312" w:hAnsi="Times New Roman" w:eastAsia="仿宋_GB2312" w:cs="Times New Roman"/>
          <w:color w:val="000000"/>
          <w:kern w:val="0"/>
          <w:sz w:val="32"/>
          <w:szCs w:val="32"/>
          <w14:ligatures w14:val="none"/>
        </w:rPr>
      </w:pPr>
      <w:r>
        <w:rPr>
          <w:rFonts w:hint="eastAsia" w:ascii="仿宋_GB2312" w:hAnsi="Times New Roman" w:eastAsia="仿宋_GB2312" w:cs="Times New Roman"/>
          <w:color w:val="000000"/>
          <w:kern w:val="0"/>
          <w:sz w:val="32"/>
          <w:szCs w:val="32"/>
          <w14:ligatures w14:val="none"/>
        </w:rPr>
        <w:t>②全面的专利查新服务，并告知查新结果，提出相应的申报意见；</w:t>
      </w:r>
    </w:p>
    <w:p w14:paraId="3EF55856">
      <w:pPr>
        <w:pageBreakBefore w:val="0"/>
        <w:widowControl/>
        <w:kinsoku/>
        <w:wordWrap/>
        <w:overflowPunct/>
        <w:topLinePunct w:val="0"/>
        <w:autoSpaceDE/>
        <w:autoSpaceDN/>
        <w:bidi w:val="0"/>
        <w:adjustRightInd/>
        <w:snapToGrid/>
        <w:spacing w:beforeAutospacing="0" w:after="0" w:afterAutospacing="0" w:line="560" w:lineRule="exact"/>
        <w:ind w:firstLine="645"/>
        <w:jc w:val="both"/>
        <w:textAlignment w:val="baseline"/>
        <w:rPr>
          <w:rFonts w:hint="eastAsia" w:ascii="仿宋_GB2312" w:hAnsi="Times New Roman" w:eastAsia="仿宋_GB2312" w:cs="Times New Roman"/>
          <w:color w:val="000000"/>
          <w:kern w:val="0"/>
          <w:sz w:val="32"/>
          <w:szCs w:val="32"/>
          <w14:ligatures w14:val="none"/>
        </w:rPr>
      </w:pPr>
      <w:r>
        <w:rPr>
          <w:rFonts w:hint="eastAsia" w:ascii="仿宋_GB2312" w:hAnsi="Times New Roman" w:eastAsia="仿宋_GB2312" w:cs="Times New Roman"/>
          <w:color w:val="000000"/>
          <w:kern w:val="0"/>
          <w:sz w:val="32"/>
          <w:szCs w:val="32"/>
          <w14:ligatures w14:val="none"/>
        </w:rPr>
        <w:t>③专业的制图服务，申请文件中的附图采用CAD、UG、PRO-E、3Dmax等专业的制图软件制作或建模；</w:t>
      </w:r>
    </w:p>
    <w:p w14:paraId="20ECBFEA">
      <w:pPr>
        <w:pageBreakBefore w:val="0"/>
        <w:widowControl/>
        <w:kinsoku/>
        <w:wordWrap/>
        <w:overflowPunct/>
        <w:topLinePunct w:val="0"/>
        <w:autoSpaceDE/>
        <w:autoSpaceDN/>
        <w:bidi w:val="0"/>
        <w:adjustRightInd/>
        <w:snapToGrid/>
        <w:spacing w:beforeAutospacing="0" w:after="0" w:afterAutospacing="0" w:line="560" w:lineRule="exact"/>
        <w:ind w:firstLine="645"/>
        <w:jc w:val="both"/>
        <w:textAlignment w:val="baseline"/>
        <w:rPr>
          <w:rFonts w:hint="eastAsia" w:ascii="仿宋_GB2312" w:hAnsi="Times New Roman" w:eastAsia="仿宋_GB2312" w:cs="Times New Roman"/>
          <w:color w:val="000000"/>
          <w:kern w:val="0"/>
          <w:sz w:val="32"/>
          <w:szCs w:val="32"/>
          <w14:ligatures w14:val="none"/>
        </w:rPr>
      </w:pPr>
      <w:r>
        <w:rPr>
          <w:rFonts w:hint="eastAsia" w:ascii="仿宋_GB2312" w:hAnsi="Times New Roman" w:eastAsia="仿宋_GB2312" w:cs="Times New Roman"/>
          <w:color w:val="000000"/>
          <w:kern w:val="0"/>
          <w:sz w:val="32"/>
          <w:szCs w:val="32"/>
          <w14:ligatures w14:val="none"/>
        </w:rPr>
        <w:t>④技术方案能够申请外观专利的需要提供三维建模图；</w:t>
      </w:r>
    </w:p>
    <w:p w14:paraId="47B2FA73">
      <w:pPr>
        <w:pageBreakBefore w:val="0"/>
        <w:widowControl/>
        <w:kinsoku/>
        <w:wordWrap/>
        <w:overflowPunct/>
        <w:topLinePunct w:val="0"/>
        <w:autoSpaceDE/>
        <w:autoSpaceDN/>
        <w:bidi w:val="0"/>
        <w:adjustRightInd/>
        <w:snapToGrid/>
        <w:spacing w:beforeAutospacing="0" w:after="0" w:afterAutospacing="0" w:line="560" w:lineRule="exact"/>
        <w:ind w:firstLine="645"/>
        <w:jc w:val="both"/>
        <w:textAlignment w:val="baseline"/>
        <w:rPr>
          <w:rFonts w:hint="eastAsia" w:ascii="仿宋_GB2312" w:hAnsi="Times New Roman" w:eastAsia="仿宋_GB2312" w:cs="Times New Roman"/>
          <w:color w:val="000000"/>
          <w:kern w:val="0"/>
          <w:sz w:val="32"/>
          <w:szCs w:val="32"/>
          <w14:ligatures w14:val="none"/>
        </w:rPr>
      </w:pPr>
      <w:r>
        <w:rPr>
          <w:rFonts w:hint="eastAsia" w:ascii="仿宋_GB2312" w:hAnsi="Times New Roman" w:eastAsia="仿宋_GB2312" w:cs="Times New Roman"/>
          <w:color w:val="000000"/>
          <w:kern w:val="0"/>
          <w:sz w:val="32"/>
          <w:szCs w:val="32"/>
          <w14:ligatures w14:val="none"/>
        </w:rPr>
        <w:t>⑤撰写完整的专利申报书初稿；</w:t>
      </w:r>
    </w:p>
    <w:p w14:paraId="3BA3D094">
      <w:pPr>
        <w:pageBreakBefore w:val="0"/>
        <w:widowControl/>
        <w:kinsoku/>
        <w:wordWrap/>
        <w:overflowPunct/>
        <w:topLinePunct w:val="0"/>
        <w:autoSpaceDE/>
        <w:autoSpaceDN/>
        <w:bidi w:val="0"/>
        <w:adjustRightInd/>
        <w:snapToGrid/>
        <w:spacing w:beforeAutospacing="0" w:after="0" w:afterAutospacing="0" w:line="560" w:lineRule="exact"/>
        <w:ind w:firstLine="645"/>
        <w:jc w:val="both"/>
        <w:textAlignment w:val="baseline"/>
        <w:rPr>
          <w:rFonts w:hint="eastAsia" w:ascii="仿宋_GB2312" w:hAnsi="Times New Roman" w:eastAsia="仿宋_GB2312" w:cs="Times New Roman"/>
          <w:color w:val="000000"/>
          <w:kern w:val="0"/>
          <w:sz w:val="32"/>
          <w:szCs w:val="32"/>
          <w14:ligatures w14:val="none"/>
        </w:rPr>
      </w:pPr>
      <w:r>
        <w:rPr>
          <w:rFonts w:hint="eastAsia" w:ascii="仿宋_GB2312" w:hAnsi="Times New Roman" w:eastAsia="仿宋_GB2312" w:cs="Times New Roman"/>
          <w:color w:val="000000"/>
          <w:kern w:val="0"/>
          <w:sz w:val="32"/>
          <w:szCs w:val="32"/>
          <w14:ligatures w14:val="none"/>
        </w:rPr>
        <w:t>⑥协助完善广西生殖医院提供的技术方案，规避非正常申请；</w:t>
      </w:r>
    </w:p>
    <w:p w14:paraId="64CD18A5">
      <w:pPr>
        <w:pageBreakBefore w:val="0"/>
        <w:widowControl/>
        <w:kinsoku/>
        <w:wordWrap/>
        <w:overflowPunct/>
        <w:topLinePunct w:val="0"/>
        <w:autoSpaceDE/>
        <w:autoSpaceDN/>
        <w:bidi w:val="0"/>
        <w:adjustRightInd/>
        <w:snapToGrid/>
        <w:spacing w:beforeAutospacing="0" w:after="0" w:afterAutospacing="0" w:line="560" w:lineRule="exact"/>
        <w:ind w:firstLine="645"/>
        <w:jc w:val="both"/>
        <w:textAlignment w:val="baseline"/>
        <w:rPr>
          <w:rFonts w:hint="eastAsia" w:ascii="仿宋_GB2312" w:hAnsi="Times New Roman" w:eastAsia="仿宋_GB2312" w:cs="Times New Roman"/>
          <w:color w:val="000000"/>
          <w:kern w:val="0"/>
          <w:sz w:val="32"/>
          <w:szCs w:val="32"/>
          <w14:ligatures w14:val="none"/>
        </w:rPr>
      </w:pPr>
      <w:r>
        <w:rPr>
          <w:rFonts w:hint="eastAsia" w:ascii="仿宋_GB2312" w:hAnsi="Times New Roman" w:eastAsia="仿宋_GB2312" w:cs="Times New Roman"/>
          <w:color w:val="000000"/>
          <w:kern w:val="0"/>
          <w:sz w:val="32"/>
          <w:szCs w:val="32"/>
          <w14:ligatures w14:val="none"/>
        </w:rPr>
        <w:t>⑦协助修改、补充、完善申请文件内容，以达到专利申请文件的基本要求；</w:t>
      </w:r>
    </w:p>
    <w:p w14:paraId="0E62EE41">
      <w:pPr>
        <w:pageBreakBefore w:val="0"/>
        <w:widowControl/>
        <w:kinsoku/>
        <w:wordWrap/>
        <w:overflowPunct/>
        <w:topLinePunct w:val="0"/>
        <w:autoSpaceDE/>
        <w:autoSpaceDN/>
        <w:bidi w:val="0"/>
        <w:adjustRightInd/>
        <w:snapToGrid/>
        <w:spacing w:beforeAutospacing="0" w:after="0" w:afterAutospacing="0" w:line="560" w:lineRule="exact"/>
        <w:ind w:firstLine="645"/>
        <w:jc w:val="both"/>
        <w:textAlignment w:val="baseline"/>
        <w:rPr>
          <w:rFonts w:hint="eastAsia" w:ascii="仿宋_GB2312" w:hAnsi="Times New Roman" w:eastAsia="仿宋_GB2312" w:cs="Times New Roman"/>
          <w:color w:val="000000"/>
          <w:kern w:val="0"/>
          <w:sz w:val="32"/>
          <w:szCs w:val="32"/>
          <w14:ligatures w14:val="none"/>
        </w:rPr>
      </w:pPr>
      <w:r>
        <w:rPr>
          <w:rFonts w:hint="eastAsia" w:ascii="仿宋_GB2312" w:hAnsi="Times New Roman" w:eastAsia="仿宋_GB2312" w:cs="Times New Roman"/>
          <w:color w:val="000000"/>
          <w:kern w:val="0"/>
          <w:sz w:val="32"/>
          <w:szCs w:val="32"/>
          <w14:ligatures w14:val="none"/>
        </w:rPr>
        <w:t>⑧根据专利申报的需求，如申请文件需要说明书附图的，申请文书中除无法建模外至少有一个设计图。</w:t>
      </w:r>
    </w:p>
    <w:p w14:paraId="28845355">
      <w:pPr>
        <w:pageBreakBefore w:val="0"/>
        <w:widowControl/>
        <w:kinsoku/>
        <w:wordWrap/>
        <w:overflowPunct/>
        <w:topLinePunct w:val="0"/>
        <w:autoSpaceDE/>
        <w:autoSpaceDN/>
        <w:bidi w:val="0"/>
        <w:adjustRightInd/>
        <w:snapToGrid/>
        <w:spacing w:beforeAutospacing="0" w:after="0" w:afterAutospacing="0" w:line="560" w:lineRule="exact"/>
        <w:ind w:firstLine="645"/>
        <w:jc w:val="both"/>
        <w:textAlignment w:val="baseline"/>
        <w:rPr>
          <w:rFonts w:hint="eastAsia" w:ascii="仿宋_GB2312" w:hAnsi="Times New Roman" w:eastAsia="仿宋_GB2312" w:cs="Times New Roman"/>
          <w:color w:val="000000"/>
          <w:kern w:val="0"/>
          <w:sz w:val="32"/>
          <w:szCs w:val="32"/>
          <w14:ligatures w14:val="none"/>
        </w:rPr>
      </w:pPr>
      <w:r>
        <w:rPr>
          <w:rFonts w:hint="eastAsia" w:ascii="仿宋_GB2312" w:hAnsi="Times New Roman" w:eastAsia="仿宋_GB2312" w:cs="Times New Roman"/>
          <w:color w:val="000000"/>
          <w:kern w:val="0"/>
          <w:sz w:val="32"/>
          <w:szCs w:val="32"/>
          <w14:ligatures w14:val="none"/>
        </w:rPr>
        <w:t>2.专利申报书初稿撰写服务内容包括：</w:t>
      </w:r>
    </w:p>
    <w:p w14:paraId="42233D36">
      <w:pPr>
        <w:pageBreakBefore w:val="0"/>
        <w:widowControl/>
        <w:kinsoku/>
        <w:wordWrap/>
        <w:overflowPunct/>
        <w:topLinePunct w:val="0"/>
        <w:autoSpaceDE/>
        <w:autoSpaceDN/>
        <w:bidi w:val="0"/>
        <w:adjustRightInd/>
        <w:snapToGrid/>
        <w:spacing w:beforeAutospacing="0" w:after="0" w:afterAutospacing="0" w:line="560" w:lineRule="exact"/>
        <w:ind w:firstLine="645"/>
        <w:jc w:val="both"/>
        <w:textAlignment w:val="baseline"/>
        <w:rPr>
          <w:rFonts w:hint="eastAsia" w:ascii="仿宋_GB2312" w:hAnsi="Times New Roman" w:eastAsia="仿宋_GB2312" w:cs="Times New Roman"/>
          <w:color w:val="000000"/>
          <w:kern w:val="0"/>
          <w:sz w:val="32"/>
          <w:szCs w:val="32"/>
          <w14:ligatures w14:val="none"/>
        </w:rPr>
      </w:pPr>
      <w:r>
        <w:rPr>
          <w:rFonts w:hint="eastAsia" w:ascii="仿宋_GB2312" w:hAnsi="Times New Roman" w:eastAsia="仿宋_GB2312" w:cs="Times New Roman"/>
          <w:color w:val="000000"/>
          <w:kern w:val="0"/>
          <w:sz w:val="32"/>
          <w:szCs w:val="32"/>
          <w14:ligatures w14:val="none"/>
        </w:rPr>
        <w:t>①专利请求书；②说明书；③说明书附图；④权利要求书；⑤说明书摘要；⑥摘要附图。</w:t>
      </w:r>
    </w:p>
    <w:p w14:paraId="4713673E">
      <w:pPr>
        <w:pageBreakBefore w:val="0"/>
        <w:widowControl/>
        <w:kinsoku/>
        <w:wordWrap/>
        <w:overflowPunct/>
        <w:topLinePunct w:val="0"/>
        <w:autoSpaceDE/>
        <w:autoSpaceDN/>
        <w:bidi w:val="0"/>
        <w:adjustRightInd/>
        <w:snapToGrid/>
        <w:spacing w:beforeAutospacing="0" w:after="0" w:afterAutospacing="0" w:line="560" w:lineRule="exact"/>
        <w:ind w:firstLine="645"/>
        <w:jc w:val="both"/>
        <w:textAlignment w:val="baseline"/>
        <w:rPr>
          <w:rFonts w:hint="eastAsia" w:ascii="仿宋_GB2312" w:hAnsi="Times New Roman" w:eastAsia="仿宋_GB2312" w:cs="Times New Roman"/>
          <w:color w:val="000000"/>
          <w:kern w:val="0"/>
          <w:sz w:val="32"/>
          <w:szCs w:val="32"/>
          <w14:ligatures w14:val="none"/>
        </w:rPr>
      </w:pPr>
      <w:r>
        <w:rPr>
          <w:rFonts w:hint="eastAsia" w:ascii="仿宋_GB2312" w:hAnsi="Times New Roman" w:eastAsia="仿宋_GB2312" w:cs="Times New Roman"/>
          <w:color w:val="000000"/>
          <w:kern w:val="0"/>
          <w:sz w:val="32"/>
          <w:szCs w:val="32"/>
          <w14:ligatures w14:val="none"/>
        </w:rPr>
        <w:t>3.专利申报书做到在适用法律许可的范围内最大限度</w:t>
      </w:r>
      <w:r>
        <w:rPr>
          <w:rFonts w:hint="eastAsia" w:ascii="仿宋_GB2312" w:hAnsi="Times New Roman" w:eastAsia="仿宋_GB2312" w:cs="Times New Roman"/>
          <w:color w:val="000000"/>
          <w:kern w:val="0"/>
          <w:sz w:val="32"/>
          <w:szCs w:val="32"/>
          <w:lang w:eastAsia="zh-CN"/>
          <w14:ligatures w14:val="none"/>
        </w:rPr>
        <w:t>地</w:t>
      </w:r>
      <w:r>
        <w:rPr>
          <w:rFonts w:hint="eastAsia" w:ascii="仿宋_GB2312" w:hAnsi="Times New Roman" w:eastAsia="仿宋_GB2312" w:cs="Times New Roman"/>
          <w:color w:val="000000"/>
          <w:kern w:val="0"/>
          <w:sz w:val="32"/>
          <w:szCs w:val="32"/>
          <w14:ligatures w14:val="none"/>
        </w:rPr>
        <w:t>保障广西生殖医院的权益，权利要求书应清楚、完整、合理的界定保护范围，依据广西生殖医院提供的技术材料和《专利审查指南》的文件格式要求撰写权利要求书，说明书及说明书附图应清楚、完整地描述发明创造，各种中间文件应合理阐述广西生殖医院立场，维护广西生殖医院的利益。</w:t>
      </w:r>
    </w:p>
    <w:p w14:paraId="348CD080">
      <w:pPr>
        <w:pageBreakBefore w:val="0"/>
        <w:widowControl/>
        <w:kinsoku/>
        <w:wordWrap/>
        <w:overflowPunct/>
        <w:topLinePunct w:val="0"/>
        <w:autoSpaceDE/>
        <w:autoSpaceDN/>
        <w:bidi w:val="0"/>
        <w:adjustRightInd/>
        <w:snapToGrid/>
        <w:spacing w:beforeAutospacing="0" w:after="0" w:afterAutospacing="0" w:line="560" w:lineRule="exact"/>
        <w:ind w:firstLine="645"/>
        <w:jc w:val="both"/>
        <w:textAlignment w:val="baseline"/>
        <w:rPr>
          <w:rFonts w:hint="eastAsia" w:ascii="仿宋_GB2312" w:hAnsi="Times New Roman" w:eastAsia="仿宋_GB2312" w:cs="Times New Roman"/>
          <w:color w:val="000000"/>
          <w:kern w:val="0"/>
          <w:sz w:val="32"/>
          <w:szCs w:val="32"/>
          <w14:ligatures w14:val="none"/>
        </w:rPr>
      </w:pPr>
      <w:r>
        <w:rPr>
          <w:rFonts w:hint="eastAsia" w:ascii="仿宋_GB2312" w:hAnsi="Times New Roman" w:eastAsia="仿宋_GB2312" w:cs="Times New Roman"/>
          <w:color w:val="000000"/>
          <w:kern w:val="0"/>
          <w:sz w:val="32"/>
          <w:szCs w:val="32"/>
          <w14:ligatures w14:val="none"/>
        </w:rPr>
        <w:t>4.按要求及时提交专利申请文件。</w:t>
      </w:r>
    </w:p>
    <w:p w14:paraId="5DA11CDB">
      <w:pPr>
        <w:pageBreakBefore w:val="0"/>
        <w:widowControl/>
        <w:kinsoku/>
        <w:wordWrap/>
        <w:overflowPunct/>
        <w:topLinePunct w:val="0"/>
        <w:autoSpaceDE/>
        <w:autoSpaceDN/>
        <w:bidi w:val="0"/>
        <w:adjustRightInd/>
        <w:snapToGrid/>
        <w:spacing w:beforeAutospacing="0" w:after="0" w:afterAutospacing="0" w:line="560" w:lineRule="exact"/>
        <w:ind w:firstLine="645"/>
        <w:jc w:val="both"/>
        <w:textAlignment w:val="baseline"/>
        <w:rPr>
          <w:rFonts w:hint="eastAsia" w:ascii="仿宋_GB2312" w:hAnsi="Times New Roman" w:eastAsia="仿宋_GB2312" w:cs="Times New Roman"/>
          <w:color w:val="000000"/>
          <w:kern w:val="0"/>
          <w:sz w:val="32"/>
          <w:szCs w:val="32"/>
          <w14:ligatures w14:val="none"/>
        </w:rPr>
      </w:pPr>
      <w:r>
        <w:rPr>
          <w:rFonts w:hint="eastAsia" w:ascii="仿宋_GB2312" w:hAnsi="Times New Roman" w:eastAsia="仿宋_GB2312" w:cs="Times New Roman"/>
          <w:color w:val="000000"/>
          <w:kern w:val="0"/>
          <w:sz w:val="32"/>
          <w:szCs w:val="32"/>
          <w14:ligatures w14:val="none"/>
        </w:rPr>
        <w:t>5.及时向广西生殖医院转达各种官方文件，如受理通知书、进入实质审查阶段通知书等；协助办理登记手续和领取专利证书。</w:t>
      </w:r>
    </w:p>
    <w:p w14:paraId="0CAB9F14">
      <w:pPr>
        <w:pageBreakBefore w:val="0"/>
        <w:widowControl/>
        <w:kinsoku/>
        <w:wordWrap/>
        <w:overflowPunct/>
        <w:topLinePunct w:val="0"/>
        <w:autoSpaceDE/>
        <w:autoSpaceDN/>
        <w:bidi w:val="0"/>
        <w:adjustRightInd/>
        <w:snapToGrid/>
        <w:spacing w:beforeAutospacing="0" w:after="0" w:afterAutospacing="0" w:line="560" w:lineRule="exact"/>
        <w:ind w:firstLine="645"/>
        <w:jc w:val="both"/>
        <w:textAlignment w:val="baseline"/>
        <w:rPr>
          <w:rFonts w:hint="eastAsia" w:ascii="仿宋_GB2312" w:hAnsi="Times New Roman" w:eastAsia="仿宋_GB2312" w:cs="Times New Roman"/>
          <w:color w:val="000000"/>
          <w:kern w:val="0"/>
          <w:sz w:val="32"/>
          <w:szCs w:val="32"/>
          <w14:ligatures w14:val="none"/>
        </w:rPr>
      </w:pPr>
      <w:r>
        <w:rPr>
          <w:rFonts w:hint="eastAsia" w:ascii="仿宋_GB2312" w:hAnsi="Times New Roman" w:eastAsia="仿宋_GB2312" w:cs="Times New Roman"/>
          <w:color w:val="000000"/>
          <w:kern w:val="0"/>
          <w:sz w:val="32"/>
          <w:szCs w:val="32"/>
          <w14:ligatures w14:val="none"/>
        </w:rPr>
        <w:t>6.及时传达专利资助和奖励的相关政策，并协助办理相关手续。</w:t>
      </w:r>
    </w:p>
    <w:p w14:paraId="5F581BE1">
      <w:pPr>
        <w:pageBreakBefore w:val="0"/>
        <w:widowControl/>
        <w:kinsoku/>
        <w:wordWrap/>
        <w:overflowPunct/>
        <w:topLinePunct w:val="0"/>
        <w:autoSpaceDE/>
        <w:autoSpaceDN/>
        <w:bidi w:val="0"/>
        <w:adjustRightInd/>
        <w:snapToGrid/>
        <w:spacing w:beforeAutospacing="0" w:after="0" w:afterAutospacing="0" w:line="560" w:lineRule="exact"/>
        <w:ind w:firstLine="645"/>
        <w:jc w:val="both"/>
        <w:textAlignment w:val="baseline"/>
        <w:rPr>
          <w:rFonts w:hint="eastAsia" w:ascii="仿宋_GB2312" w:hAnsi="Times New Roman" w:eastAsia="仿宋_GB2312" w:cs="Times New Roman"/>
          <w:color w:val="000000"/>
          <w:kern w:val="0"/>
          <w:sz w:val="32"/>
          <w:szCs w:val="32"/>
          <w14:ligatures w14:val="none"/>
        </w:rPr>
      </w:pPr>
      <w:r>
        <w:rPr>
          <w:rFonts w:hint="eastAsia" w:ascii="仿宋_GB2312" w:hAnsi="Times New Roman" w:eastAsia="仿宋_GB2312" w:cs="Times New Roman"/>
          <w:color w:val="000000"/>
          <w:kern w:val="0"/>
          <w:sz w:val="32"/>
          <w:szCs w:val="32"/>
          <w14:ligatures w14:val="none"/>
        </w:rPr>
        <w:t>7.及时提醒和协助缴纳专利申请费、公告印刷费、实质审查费、专利年费、登记费、印花税、著录变更费等官方费用。</w:t>
      </w:r>
    </w:p>
    <w:p w14:paraId="0A1D5A83">
      <w:pPr>
        <w:pageBreakBefore w:val="0"/>
        <w:widowControl/>
        <w:kinsoku/>
        <w:wordWrap/>
        <w:overflowPunct/>
        <w:topLinePunct w:val="0"/>
        <w:autoSpaceDE/>
        <w:autoSpaceDN/>
        <w:bidi w:val="0"/>
        <w:adjustRightInd/>
        <w:snapToGrid/>
        <w:spacing w:beforeAutospacing="0" w:after="0" w:afterAutospacing="0" w:line="560" w:lineRule="exact"/>
        <w:ind w:firstLine="645"/>
        <w:jc w:val="both"/>
        <w:textAlignment w:val="baseline"/>
        <w:rPr>
          <w:rFonts w:hint="eastAsia" w:ascii="仿宋_GB2312" w:hAnsi="Times New Roman" w:eastAsia="仿宋_GB2312" w:cs="Times New Roman"/>
          <w:color w:val="000000"/>
          <w:kern w:val="0"/>
          <w:sz w:val="32"/>
          <w:szCs w:val="32"/>
          <w14:ligatures w14:val="none"/>
        </w:rPr>
      </w:pPr>
      <w:r>
        <w:rPr>
          <w:rFonts w:hint="eastAsia" w:ascii="仿宋_GB2312" w:hAnsi="Times New Roman" w:eastAsia="仿宋_GB2312" w:cs="Times New Roman"/>
          <w:color w:val="000000"/>
          <w:kern w:val="0"/>
          <w:sz w:val="32"/>
          <w:szCs w:val="32"/>
          <w14:ligatures w14:val="none"/>
        </w:rPr>
        <w:t>8.为专利转让提供证明文件及提交证明文件服务，并优先提供市场专利需求信息。</w:t>
      </w:r>
    </w:p>
    <w:p w14:paraId="5F731234">
      <w:pPr>
        <w:pageBreakBefore w:val="0"/>
        <w:widowControl/>
        <w:kinsoku/>
        <w:wordWrap/>
        <w:overflowPunct/>
        <w:topLinePunct w:val="0"/>
        <w:autoSpaceDE/>
        <w:autoSpaceDN/>
        <w:bidi w:val="0"/>
        <w:adjustRightInd/>
        <w:snapToGrid/>
        <w:spacing w:beforeAutospacing="0" w:after="0" w:afterAutospacing="0" w:line="560" w:lineRule="exact"/>
        <w:ind w:firstLine="645"/>
        <w:jc w:val="both"/>
        <w:textAlignment w:val="baseline"/>
        <w:rPr>
          <w:rFonts w:hint="eastAsia" w:ascii="仿宋_GB2312" w:hAnsi="Times New Roman" w:eastAsia="仿宋_GB2312" w:cs="Times New Roman"/>
          <w:color w:val="000000"/>
          <w:kern w:val="0"/>
          <w:sz w:val="32"/>
          <w:szCs w:val="32"/>
          <w14:ligatures w14:val="none"/>
        </w:rPr>
      </w:pPr>
      <w:r>
        <w:rPr>
          <w:rFonts w:hint="eastAsia" w:ascii="仿宋_GB2312" w:hAnsi="Times New Roman" w:eastAsia="仿宋_GB2312" w:cs="Times New Roman"/>
          <w:color w:val="000000"/>
          <w:kern w:val="0"/>
          <w:sz w:val="32"/>
          <w:szCs w:val="32"/>
          <w14:ligatures w14:val="none"/>
        </w:rPr>
        <w:t>9.为广西生殖医院具有成果转化价值的专利提供科技成果转化服务。</w:t>
      </w:r>
    </w:p>
    <w:p w14:paraId="2902EDB1">
      <w:pPr>
        <w:pageBreakBefore w:val="0"/>
        <w:widowControl/>
        <w:kinsoku/>
        <w:wordWrap/>
        <w:overflowPunct/>
        <w:topLinePunct w:val="0"/>
        <w:autoSpaceDE/>
        <w:autoSpaceDN/>
        <w:bidi w:val="0"/>
        <w:adjustRightInd/>
        <w:snapToGrid/>
        <w:spacing w:beforeAutospacing="0" w:after="0" w:afterAutospacing="0" w:line="560" w:lineRule="exact"/>
        <w:ind w:firstLine="645"/>
        <w:jc w:val="both"/>
        <w:textAlignment w:val="baseline"/>
        <w:rPr>
          <w:rFonts w:hint="eastAsia" w:ascii="微软雅黑" w:hAnsi="微软雅黑" w:eastAsia="微软雅黑" w:cs="宋体"/>
          <w:color w:val="333333"/>
          <w:kern w:val="0"/>
          <w:sz w:val="24"/>
          <w14:ligatures w14:val="none"/>
        </w:rPr>
      </w:pPr>
      <w:r>
        <w:rPr>
          <w:rFonts w:hint="eastAsia" w:ascii="黑体" w:hAnsi="黑体" w:eastAsia="黑体" w:cs="Times New Roman"/>
          <w:color w:val="000000"/>
          <w:kern w:val="0"/>
          <w:sz w:val="32"/>
          <w:szCs w:val="32"/>
          <w:lang w:val="en-US" w:eastAsia="zh-CN"/>
          <w14:ligatures w14:val="none"/>
        </w:rPr>
        <w:t>三</w:t>
      </w:r>
      <w:r>
        <w:rPr>
          <w:rFonts w:hint="eastAsia" w:ascii="黑体" w:hAnsi="黑体" w:eastAsia="黑体" w:cs="Times New Roman"/>
          <w:color w:val="000000"/>
          <w:kern w:val="0"/>
          <w:sz w:val="32"/>
          <w:szCs w:val="32"/>
          <w14:ligatures w14:val="none"/>
        </w:rPr>
        <w:t>、服务质量要求</w:t>
      </w:r>
    </w:p>
    <w:p w14:paraId="6A30F927">
      <w:pPr>
        <w:pageBreakBefore w:val="0"/>
        <w:widowControl/>
        <w:kinsoku/>
        <w:wordWrap/>
        <w:overflowPunct/>
        <w:topLinePunct w:val="0"/>
        <w:autoSpaceDE/>
        <w:autoSpaceDN/>
        <w:bidi w:val="0"/>
        <w:adjustRightInd/>
        <w:snapToGrid/>
        <w:spacing w:beforeAutospacing="0" w:after="0" w:afterAutospacing="0" w:line="560" w:lineRule="exact"/>
        <w:ind w:firstLine="645"/>
        <w:jc w:val="both"/>
        <w:textAlignment w:val="baseline"/>
        <w:rPr>
          <w:rFonts w:hint="eastAsia" w:ascii="仿宋_GB2312" w:hAnsi="Times New Roman" w:eastAsia="仿宋_GB2312" w:cs="Times New Roman"/>
          <w:color w:val="000000"/>
          <w:kern w:val="0"/>
          <w:sz w:val="32"/>
          <w:szCs w:val="32"/>
          <w14:ligatures w14:val="none"/>
        </w:rPr>
      </w:pPr>
      <w:r>
        <w:rPr>
          <w:rFonts w:hint="eastAsia" w:ascii="仿宋_GB2312" w:hAnsi="Times New Roman" w:eastAsia="仿宋_GB2312" w:cs="Times New Roman"/>
          <w:color w:val="000000"/>
          <w:kern w:val="0"/>
          <w:sz w:val="32"/>
          <w:szCs w:val="32"/>
          <w14:ligatures w14:val="none"/>
        </w:rPr>
        <w:t xml:space="preserve">1．涉及产品、结构的技术，需采用专业制图软件进行范化制图，并保证绘制专利附图达到《专利审查指南》中对附图的要求；  </w:t>
      </w:r>
    </w:p>
    <w:p w14:paraId="276168D2">
      <w:pPr>
        <w:pageBreakBefore w:val="0"/>
        <w:widowControl/>
        <w:kinsoku/>
        <w:wordWrap/>
        <w:overflowPunct/>
        <w:topLinePunct w:val="0"/>
        <w:autoSpaceDE/>
        <w:autoSpaceDN/>
        <w:bidi w:val="0"/>
        <w:adjustRightInd/>
        <w:snapToGrid/>
        <w:spacing w:beforeAutospacing="0" w:after="0" w:afterAutospacing="0" w:line="560" w:lineRule="exact"/>
        <w:ind w:firstLine="645"/>
        <w:jc w:val="both"/>
        <w:textAlignment w:val="baseline"/>
        <w:rPr>
          <w:rFonts w:hint="eastAsia" w:ascii="仿宋_GB2312" w:hAnsi="Times New Roman" w:eastAsia="仿宋_GB2312" w:cs="Times New Roman"/>
          <w:color w:val="000000"/>
          <w:kern w:val="0"/>
          <w:sz w:val="32"/>
          <w:szCs w:val="32"/>
          <w14:ligatures w14:val="none"/>
        </w:rPr>
      </w:pPr>
      <w:r>
        <w:rPr>
          <w:rFonts w:hint="eastAsia" w:ascii="仿宋_GB2312" w:hAnsi="Times New Roman" w:eastAsia="仿宋_GB2312" w:cs="Times New Roman"/>
          <w:color w:val="000000"/>
          <w:kern w:val="0"/>
          <w:sz w:val="32"/>
          <w:szCs w:val="32"/>
          <w14:ligatures w14:val="none"/>
        </w:rPr>
        <w:t xml:space="preserve">2．涉及方法类的技术，需指导广西生殖医院提供相关的实验环境数据和证明实验效果的数据和附图，并负责协助办理生物样品保藏手续。  </w:t>
      </w:r>
    </w:p>
    <w:p w14:paraId="05479B77">
      <w:pPr>
        <w:pageBreakBefore w:val="0"/>
        <w:widowControl/>
        <w:kinsoku/>
        <w:wordWrap/>
        <w:overflowPunct/>
        <w:topLinePunct w:val="0"/>
        <w:autoSpaceDE/>
        <w:autoSpaceDN/>
        <w:bidi w:val="0"/>
        <w:adjustRightInd/>
        <w:snapToGrid/>
        <w:spacing w:beforeAutospacing="0" w:after="0" w:afterAutospacing="0" w:line="560" w:lineRule="exact"/>
        <w:ind w:firstLine="645"/>
        <w:jc w:val="both"/>
        <w:textAlignment w:val="baseline"/>
        <w:rPr>
          <w:rFonts w:hint="eastAsia" w:ascii="仿宋_GB2312" w:hAnsi="Times New Roman" w:eastAsia="仿宋_GB2312" w:cs="Times New Roman"/>
          <w:color w:val="000000"/>
          <w:kern w:val="0"/>
          <w:sz w:val="32"/>
          <w:szCs w:val="32"/>
          <w14:ligatures w14:val="none"/>
        </w:rPr>
      </w:pPr>
      <w:r>
        <w:rPr>
          <w:rFonts w:hint="eastAsia" w:ascii="仿宋_GB2312" w:hAnsi="Times New Roman" w:eastAsia="仿宋_GB2312" w:cs="Times New Roman"/>
          <w:color w:val="000000"/>
          <w:kern w:val="0"/>
          <w:sz w:val="32"/>
          <w:szCs w:val="32"/>
          <w14:ligatures w14:val="none"/>
        </w:rPr>
        <w:t>3．必须确保广西生殖医院提交的专利被国家知识产权局受理，否则不能收取相应的代理费用。</w:t>
      </w:r>
    </w:p>
    <w:p w14:paraId="5A93EECD">
      <w:pPr>
        <w:pageBreakBefore w:val="0"/>
        <w:widowControl/>
        <w:kinsoku/>
        <w:wordWrap/>
        <w:overflowPunct/>
        <w:topLinePunct w:val="0"/>
        <w:autoSpaceDE/>
        <w:autoSpaceDN/>
        <w:bidi w:val="0"/>
        <w:adjustRightInd/>
        <w:snapToGrid/>
        <w:spacing w:beforeAutospacing="0" w:after="0" w:afterAutospacing="0" w:line="560" w:lineRule="exact"/>
        <w:ind w:firstLine="645"/>
        <w:jc w:val="both"/>
        <w:textAlignment w:val="baseline"/>
        <w:rPr>
          <w:rFonts w:hint="eastAsia" w:ascii="仿宋_GB2312" w:hAnsi="Times New Roman" w:eastAsia="仿宋_GB2312" w:cs="Times New Roman"/>
          <w:color w:val="000000"/>
          <w:kern w:val="0"/>
          <w:sz w:val="32"/>
          <w:szCs w:val="32"/>
          <w14:ligatures w14:val="none"/>
        </w:rPr>
      </w:pPr>
      <w:r>
        <w:rPr>
          <w:rFonts w:hint="eastAsia" w:ascii="仿宋_GB2312" w:hAnsi="Times New Roman" w:eastAsia="仿宋_GB2312" w:cs="Times New Roman"/>
          <w:color w:val="000000"/>
          <w:kern w:val="0"/>
          <w:sz w:val="32"/>
          <w:szCs w:val="32"/>
          <w14:ligatures w14:val="none"/>
        </w:rPr>
        <w:t>4．在代理公司提交专利申请被国家知识产权局受理时，我院支付该项专利代理服务费的80%，剩余20%的服务费作为后续事务处理的保证金。如该项专利成功获得国家知识产权局授权，我院将继续支付20%的服</w:t>
      </w:r>
      <w:bookmarkStart w:id="0" w:name="_GoBack"/>
      <w:bookmarkEnd w:id="0"/>
      <w:r>
        <w:rPr>
          <w:rFonts w:hint="eastAsia" w:ascii="仿宋_GB2312" w:hAnsi="Times New Roman" w:eastAsia="仿宋_GB2312" w:cs="Times New Roman"/>
          <w:color w:val="000000"/>
          <w:kern w:val="0"/>
          <w:sz w:val="32"/>
          <w:szCs w:val="32"/>
          <w14:ligatures w14:val="none"/>
        </w:rPr>
        <w:t>务费（不计息）；如未获得授权，我院不再支付保证金（余下20%服务费）。</w:t>
      </w:r>
    </w:p>
    <w:p w14:paraId="0ECF55DE">
      <w:pPr>
        <w:pageBreakBefore w:val="0"/>
        <w:widowControl/>
        <w:kinsoku/>
        <w:wordWrap/>
        <w:overflowPunct/>
        <w:topLinePunct w:val="0"/>
        <w:autoSpaceDE/>
        <w:autoSpaceDN/>
        <w:bidi w:val="0"/>
        <w:adjustRightInd/>
        <w:snapToGrid/>
        <w:spacing w:beforeAutospacing="0" w:after="0" w:afterAutospacing="0" w:line="560" w:lineRule="exact"/>
        <w:ind w:firstLine="645"/>
        <w:jc w:val="both"/>
        <w:textAlignment w:val="baseline"/>
        <w:rPr>
          <w:rFonts w:hint="eastAsia" w:ascii="仿宋_GB2312" w:hAnsi="Times New Roman" w:eastAsia="仿宋_GB2312" w:cs="Times New Roman"/>
          <w:color w:val="000000"/>
          <w:kern w:val="0"/>
          <w:sz w:val="32"/>
          <w:szCs w:val="32"/>
          <w14:ligatures w14:val="none"/>
        </w:rPr>
      </w:pPr>
      <w:r>
        <w:rPr>
          <w:rFonts w:hint="eastAsia" w:ascii="仿宋_GB2312" w:hAnsi="Times New Roman" w:eastAsia="仿宋_GB2312" w:cs="Times New Roman"/>
          <w:color w:val="000000"/>
          <w:kern w:val="0"/>
          <w:sz w:val="32"/>
          <w:szCs w:val="32"/>
          <w14:ligatures w14:val="none"/>
        </w:rPr>
        <w:t>5．当代理专利申报数量达到50个时，代理服务费下降8%；达到70个，下降10%；达到150个，下降15%。</w:t>
      </w:r>
    </w:p>
    <w:p w14:paraId="5F7F0771">
      <w:pPr>
        <w:pageBreakBefore w:val="0"/>
        <w:widowControl/>
        <w:kinsoku/>
        <w:wordWrap/>
        <w:overflowPunct/>
        <w:topLinePunct w:val="0"/>
        <w:autoSpaceDE/>
        <w:autoSpaceDN/>
        <w:bidi w:val="0"/>
        <w:adjustRightInd/>
        <w:snapToGrid/>
        <w:spacing w:beforeAutospacing="0" w:after="0" w:afterAutospacing="0" w:line="560" w:lineRule="exact"/>
        <w:ind w:firstLine="645"/>
        <w:jc w:val="both"/>
        <w:textAlignment w:val="baseline"/>
        <w:rPr>
          <w:rFonts w:hint="eastAsia" w:ascii="仿宋_GB2312" w:hAnsi="Times New Roman" w:eastAsia="仿宋_GB2312" w:cs="Times New Roman"/>
          <w:color w:val="000000"/>
          <w:kern w:val="0"/>
          <w:sz w:val="32"/>
          <w:szCs w:val="32"/>
          <w14:ligatures w14:val="none"/>
        </w:rPr>
      </w:pPr>
      <w:r>
        <w:rPr>
          <w:rFonts w:hint="eastAsia" w:ascii="仿宋_GB2312" w:hAnsi="Times New Roman" w:eastAsia="仿宋_GB2312" w:cs="Times New Roman"/>
          <w:color w:val="000000"/>
          <w:kern w:val="0"/>
          <w:sz w:val="32"/>
          <w:szCs w:val="32"/>
          <w14:ligatures w14:val="none"/>
        </w:rPr>
        <w:t>6．每年专利代理协助我院开展专利申报的授权成功率应达到：实用新型专利≥85%；发明专利≥56%；外观设计专利≥85%。如专利代理授权成功率低于此数值，我院有权立即、无条件取消专利代理合同，同时，拒付所有的专利代理保证金（余下20%服务费）。</w:t>
      </w:r>
    </w:p>
    <w:p w14:paraId="5AB9D8D2">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微软雅黑" w:eastAsia="仿宋_GB2312" w:cs="宋体"/>
          <w:color w:val="333333"/>
          <w:sz w:val="32"/>
          <w:szCs w:val="32"/>
          <w:lang w:eastAsia="zh-CN"/>
        </w:rPr>
      </w:pPr>
    </w:p>
    <w:p w14:paraId="5ED1DF71">
      <w:pPr>
        <w:keepNext w:val="0"/>
        <w:keepLines w:val="0"/>
        <w:pageBreakBefore w:val="0"/>
        <w:widowControl/>
        <w:kinsoku w:val="0"/>
        <w:wordWrap/>
        <w:overflowPunct/>
        <w:topLinePunct w:val="0"/>
        <w:autoSpaceDE w:val="0"/>
        <w:autoSpaceDN w:val="0"/>
        <w:bidi w:val="0"/>
        <w:adjustRightInd w:val="0"/>
        <w:snapToGrid w:val="0"/>
        <w:spacing w:line="560" w:lineRule="exact"/>
        <w:ind w:firstLine="645"/>
        <w:jc w:val="both"/>
        <w:textAlignment w:val="baseline"/>
        <w:rPr>
          <w:rFonts w:ascii="仿宋_GB2312" w:eastAsia="仿宋_GB2312"/>
          <w:sz w:val="32"/>
          <w:szCs w:val="32"/>
          <w:lang w:eastAsia="zh-C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Calibri Light">
    <w:panose1 w:val="020F0302020204030204"/>
    <w:charset w:val="00"/>
    <w:family w:val="auto"/>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A24973">
    <w:pPr>
      <w:spacing w:line="169" w:lineRule="auto"/>
      <w:ind w:left="4394"/>
      <w:rPr>
        <w:rFonts w:ascii="Calibri" w:hAnsi="Calibri" w:eastAsia="Calibri" w:cs="Calibri"/>
        <w:sz w:val="18"/>
        <w:szCs w:val="18"/>
      </w:rPr>
    </w:pPr>
  </w:p>
  <w:p w14:paraId="5DE87DC4">
    <w:pPr>
      <w:spacing w:line="169" w:lineRule="auto"/>
      <w:ind w:left="4394"/>
      <w:rPr>
        <w:rFonts w:ascii="Calibri" w:hAnsi="Calibri" w:eastAsia="Calibri" w:cs="Calibri"/>
        <w:sz w:val="18"/>
        <w:szCs w:val="18"/>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26A625A"/>
    <w:rsid w:val="000609A8"/>
    <w:rsid w:val="0008709F"/>
    <w:rsid w:val="00144222"/>
    <w:rsid w:val="00180027"/>
    <w:rsid w:val="001D58B3"/>
    <w:rsid w:val="002143BC"/>
    <w:rsid w:val="003C0780"/>
    <w:rsid w:val="00435D45"/>
    <w:rsid w:val="004E170D"/>
    <w:rsid w:val="00541182"/>
    <w:rsid w:val="005C1497"/>
    <w:rsid w:val="006277C0"/>
    <w:rsid w:val="006F78B6"/>
    <w:rsid w:val="007509E4"/>
    <w:rsid w:val="007B2302"/>
    <w:rsid w:val="007E331B"/>
    <w:rsid w:val="00A4083A"/>
    <w:rsid w:val="00A95346"/>
    <w:rsid w:val="00AD4591"/>
    <w:rsid w:val="00B01523"/>
    <w:rsid w:val="00B566D7"/>
    <w:rsid w:val="00CC6402"/>
    <w:rsid w:val="00D43006"/>
    <w:rsid w:val="00DE6D88"/>
    <w:rsid w:val="00FB7B4D"/>
    <w:rsid w:val="00FC25CA"/>
    <w:rsid w:val="026A625A"/>
    <w:rsid w:val="116003F7"/>
    <w:rsid w:val="21A848D7"/>
    <w:rsid w:val="22433200"/>
    <w:rsid w:val="256A441E"/>
    <w:rsid w:val="2EED7310"/>
    <w:rsid w:val="337E13A0"/>
    <w:rsid w:val="4696143A"/>
    <w:rsid w:val="4AEA0A10"/>
    <w:rsid w:val="4D307542"/>
    <w:rsid w:val="5AD14B46"/>
    <w:rsid w:val="696B1659"/>
    <w:rsid w:val="72064E7B"/>
    <w:rsid w:val="7A6B17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9"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paragraph" w:styleId="2">
    <w:name w:val="heading 3"/>
    <w:basedOn w:val="1"/>
    <w:next w:val="1"/>
    <w:semiHidden/>
    <w:unhideWhenUsed/>
    <w:qFormat/>
    <w:uiPriority w:val="9"/>
    <w:pPr>
      <w:keepNext/>
      <w:keepLines/>
      <w:spacing w:before="160" w:after="80"/>
      <w:outlineLvl w:val="2"/>
    </w:pPr>
    <w:rPr>
      <w:rFonts w:asciiTheme="majorHAnsi" w:hAnsiTheme="majorHAnsi" w:eastAsiaTheme="majorEastAsia" w:cstheme="majorBidi"/>
      <w:color w:val="2E54A1" w:themeColor="accent1" w:themeShade="BF"/>
      <w:sz w:val="32"/>
      <w:szCs w:val="32"/>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Body Text"/>
    <w:basedOn w:val="1"/>
    <w:semiHidden/>
    <w:qFormat/>
    <w:uiPriority w:val="0"/>
    <w:rPr>
      <w:rFonts w:ascii="宋体" w:hAnsi="宋体" w:eastAsia="宋体" w:cs="宋体"/>
      <w:sz w:val="31"/>
      <w:szCs w:val="31"/>
    </w:rPr>
  </w:style>
  <w:style w:type="paragraph" w:styleId="4">
    <w:name w:val="footer"/>
    <w:basedOn w:val="1"/>
    <w:link w:val="8"/>
    <w:qFormat/>
    <w:uiPriority w:val="0"/>
    <w:pPr>
      <w:tabs>
        <w:tab w:val="center" w:pos="4153"/>
        <w:tab w:val="right" w:pos="8306"/>
      </w:tabs>
    </w:pPr>
    <w:rPr>
      <w:sz w:val="18"/>
      <w:szCs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character" w:customStyle="1" w:styleId="8">
    <w:name w:val="页脚 字符"/>
    <w:basedOn w:val="7"/>
    <w:link w:val="4"/>
    <w:qFormat/>
    <w:uiPriority w:val="0"/>
    <w:rPr>
      <w:rFonts w:ascii="Arial" w:hAnsi="Arial" w:eastAsia="Arial" w:cs="Arial"/>
      <w:snapToGrid w:val="0"/>
      <w:color w:val="000000"/>
      <w:sz w:val="18"/>
      <w:szCs w:val="18"/>
      <w:lang w:eastAsia="en-US"/>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1801</Words>
  <Characters>1825</Characters>
  <Lines>41</Lines>
  <Paragraphs>23</Paragraphs>
  <TotalTime>0</TotalTime>
  <ScaleCrop>false</ScaleCrop>
  <LinksUpToDate>false</LinksUpToDate>
  <CharactersWithSpaces>1833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2026-01-21T02:24:00Z</dcterms:created>
  <dc:creator>曾智明</dc:creator>
  <cp:lastModifiedBy>TAKS</cp:lastModifiedBy>
  <dcterms:modified xsi:type="dcterms:W3CDTF">2026-10-10T08:24:48Z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EB3393DB3929434599E3BFF3F78C74E9_11</vt:lpwstr>
  </property>
  <property fmtid="{D5CDD505-2E9C-101B-9397-08002B2CF9AE}" pid="4" name="KSOTemplateDocerSaveRecord">
    <vt:lpwstr>eyJoZGlkIjoiMDcyNzE4MGM5NjBjZGI1M2I1MjVlOGZkN2NmZDJiZWMiLCJ1c2VySWQiOiI0MjQ1MjI1MDgifQ==</vt:lpwstr>
  </property>
</Properties>
</file>