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E4D06D5">
      <w:pPr>
        <w:spacing w:before="312" w:beforeLines="100" w:after="156" w:afterLines="50" w:line="600" w:lineRule="exact"/>
        <w:jc w:val="center"/>
        <w:rPr>
          <w:rFonts w:hint="eastAsia" w:ascii="宋体" w:hAnsi="宋体" w:eastAsia="宋体"/>
          <w:b/>
          <w:sz w:val="72"/>
          <w:szCs w:val="72"/>
          <w:lang w:eastAsia="zh-CN"/>
        </w:rPr>
      </w:pPr>
    </w:p>
    <w:p w14:paraId="345907D3">
      <w:pPr>
        <w:spacing w:before="312" w:beforeLines="100" w:after="156" w:afterLines="50" w:line="600" w:lineRule="exact"/>
        <w:jc w:val="center"/>
        <w:rPr>
          <w:rFonts w:hint="eastAsia" w:ascii="宋体" w:hAnsi="宋体"/>
          <w:b/>
          <w:sz w:val="72"/>
          <w:szCs w:val="72"/>
        </w:rPr>
      </w:pPr>
    </w:p>
    <w:p w14:paraId="14ADFCB2">
      <w:pPr>
        <w:spacing w:before="312" w:beforeLines="100" w:after="156" w:afterLines="50" w:line="600" w:lineRule="exact"/>
        <w:jc w:val="center"/>
        <w:rPr>
          <w:rFonts w:hint="eastAsia" w:ascii="宋体" w:hAnsi="宋体" w:eastAsia="宋体"/>
          <w:b/>
          <w:sz w:val="72"/>
          <w:szCs w:val="72"/>
          <w:lang w:val="en-US" w:eastAsia="zh-CN"/>
        </w:rPr>
      </w:pPr>
      <w:r>
        <w:rPr>
          <w:rFonts w:hint="eastAsia" w:ascii="宋体" w:hAnsi="宋体"/>
          <w:b/>
          <w:sz w:val="72"/>
          <w:szCs w:val="72"/>
        </w:rPr>
        <w:t>采购项目需求</w:t>
      </w:r>
    </w:p>
    <w:p w14:paraId="304E344A">
      <w:pPr>
        <w:spacing w:before="312" w:beforeLines="100" w:after="156" w:afterLines="50" w:line="600" w:lineRule="exact"/>
        <w:jc w:val="center"/>
        <w:rPr>
          <w:rFonts w:hint="eastAsia" w:ascii="宋体" w:hAnsi="宋体"/>
          <w:b/>
          <w:sz w:val="72"/>
          <w:szCs w:val="72"/>
        </w:rPr>
      </w:pPr>
    </w:p>
    <w:p w14:paraId="69A40B1D">
      <w:pPr>
        <w:spacing w:before="312" w:beforeLines="100" w:after="156" w:afterLines="50" w:line="600" w:lineRule="exact"/>
        <w:jc w:val="center"/>
        <w:rPr>
          <w:rFonts w:hint="eastAsia" w:ascii="宋体" w:hAnsi="宋体"/>
          <w:b/>
          <w:sz w:val="72"/>
          <w:szCs w:val="72"/>
        </w:rPr>
      </w:pPr>
    </w:p>
    <w:p w14:paraId="1A77BABC">
      <w:pPr>
        <w:spacing w:before="312" w:beforeLines="100" w:after="156" w:afterLines="50" w:line="600" w:lineRule="exact"/>
        <w:jc w:val="center"/>
        <w:rPr>
          <w:rFonts w:hint="eastAsia" w:ascii="宋体" w:hAnsi="宋体"/>
          <w:b/>
          <w:sz w:val="72"/>
          <w:szCs w:val="72"/>
        </w:rPr>
      </w:pPr>
    </w:p>
    <w:p w14:paraId="434AFEC0">
      <w:pPr>
        <w:spacing w:line="400" w:lineRule="exact"/>
        <w:jc w:val="center"/>
        <w:rPr>
          <w:rFonts w:hint="eastAsia" w:ascii="宋体" w:hAnsi="宋体"/>
          <w:b/>
          <w:sz w:val="32"/>
          <w:szCs w:val="32"/>
        </w:rPr>
      </w:pPr>
    </w:p>
    <w:p w14:paraId="7C62A841">
      <w:pPr>
        <w:spacing w:line="360" w:lineRule="auto"/>
        <w:jc w:val="center"/>
        <w:rPr>
          <w:rFonts w:hint="eastAsia" w:ascii="宋体" w:hAnsi="宋体"/>
          <w:b/>
          <w:sz w:val="32"/>
          <w:szCs w:val="32"/>
        </w:rPr>
      </w:pPr>
    </w:p>
    <w:p w14:paraId="1825ECD6">
      <w:pPr>
        <w:pStyle w:val="18"/>
        <w:keepNext w:val="0"/>
        <w:keepLines w:val="0"/>
        <w:pageBreakBefore w:val="0"/>
        <w:widowControl w:val="0"/>
        <w:kinsoku/>
        <w:wordWrap/>
        <w:overflowPunct/>
        <w:topLinePunct w:val="0"/>
        <w:autoSpaceDE/>
        <w:autoSpaceDN/>
        <w:bidi w:val="0"/>
        <w:adjustRightInd/>
        <w:snapToGrid w:val="0"/>
        <w:spacing w:before="50" w:after="120" w:line="360" w:lineRule="auto"/>
        <w:jc w:val="center"/>
        <w:textAlignment w:val="auto"/>
        <w:rPr>
          <w:rFonts w:hint="eastAsia" w:ascii="宋体" w:hAnsi="宋体" w:eastAsia="宋体"/>
          <w:b/>
          <w:sz w:val="32"/>
          <w:szCs w:val="32"/>
          <w:lang w:eastAsia="zh-CN"/>
        </w:rPr>
      </w:pPr>
      <w:r>
        <w:rPr>
          <w:rFonts w:hint="eastAsia" w:ascii="宋体" w:hAnsi="宋体" w:eastAsia="宋体"/>
          <w:b/>
          <w:sz w:val="32"/>
          <w:szCs w:val="32"/>
          <w:lang w:eastAsia="zh-CN"/>
        </w:rPr>
        <w:t>项目名称：医院污水处理站除臭改造及医技保障综合楼</w:t>
      </w:r>
    </w:p>
    <w:p w14:paraId="2C861D68">
      <w:pPr>
        <w:pStyle w:val="18"/>
        <w:keepNext w:val="0"/>
        <w:keepLines w:val="0"/>
        <w:pageBreakBefore w:val="0"/>
        <w:widowControl w:val="0"/>
        <w:kinsoku/>
        <w:wordWrap/>
        <w:overflowPunct/>
        <w:topLinePunct w:val="0"/>
        <w:autoSpaceDE/>
        <w:autoSpaceDN/>
        <w:bidi w:val="0"/>
        <w:adjustRightInd/>
        <w:snapToGrid w:val="0"/>
        <w:spacing w:before="50" w:after="120" w:line="360" w:lineRule="auto"/>
        <w:jc w:val="center"/>
        <w:textAlignment w:val="auto"/>
        <w:rPr>
          <w:rFonts w:hint="default" w:ascii="Times New Roman" w:hAnsi="宋体" w:eastAsia="宋体" w:cs="Times New Roman"/>
          <w:b/>
          <w:kern w:val="2"/>
          <w:sz w:val="32"/>
          <w:szCs w:val="32"/>
          <w:lang w:val="en-US" w:eastAsia="zh-CN" w:bidi="ar-SA"/>
        </w:rPr>
      </w:pPr>
      <w:r>
        <w:rPr>
          <w:rFonts w:hint="eastAsia" w:ascii="宋体" w:hAnsi="宋体" w:eastAsia="宋体"/>
          <w:b/>
          <w:sz w:val="32"/>
          <w:szCs w:val="32"/>
          <w:lang w:eastAsia="zh-CN"/>
        </w:rPr>
        <w:t>防雨棚设计服务</w:t>
      </w:r>
    </w:p>
    <w:p w14:paraId="0FE7D269">
      <w:pPr>
        <w:pStyle w:val="18"/>
        <w:keepNext w:val="0"/>
        <w:keepLines w:val="0"/>
        <w:pageBreakBefore w:val="0"/>
        <w:widowControl w:val="0"/>
        <w:kinsoku/>
        <w:wordWrap/>
        <w:overflowPunct/>
        <w:topLinePunct w:val="0"/>
        <w:autoSpaceDE/>
        <w:autoSpaceDN/>
        <w:bidi w:val="0"/>
        <w:adjustRightInd/>
        <w:snapToGrid w:val="0"/>
        <w:spacing w:before="50" w:after="120" w:line="360" w:lineRule="auto"/>
        <w:ind w:firstLine="964" w:firstLineChars="300"/>
        <w:textAlignment w:val="auto"/>
        <w:rPr>
          <w:rFonts w:hint="eastAsia" w:ascii="宋体" w:hAnsi="宋体"/>
          <w:b/>
          <w:color w:val="FF0000"/>
          <w:sz w:val="32"/>
          <w:szCs w:val="32"/>
          <w:lang w:eastAsia="zh-CN"/>
        </w:rPr>
      </w:pPr>
      <w:r>
        <w:rPr>
          <w:rFonts w:hint="eastAsia" w:ascii="宋体" w:hAnsi="宋体"/>
          <w:b/>
          <w:sz w:val="32"/>
          <w:szCs w:val="32"/>
          <w:lang w:eastAsia="zh-CN"/>
        </w:rPr>
        <w:t>项目编号：GXSZ2026-016-JYB</w:t>
      </w:r>
    </w:p>
    <w:p w14:paraId="28764F66">
      <w:pPr>
        <w:keepNext w:val="0"/>
        <w:keepLines w:val="0"/>
        <w:pageBreakBefore w:val="0"/>
        <w:widowControl w:val="0"/>
        <w:kinsoku/>
        <w:wordWrap/>
        <w:overflowPunct/>
        <w:topLinePunct w:val="0"/>
        <w:autoSpaceDE/>
        <w:autoSpaceDN/>
        <w:bidi w:val="0"/>
        <w:adjustRightInd/>
        <w:spacing w:line="360" w:lineRule="auto"/>
        <w:ind w:firstLine="964" w:firstLineChars="300"/>
        <w:textAlignment w:val="auto"/>
        <w:rPr>
          <w:rFonts w:hint="eastAsia" w:ascii="宋体" w:hAnsi="宋体"/>
          <w:b/>
          <w:sz w:val="32"/>
          <w:szCs w:val="32"/>
        </w:rPr>
      </w:pPr>
      <w:r>
        <w:rPr>
          <w:rFonts w:hint="eastAsia" w:ascii="宋体" w:hAnsi="宋体"/>
          <w:b/>
          <w:sz w:val="32"/>
          <w:szCs w:val="32"/>
        </w:rPr>
        <w:t>采购单位：</w:t>
      </w:r>
      <w:r>
        <w:rPr>
          <w:rFonts w:hint="eastAsia" w:hAnsi="宋体"/>
          <w:b/>
          <w:sz w:val="32"/>
          <w:szCs w:val="32"/>
          <w:lang w:eastAsia="zh-CN"/>
        </w:rPr>
        <w:t>广西壮族自治区生殖</w:t>
      </w:r>
      <w:r>
        <w:rPr>
          <w:rFonts w:hint="eastAsia" w:ascii="宋体" w:hAnsi="宋体"/>
          <w:b/>
          <w:sz w:val="32"/>
          <w:szCs w:val="32"/>
        </w:rPr>
        <w:t>医院</w:t>
      </w:r>
    </w:p>
    <w:p w14:paraId="0F46C876">
      <w:pPr>
        <w:keepNext w:val="0"/>
        <w:keepLines w:val="0"/>
        <w:pageBreakBefore w:val="0"/>
        <w:widowControl w:val="0"/>
        <w:kinsoku/>
        <w:wordWrap/>
        <w:overflowPunct/>
        <w:topLinePunct w:val="0"/>
        <w:autoSpaceDE/>
        <w:autoSpaceDN/>
        <w:bidi w:val="0"/>
        <w:adjustRightInd/>
        <w:spacing w:line="240" w:lineRule="auto"/>
        <w:jc w:val="center"/>
        <w:textAlignment w:val="auto"/>
        <w:rPr>
          <w:rFonts w:hint="eastAsia" w:ascii="宋体" w:hAnsi="宋体"/>
          <w:b/>
          <w:sz w:val="32"/>
          <w:szCs w:val="32"/>
        </w:rPr>
      </w:pPr>
    </w:p>
    <w:p w14:paraId="0A46851E">
      <w:pPr>
        <w:keepNext w:val="0"/>
        <w:keepLines w:val="0"/>
        <w:pageBreakBefore w:val="0"/>
        <w:widowControl w:val="0"/>
        <w:kinsoku/>
        <w:wordWrap/>
        <w:overflowPunct/>
        <w:topLinePunct w:val="0"/>
        <w:autoSpaceDE/>
        <w:autoSpaceDN/>
        <w:bidi w:val="0"/>
        <w:adjustRightInd/>
        <w:spacing w:line="240" w:lineRule="auto"/>
        <w:jc w:val="center"/>
        <w:textAlignment w:val="auto"/>
        <w:rPr>
          <w:rFonts w:hint="eastAsia" w:ascii="宋体" w:hAnsi="宋体"/>
          <w:b/>
          <w:sz w:val="32"/>
          <w:szCs w:val="32"/>
        </w:rPr>
      </w:pPr>
    </w:p>
    <w:p w14:paraId="31D4DE08">
      <w:pPr>
        <w:spacing w:line="400" w:lineRule="exact"/>
        <w:jc w:val="center"/>
        <w:rPr>
          <w:rFonts w:hint="eastAsia" w:ascii="宋体" w:hAnsi="宋体"/>
          <w:b/>
          <w:sz w:val="32"/>
          <w:szCs w:val="32"/>
        </w:rPr>
      </w:pPr>
    </w:p>
    <w:p w14:paraId="24F97C84">
      <w:pPr>
        <w:spacing w:line="400" w:lineRule="exact"/>
        <w:jc w:val="both"/>
        <w:rPr>
          <w:rFonts w:hint="eastAsia" w:ascii="宋体" w:hAnsi="宋体"/>
          <w:b/>
          <w:sz w:val="32"/>
          <w:szCs w:val="32"/>
        </w:rPr>
      </w:pPr>
    </w:p>
    <w:p w14:paraId="732B3909">
      <w:pPr>
        <w:spacing w:line="400" w:lineRule="exact"/>
        <w:jc w:val="center"/>
        <w:rPr>
          <w:rFonts w:hint="eastAsia" w:ascii="宋体" w:hAnsi="宋体"/>
          <w:b/>
          <w:sz w:val="32"/>
          <w:szCs w:val="32"/>
        </w:rPr>
      </w:pPr>
    </w:p>
    <w:p w14:paraId="3DAAB2A5">
      <w:pPr>
        <w:spacing w:line="400" w:lineRule="exact"/>
        <w:jc w:val="center"/>
        <w:rPr>
          <w:rFonts w:hint="eastAsia" w:ascii="宋体" w:hAnsi="宋体"/>
          <w:b/>
          <w:sz w:val="32"/>
          <w:szCs w:val="32"/>
        </w:rPr>
      </w:pPr>
      <w:r>
        <w:rPr>
          <w:rFonts w:hint="eastAsia" w:ascii="宋体" w:hAnsi="宋体"/>
          <w:b/>
          <w:sz w:val="32"/>
          <w:szCs w:val="32"/>
          <w:lang w:val="en-US" w:eastAsia="zh-CN"/>
        </w:rPr>
        <w:t>2026</w:t>
      </w:r>
      <w:r>
        <w:rPr>
          <w:rFonts w:hint="eastAsia" w:ascii="宋体" w:hAnsi="宋体"/>
          <w:b/>
          <w:sz w:val="32"/>
          <w:szCs w:val="32"/>
        </w:rPr>
        <w:t>年</w:t>
      </w:r>
      <w:r>
        <w:rPr>
          <w:rFonts w:hint="eastAsia" w:ascii="宋体" w:hAnsi="宋体"/>
          <w:b/>
          <w:sz w:val="32"/>
          <w:szCs w:val="32"/>
          <w:lang w:val="en-US" w:eastAsia="zh-CN"/>
        </w:rPr>
        <w:t>10</w:t>
      </w:r>
      <w:r>
        <w:rPr>
          <w:rFonts w:hint="eastAsia" w:ascii="宋体" w:hAnsi="宋体"/>
          <w:b/>
          <w:sz w:val="32"/>
          <w:szCs w:val="32"/>
        </w:rPr>
        <w:t>月</w:t>
      </w:r>
    </w:p>
    <w:p w14:paraId="4ED003AD">
      <w:pPr>
        <w:spacing w:line="400" w:lineRule="exact"/>
        <w:jc w:val="both"/>
        <w:rPr>
          <w:rFonts w:hint="eastAsia" w:ascii="宋体" w:hAnsi="宋体"/>
          <w:b/>
          <w:sz w:val="44"/>
          <w:szCs w:val="44"/>
        </w:rPr>
        <w:sectPr>
          <w:headerReference r:id="rId3" w:type="default"/>
          <w:footerReference r:id="rId4" w:type="default"/>
          <w:pgSz w:w="11906" w:h="16838"/>
          <w:pgMar w:top="1701" w:right="1417" w:bottom="1417" w:left="1701" w:header="851" w:footer="992" w:gutter="0"/>
          <w:pgNumType w:fmt="decimal" w:start="1"/>
          <w:cols w:space="425" w:num="1"/>
          <w:docGrid w:type="lines" w:linePitch="312" w:charSpace="0"/>
        </w:sectPr>
      </w:pPr>
    </w:p>
    <w:p w14:paraId="378F59EA">
      <w:pPr>
        <w:spacing w:line="400" w:lineRule="exact"/>
        <w:jc w:val="center"/>
        <w:rPr>
          <w:rFonts w:hint="eastAsia" w:ascii="宋体" w:hAnsi="宋体"/>
          <w:b/>
          <w:sz w:val="32"/>
          <w:szCs w:val="32"/>
        </w:rPr>
      </w:pPr>
      <w:r>
        <w:rPr>
          <w:rFonts w:hint="eastAsia" w:ascii="宋体" w:hAnsi="宋体"/>
          <w:b/>
          <w:sz w:val="32"/>
          <w:szCs w:val="32"/>
        </w:rPr>
        <w:t>目   录</w:t>
      </w:r>
    </w:p>
    <w:p w14:paraId="65CA51B4">
      <w:pPr>
        <w:pStyle w:val="21"/>
        <w:tabs>
          <w:tab w:val="right" w:leader="dot" w:pos="8788"/>
        </w:tabs>
        <w:rPr>
          <w:rFonts w:hint="eastAsia" w:ascii="Times New Roman" w:hAnsi="Times New Roman" w:eastAsia="宋体" w:cs="Times New Roman"/>
          <w:sz w:val="28"/>
          <w:szCs w:val="28"/>
          <w:highlight w:val="none"/>
          <w:lang w:val="en-US" w:eastAsia="zh-CN"/>
        </w:rPr>
      </w:pPr>
    </w:p>
    <w:p w14:paraId="4130A916">
      <w:pPr>
        <w:pStyle w:val="21"/>
        <w:tabs>
          <w:tab w:val="right" w:leader="dot" w:pos="8788"/>
        </w:tabs>
        <w:rPr>
          <w:sz w:val="28"/>
          <w:szCs w:val="28"/>
        </w:rPr>
      </w:pPr>
      <w:r>
        <w:rPr>
          <w:rFonts w:hint="eastAsia" w:ascii="Times New Roman" w:hAnsi="Times New Roman" w:eastAsia="宋体" w:cs="Times New Roman"/>
          <w:sz w:val="28"/>
          <w:szCs w:val="28"/>
          <w:highlight w:val="none"/>
          <w:lang w:val="en-US" w:eastAsia="zh-CN"/>
        </w:rPr>
        <w:fldChar w:fldCharType="begin"/>
      </w:r>
      <w:r>
        <w:rPr>
          <w:rFonts w:hint="eastAsia" w:ascii="Times New Roman" w:hAnsi="Times New Roman" w:eastAsia="宋体" w:cs="Times New Roman"/>
          <w:sz w:val="28"/>
          <w:szCs w:val="28"/>
          <w:highlight w:val="none"/>
          <w:lang w:val="en-US" w:eastAsia="zh-CN"/>
        </w:rPr>
        <w:instrText xml:space="preserve"> TOC \o "1-3" \h \z \u </w:instrText>
      </w:r>
      <w:r>
        <w:rPr>
          <w:rFonts w:hint="eastAsia" w:ascii="Times New Roman" w:hAnsi="Times New Roman" w:eastAsia="宋体" w:cs="Times New Roman"/>
          <w:sz w:val="28"/>
          <w:szCs w:val="28"/>
          <w:highlight w:val="none"/>
          <w:lang w:val="en-US" w:eastAsia="zh-CN"/>
        </w:rPr>
        <w:fldChar w:fldCharType="separate"/>
      </w:r>
      <w:r>
        <w:rPr>
          <w:rFonts w:hint="eastAsia" w:ascii="Times New Roman" w:hAnsi="Times New Roman" w:eastAsia="宋体" w:cs="Times New Roman"/>
          <w:sz w:val="28"/>
          <w:szCs w:val="28"/>
          <w:highlight w:val="none"/>
          <w:lang w:val="en-US" w:eastAsia="zh-CN"/>
        </w:rPr>
        <w:fldChar w:fldCharType="begin"/>
      </w:r>
      <w:r>
        <w:rPr>
          <w:rFonts w:hint="eastAsia" w:ascii="Times New Roman" w:hAnsi="Times New Roman" w:eastAsia="宋体" w:cs="Times New Roman"/>
          <w:sz w:val="28"/>
          <w:szCs w:val="28"/>
          <w:highlight w:val="none"/>
          <w:lang w:val="en-US" w:eastAsia="zh-CN"/>
        </w:rPr>
        <w:instrText xml:space="preserve"> HYPERLINK \l _Toc17140 </w:instrText>
      </w:r>
      <w:r>
        <w:rPr>
          <w:rFonts w:hint="eastAsia" w:ascii="Times New Roman" w:hAnsi="Times New Roman" w:eastAsia="宋体" w:cs="Times New Roman"/>
          <w:sz w:val="28"/>
          <w:szCs w:val="28"/>
          <w:highlight w:val="none"/>
          <w:lang w:val="en-US" w:eastAsia="zh-CN"/>
        </w:rPr>
        <w:fldChar w:fldCharType="separate"/>
      </w:r>
      <w:r>
        <w:rPr>
          <w:rFonts w:hint="eastAsia"/>
          <w:sz w:val="28"/>
          <w:szCs w:val="28"/>
          <w:lang w:val="en-US" w:eastAsia="zh-CN"/>
        </w:rPr>
        <w:t>第一章</w:t>
      </w:r>
      <w:r>
        <w:rPr>
          <w:rFonts w:hint="eastAsia" w:eastAsia="宋体"/>
          <w:sz w:val="28"/>
          <w:szCs w:val="28"/>
          <w:lang w:val="en-US" w:eastAsia="zh-CN"/>
        </w:rPr>
        <w:t xml:space="preserve"> 采购公告</w:t>
      </w:r>
      <w:r>
        <w:rPr>
          <w:sz w:val="28"/>
          <w:szCs w:val="28"/>
        </w:rPr>
        <w:tab/>
      </w:r>
      <w:r>
        <w:rPr>
          <w:sz w:val="28"/>
          <w:szCs w:val="28"/>
        </w:rPr>
        <w:fldChar w:fldCharType="begin"/>
      </w:r>
      <w:r>
        <w:rPr>
          <w:sz w:val="28"/>
          <w:szCs w:val="28"/>
        </w:rPr>
        <w:instrText xml:space="preserve"> PAGEREF _Toc17140 \h </w:instrText>
      </w:r>
      <w:r>
        <w:rPr>
          <w:sz w:val="28"/>
          <w:szCs w:val="28"/>
        </w:rPr>
        <w:fldChar w:fldCharType="separate"/>
      </w:r>
      <w:r>
        <w:rPr>
          <w:sz w:val="28"/>
          <w:szCs w:val="28"/>
        </w:rPr>
        <w:t>3</w:t>
      </w:r>
      <w:r>
        <w:rPr>
          <w:sz w:val="28"/>
          <w:szCs w:val="28"/>
        </w:rPr>
        <w:fldChar w:fldCharType="end"/>
      </w:r>
      <w:r>
        <w:rPr>
          <w:rFonts w:hint="eastAsia" w:ascii="Times New Roman" w:hAnsi="Times New Roman" w:eastAsia="宋体" w:cs="Times New Roman"/>
          <w:sz w:val="28"/>
          <w:szCs w:val="28"/>
          <w:highlight w:val="none"/>
          <w:lang w:val="en-US" w:eastAsia="zh-CN"/>
        </w:rPr>
        <w:fldChar w:fldCharType="end"/>
      </w:r>
    </w:p>
    <w:p w14:paraId="1A8B6A9F">
      <w:pPr>
        <w:pStyle w:val="21"/>
        <w:tabs>
          <w:tab w:val="right" w:leader="dot" w:pos="8788"/>
        </w:tabs>
        <w:rPr>
          <w:sz w:val="28"/>
          <w:szCs w:val="28"/>
        </w:rPr>
      </w:pPr>
      <w:r>
        <w:rPr>
          <w:rFonts w:hint="eastAsia" w:ascii="Times New Roman" w:hAnsi="Times New Roman" w:eastAsia="宋体" w:cs="Times New Roman"/>
          <w:sz w:val="28"/>
          <w:szCs w:val="28"/>
          <w:highlight w:val="none"/>
          <w:lang w:val="en-US" w:eastAsia="zh-CN"/>
        </w:rPr>
        <w:fldChar w:fldCharType="begin"/>
      </w:r>
      <w:r>
        <w:rPr>
          <w:rFonts w:hint="eastAsia" w:ascii="Times New Roman" w:hAnsi="Times New Roman" w:eastAsia="宋体" w:cs="Times New Roman"/>
          <w:sz w:val="28"/>
          <w:szCs w:val="28"/>
          <w:highlight w:val="none"/>
          <w:lang w:val="en-US" w:eastAsia="zh-CN"/>
        </w:rPr>
        <w:instrText xml:space="preserve"> HYPERLINK \l _Toc30074 </w:instrText>
      </w:r>
      <w:r>
        <w:rPr>
          <w:rFonts w:hint="eastAsia" w:ascii="Times New Roman" w:hAnsi="Times New Roman" w:eastAsia="宋体" w:cs="Times New Roman"/>
          <w:sz w:val="28"/>
          <w:szCs w:val="28"/>
          <w:highlight w:val="none"/>
          <w:lang w:val="en-US" w:eastAsia="zh-CN"/>
        </w:rPr>
        <w:fldChar w:fldCharType="separate"/>
      </w:r>
      <w:r>
        <w:rPr>
          <w:rFonts w:hint="eastAsia"/>
          <w:sz w:val="28"/>
          <w:szCs w:val="28"/>
          <w:lang w:val="en-US" w:eastAsia="zh-CN"/>
        </w:rPr>
        <w:t>第二</w:t>
      </w:r>
      <w:r>
        <w:rPr>
          <w:rFonts w:hint="eastAsia" w:eastAsia="宋体"/>
          <w:sz w:val="28"/>
          <w:szCs w:val="28"/>
          <w:lang w:val="en-US" w:eastAsia="zh-CN"/>
        </w:rPr>
        <w:t xml:space="preserve">章 </w:t>
      </w:r>
      <w:r>
        <w:rPr>
          <w:rFonts w:hint="eastAsia"/>
          <w:sz w:val="28"/>
          <w:szCs w:val="28"/>
          <w:lang w:val="en-US" w:eastAsia="zh-CN"/>
        </w:rPr>
        <w:t>项目</w:t>
      </w:r>
      <w:r>
        <w:rPr>
          <w:rFonts w:hint="eastAsia" w:eastAsia="宋体"/>
          <w:sz w:val="28"/>
          <w:szCs w:val="28"/>
          <w:lang w:val="en-US" w:eastAsia="zh-CN"/>
        </w:rPr>
        <w:t>需求</w:t>
      </w:r>
      <w:r>
        <w:rPr>
          <w:sz w:val="28"/>
          <w:szCs w:val="28"/>
        </w:rPr>
        <w:tab/>
      </w:r>
      <w:r>
        <w:rPr>
          <w:rFonts w:hint="eastAsia"/>
          <w:sz w:val="28"/>
          <w:szCs w:val="28"/>
          <w:lang w:val="en-US" w:eastAsia="zh-CN"/>
        </w:rPr>
        <w:t>6</w:t>
      </w:r>
      <w:r>
        <w:rPr>
          <w:rFonts w:hint="eastAsia" w:ascii="Times New Roman" w:hAnsi="Times New Roman" w:eastAsia="宋体" w:cs="Times New Roman"/>
          <w:sz w:val="28"/>
          <w:szCs w:val="28"/>
          <w:highlight w:val="none"/>
          <w:lang w:val="en-US" w:eastAsia="zh-CN"/>
        </w:rPr>
        <w:fldChar w:fldCharType="end"/>
      </w:r>
    </w:p>
    <w:p w14:paraId="5E0DA633">
      <w:pPr>
        <w:pStyle w:val="21"/>
        <w:tabs>
          <w:tab w:val="right" w:leader="dot" w:pos="8788"/>
        </w:tabs>
        <w:rPr>
          <w:sz w:val="28"/>
          <w:szCs w:val="28"/>
        </w:rPr>
      </w:pPr>
      <w:r>
        <w:rPr>
          <w:rFonts w:hint="eastAsia" w:ascii="Times New Roman" w:hAnsi="Times New Roman" w:eastAsia="宋体" w:cs="Times New Roman"/>
          <w:sz w:val="28"/>
          <w:szCs w:val="28"/>
          <w:highlight w:val="none"/>
          <w:lang w:val="en-US" w:eastAsia="zh-CN"/>
        </w:rPr>
        <w:fldChar w:fldCharType="begin"/>
      </w:r>
      <w:r>
        <w:rPr>
          <w:rFonts w:hint="eastAsia" w:ascii="Times New Roman" w:hAnsi="Times New Roman" w:eastAsia="宋体" w:cs="Times New Roman"/>
          <w:sz w:val="28"/>
          <w:szCs w:val="28"/>
          <w:highlight w:val="none"/>
          <w:lang w:val="en-US" w:eastAsia="zh-CN"/>
        </w:rPr>
        <w:instrText xml:space="preserve"> HYPERLINK \l _Toc18067 </w:instrText>
      </w:r>
      <w:r>
        <w:rPr>
          <w:rFonts w:hint="eastAsia" w:ascii="Times New Roman" w:hAnsi="Times New Roman" w:eastAsia="宋体" w:cs="Times New Roman"/>
          <w:sz w:val="28"/>
          <w:szCs w:val="28"/>
          <w:highlight w:val="none"/>
          <w:lang w:val="en-US" w:eastAsia="zh-CN"/>
        </w:rPr>
        <w:fldChar w:fldCharType="separate"/>
      </w:r>
      <w:r>
        <w:rPr>
          <w:rFonts w:hint="eastAsia" w:ascii="Times New Roman" w:hAnsi="Times New Roman" w:eastAsia="宋体" w:cs="Times New Roman"/>
          <w:sz w:val="28"/>
          <w:szCs w:val="28"/>
          <w:highlight w:val="none"/>
          <w:lang w:val="en-US" w:eastAsia="zh-CN"/>
        </w:rPr>
        <w:t>第三章 响应文件格式</w:t>
      </w:r>
      <w:r>
        <w:rPr>
          <w:sz w:val="28"/>
          <w:szCs w:val="28"/>
        </w:rPr>
        <w:tab/>
      </w:r>
      <w:r>
        <w:rPr>
          <w:rFonts w:hint="eastAsia"/>
          <w:sz w:val="28"/>
          <w:szCs w:val="28"/>
          <w:lang w:val="en-US" w:eastAsia="zh-CN"/>
        </w:rPr>
        <w:t>9</w:t>
      </w:r>
      <w:r>
        <w:rPr>
          <w:rFonts w:hint="eastAsia" w:ascii="Times New Roman" w:hAnsi="Times New Roman" w:eastAsia="宋体" w:cs="Times New Roman"/>
          <w:sz w:val="28"/>
          <w:szCs w:val="28"/>
          <w:highlight w:val="none"/>
          <w:lang w:val="en-US" w:eastAsia="zh-CN"/>
        </w:rPr>
        <w:fldChar w:fldCharType="end"/>
      </w:r>
    </w:p>
    <w:p w14:paraId="73BAD2EA">
      <w:pPr>
        <w:pStyle w:val="21"/>
        <w:tabs>
          <w:tab w:val="right" w:leader="dot" w:pos="8788"/>
        </w:tabs>
        <w:rPr>
          <w:rFonts w:hint="default"/>
          <w:sz w:val="28"/>
          <w:szCs w:val="28"/>
          <w:lang w:val="en-US"/>
        </w:rPr>
      </w:pPr>
      <w:r>
        <w:rPr>
          <w:rFonts w:hint="eastAsia" w:ascii="Times New Roman" w:hAnsi="Times New Roman" w:eastAsia="宋体" w:cs="Times New Roman"/>
          <w:sz w:val="28"/>
          <w:szCs w:val="28"/>
          <w:highlight w:val="none"/>
          <w:lang w:val="en-US" w:eastAsia="zh-CN"/>
        </w:rPr>
        <w:fldChar w:fldCharType="begin"/>
      </w:r>
      <w:r>
        <w:rPr>
          <w:rFonts w:hint="eastAsia" w:ascii="Times New Roman" w:hAnsi="Times New Roman" w:eastAsia="宋体" w:cs="Times New Roman"/>
          <w:sz w:val="28"/>
          <w:szCs w:val="28"/>
          <w:highlight w:val="none"/>
          <w:lang w:val="en-US" w:eastAsia="zh-CN"/>
        </w:rPr>
        <w:instrText xml:space="preserve"> HYPERLINK \l _Toc22671 </w:instrText>
      </w:r>
      <w:r>
        <w:rPr>
          <w:rFonts w:hint="eastAsia" w:ascii="Times New Roman" w:hAnsi="Times New Roman" w:eastAsia="宋体" w:cs="Times New Roman"/>
          <w:sz w:val="28"/>
          <w:szCs w:val="28"/>
          <w:highlight w:val="none"/>
          <w:lang w:val="en-US" w:eastAsia="zh-CN"/>
        </w:rPr>
        <w:fldChar w:fldCharType="separate"/>
      </w:r>
      <w:r>
        <w:rPr>
          <w:rFonts w:hint="eastAsia" w:ascii="Times New Roman" w:hAnsi="Times New Roman" w:cs="Times New Roman"/>
          <w:sz w:val="28"/>
          <w:szCs w:val="28"/>
          <w:highlight w:val="none"/>
          <w:lang w:val="en-US" w:eastAsia="zh-CN"/>
        </w:rPr>
        <w:t>第</w:t>
      </w:r>
      <w:r>
        <w:rPr>
          <w:rFonts w:hint="eastAsia" w:cs="Times New Roman"/>
          <w:sz w:val="28"/>
          <w:szCs w:val="28"/>
          <w:highlight w:val="none"/>
          <w:lang w:val="en-US" w:eastAsia="zh-CN"/>
        </w:rPr>
        <w:t>四</w:t>
      </w:r>
      <w:r>
        <w:rPr>
          <w:rFonts w:hint="eastAsia" w:ascii="Times New Roman" w:hAnsi="Times New Roman" w:cs="Times New Roman"/>
          <w:sz w:val="28"/>
          <w:szCs w:val="28"/>
          <w:highlight w:val="none"/>
          <w:lang w:val="en-US" w:eastAsia="zh-CN"/>
        </w:rPr>
        <w:t>章 合同主要条款</w:t>
      </w:r>
      <w:r>
        <w:rPr>
          <w:sz w:val="28"/>
          <w:szCs w:val="28"/>
        </w:rPr>
        <w:tab/>
      </w:r>
      <w:r>
        <w:rPr>
          <w:rFonts w:hint="eastAsia"/>
          <w:sz w:val="28"/>
          <w:szCs w:val="28"/>
          <w:lang w:val="en-US" w:eastAsia="zh-CN"/>
        </w:rPr>
        <w:t>1</w:t>
      </w:r>
      <w:r>
        <w:rPr>
          <w:rFonts w:hint="eastAsia" w:ascii="Times New Roman" w:hAnsi="Times New Roman" w:eastAsia="宋体" w:cs="Times New Roman"/>
          <w:sz w:val="28"/>
          <w:szCs w:val="28"/>
          <w:highlight w:val="none"/>
          <w:lang w:val="en-US" w:eastAsia="zh-CN"/>
        </w:rPr>
        <w:fldChar w:fldCharType="end"/>
      </w:r>
      <w:r>
        <w:rPr>
          <w:rFonts w:hint="eastAsia" w:cs="Times New Roman"/>
          <w:sz w:val="28"/>
          <w:szCs w:val="28"/>
          <w:highlight w:val="none"/>
          <w:lang w:val="en-US" w:eastAsia="zh-CN"/>
        </w:rPr>
        <w:t>4</w:t>
      </w:r>
    </w:p>
    <w:p w14:paraId="29AD163D">
      <w:pPr>
        <w:pStyle w:val="21"/>
        <w:tabs>
          <w:tab w:val="right" w:leader="dot" w:pos="8788"/>
        </w:tabs>
        <w:rPr>
          <w:rFonts w:hint="eastAsia" w:ascii="宋体" w:hAnsi="宋体" w:eastAsia="宋体" w:cs="宋体"/>
          <w:sz w:val="30"/>
          <w:szCs w:val="30"/>
        </w:rPr>
      </w:pPr>
      <w:r>
        <w:rPr>
          <w:rFonts w:hint="eastAsia" w:ascii="Times New Roman" w:hAnsi="Times New Roman" w:eastAsia="宋体" w:cs="Times New Roman"/>
          <w:sz w:val="28"/>
          <w:szCs w:val="28"/>
          <w:highlight w:val="none"/>
          <w:lang w:val="en-US" w:eastAsia="zh-CN"/>
        </w:rPr>
        <w:fldChar w:fldCharType="end"/>
      </w:r>
      <w:bookmarkStart w:id="0" w:name="_Toc9294"/>
      <w:bookmarkStart w:id="1" w:name="_Toc499576933"/>
    </w:p>
    <w:p w14:paraId="50AF129E">
      <w:pPr>
        <w:rPr>
          <w:rFonts w:hint="eastAsia" w:ascii="宋体" w:hAnsi="宋体" w:eastAsia="宋体" w:cs="宋体"/>
          <w:sz w:val="30"/>
          <w:szCs w:val="30"/>
        </w:rPr>
      </w:pPr>
      <w:r>
        <w:rPr>
          <w:rFonts w:hint="eastAsia" w:ascii="宋体" w:hAnsi="宋体" w:eastAsia="宋体" w:cs="宋体"/>
          <w:sz w:val="30"/>
          <w:szCs w:val="30"/>
        </w:rPr>
        <w:br w:type="page"/>
      </w:r>
    </w:p>
    <w:p w14:paraId="615365A3">
      <w:pPr>
        <w:pStyle w:val="2"/>
        <w:keepNext/>
        <w:keepLines/>
        <w:pageBreakBefore/>
        <w:widowControl w:val="0"/>
        <w:numPr>
          <w:ilvl w:val="0"/>
          <w:numId w:val="0"/>
        </w:numPr>
        <w:kinsoku/>
        <w:wordWrap/>
        <w:overflowPunct/>
        <w:topLinePunct w:val="0"/>
        <w:autoSpaceDE/>
        <w:autoSpaceDN/>
        <w:bidi w:val="0"/>
        <w:adjustRightInd/>
        <w:snapToGrid/>
        <w:spacing w:line="400" w:lineRule="exact"/>
        <w:ind w:leftChars="0"/>
        <w:jc w:val="center"/>
        <w:textAlignment w:val="auto"/>
        <w:outlineLvl w:val="0"/>
        <w:rPr>
          <w:rFonts w:hint="eastAsia" w:ascii="宋体" w:hAnsi="宋体" w:eastAsia="宋体" w:cs="Times New Roman"/>
          <w:szCs w:val="21"/>
          <w:lang w:val="en-US" w:eastAsia="zh-CN"/>
        </w:rPr>
      </w:pPr>
      <w:bookmarkStart w:id="2" w:name="_Toc17140"/>
      <w:r>
        <w:rPr>
          <w:rFonts w:hint="eastAsia"/>
          <w:sz w:val="36"/>
          <w:szCs w:val="36"/>
          <w:lang w:val="en-US" w:eastAsia="zh-CN"/>
        </w:rPr>
        <w:t>第一章</w:t>
      </w:r>
      <w:r>
        <w:rPr>
          <w:rFonts w:hint="eastAsia" w:eastAsia="宋体"/>
          <w:sz w:val="36"/>
          <w:szCs w:val="36"/>
          <w:lang w:val="en-US" w:eastAsia="zh-CN"/>
        </w:rPr>
        <w:t xml:space="preserve"> 采购公告</w:t>
      </w:r>
      <w:bookmarkEnd w:id="0"/>
      <w:bookmarkEnd w:id="1"/>
      <w:bookmarkEnd w:id="2"/>
    </w:p>
    <w:p w14:paraId="789D1D0A">
      <w:pPr>
        <w:keepNext w:val="0"/>
        <w:keepLines w:val="0"/>
        <w:pageBreakBefore w:val="0"/>
        <w:widowControl w:val="0"/>
        <w:kinsoku/>
        <w:wordWrap/>
        <w:overflowPunct/>
        <w:topLinePunct w:val="0"/>
        <w:autoSpaceDE/>
        <w:autoSpaceDN/>
        <w:bidi w:val="0"/>
        <w:adjustRightInd/>
        <w:spacing w:line="400" w:lineRule="exact"/>
        <w:ind w:firstLine="420" w:firstLineChars="200"/>
        <w:jc w:val="left"/>
        <w:textAlignment w:val="auto"/>
        <w:rPr>
          <w:rFonts w:hint="eastAsia" w:ascii="宋体" w:hAnsi="宋体" w:eastAsia="宋体" w:cs="Times New Roman"/>
          <w:szCs w:val="21"/>
          <w:lang w:val="en-US" w:eastAsia="zh-CN"/>
        </w:rPr>
      </w:pPr>
      <w:r>
        <w:rPr>
          <w:rFonts w:hint="eastAsia" w:ascii="宋体" w:hAnsi="宋体" w:eastAsia="宋体" w:cs="Times New Roman"/>
          <w:szCs w:val="21"/>
          <w:lang w:val="en-US" w:eastAsia="zh-CN"/>
        </w:rPr>
        <w:t>根据医院工作需要，现对医院污水处理站除臭改造及医技保障综合楼防雨棚设计</w:t>
      </w:r>
      <w:r>
        <w:rPr>
          <w:rFonts w:hint="eastAsia" w:ascii="宋体" w:hAnsi="宋体" w:cs="Times New Roman"/>
          <w:szCs w:val="21"/>
          <w:lang w:val="en-US" w:eastAsia="zh-CN"/>
        </w:rPr>
        <w:t>服务</w:t>
      </w:r>
      <w:r>
        <w:rPr>
          <w:rFonts w:hint="eastAsia" w:ascii="宋体" w:hAnsi="宋体" w:eastAsia="宋体" w:cs="Times New Roman"/>
          <w:szCs w:val="21"/>
          <w:lang w:val="en-US" w:eastAsia="zh-CN"/>
        </w:rPr>
        <w:t>项目进行</w:t>
      </w:r>
      <w:r>
        <w:rPr>
          <w:rFonts w:hint="eastAsia" w:ascii="宋体" w:hAnsi="宋体" w:cs="Times New Roman"/>
          <w:szCs w:val="21"/>
          <w:lang w:val="en-US" w:eastAsia="zh-CN"/>
        </w:rPr>
        <w:t>院内询价</w:t>
      </w:r>
      <w:r>
        <w:rPr>
          <w:rFonts w:hint="eastAsia" w:ascii="宋体" w:hAnsi="宋体" w:eastAsia="宋体" w:cs="Times New Roman"/>
          <w:szCs w:val="21"/>
          <w:lang w:val="en-US" w:eastAsia="zh-CN"/>
        </w:rPr>
        <w:t>采购，欢迎符合条件的供应商前来参加采购活动，有关事项公告如下：</w:t>
      </w:r>
    </w:p>
    <w:p w14:paraId="6F5C82CF">
      <w:pPr>
        <w:keepNext w:val="0"/>
        <w:keepLines w:val="0"/>
        <w:pageBreakBefore w:val="0"/>
        <w:widowControl w:val="0"/>
        <w:kinsoku/>
        <w:wordWrap/>
        <w:overflowPunct/>
        <w:topLinePunct w:val="0"/>
        <w:autoSpaceDE/>
        <w:autoSpaceDN/>
        <w:bidi w:val="0"/>
        <w:adjustRightInd/>
        <w:spacing w:line="400" w:lineRule="exact"/>
        <w:ind w:firstLine="422" w:firstLineChars="200"/>
        <w:jc w:val="left"/>
        <w:textAlignment w:val="auto"/>
        <w:rPr>
          <w:rFonts w:hint="eastAsia" w:ascii="宋体" w:hAnsi="宋体" w:eastAsia="宋体" w:cs="Times New Roman"/>
          <w:b/>
          <w:szCs w:val="21"/>
          <w:highlight w:val="none"/>
          <w:lang w:val="en-US" w:eastAsia="zh-CN"/>
        </w:rPr>
      </w:pPr>
      <w:r>
        <w:rPr>
          <w:rFonts w:hint="eastAsia" w:ascii="宋体" w:hAnsi="宋体" w:eastAsia="宋体" w:cs="Times New Roman"/>
          <w:b/>
          <w:szCs w:val="21"/>
          <w:highlight w:val="none"/>
          <w:lang w:val="en-US" w:eastAsia="zh-CN"/>
        </w:rPr>
        <w:t>一、项目基本情况</w:t>
      </w:r>
    </w:p>
    <w:p w14:paraId="7AF440EF">
      <w:pPr>
        <w:keepNext w:val="0"/>
        <w:keepLines w:val="0"/>
        <w:pageBreakBefore w:val="0"/>
        <w:widowControl w:val="0"/>
        <w:kinsoku/>
        <w:wordWrap/>
        <w:overflowPunct/>
        <w:topLinePunct w:val="0"/>
        <w:autoSpaceDE/>
        <w:autoSpaceDN/>
        <w:bidi w:val="0"/>
        <w:adjustRightInd/>
        <w:spacing w:line="400" w:lineRule="exact"/>
        <w:ind w:firstLine="420" w:firstLineChars="200"/>
        <w:jc w:val="left"/>
        <w:textAlignment w:val="auto"/>
        <w:rPr>
          <w:rFonts w:hint="eastAsia" w:ascii="宋体" w:hAnsi="宋体" w:eastAsia="宋体" w:cs="Times New Roman"/>
          <w:szCs w:val="21"/>
          <w:lang w:val="en-US" w:eastAsia="zh-CN"/>
        </w:rPr>
      </w:pPr>
      <w:r>
        <w:rPr>
          <w:rFonts w:hint="eastAsia" w:ascii="宋体" w:hAnsi="宋体" w:eastAsia="宋体" w:cs="Times New Roman"/>
          <w:szCs w:val="21"/>
          <w:lang w:val="en-US" w:eastAsia="zh-CN"/>
        </w:rPr>
        <w:t>1</w:t>
      </w:r>
      <w:r>
        <w:rPr>
          <w:rFonts w:hint="eastAsia" w:ascii="宋体" w:hAnsi="宋体" w:cs="Times New Roman"/>
          <w:szCs w:val="21"/>
          <w:lang w:val="en-US" w:eastAsia="zh-CN"/>
        </w:rPr>
        <w:t>、</w:t>
      </w:r>
      <w:r>
        <w:rPr>
          <w:rFonts w:hint="eastAsia" w:ascii="宋体" w:hAnsi="宋体" w:eastAsia="宋体" w:cs="Times New Roman"/>
          <w:szCs w:val="21"/>
          <w:lang w:val="en-US" w:eastAsia="zh-CN"/>
        </w:rPr>
        <w:t>项目名称：医院污水处理站除臭改造及医技保障综合楼防雨棚设计服务</w:t>
      </w:r>
    </w:p>
    <w:p w14:paraId="270973DE">
      <w:pPr>
        <w:keepNext w:val="0"/>
        <w:keepLines w:val="0"/>
        <w:pageBreakBefore w:val="0"/>
        <w:widowControl w:val="0"/>
        <w:kinsoku/>
        <w:wordWrap/>
        <w:overflowPunct/>
        <w:topLinePunct w:val="0"/>
        <w:autoSpaceDE/>
        <w:autoSpaceDN/>
        <w:bidi w:val="0"/>
        <w:adjustRightInd/>
        <w:spacing w:line="400" w:lineRule="exact"/>
        <w:ind w:firstLine="420" w:firstLineChars="200"/>
        <w:jc w:val="left"/>
        <w:textAlignment w:val="auto"/>
        <w:rPr>
          <w:rFonts w:hint="eastAsia" w:ascii="宋体" w:hAnsi="宋体" w:eastAsia="宋体" w:cs="Times New Roman"/>
          <w:szCs w:val="21"/>
          <w:lang w:val="en-US" w:eastAsia="zh-CN"/>
        </w:rPr>
      </w:pPr>
      <w:r>
        <w:rPr>
          <w:rFonts w:hint="eastAsia" w:ascii="宋体" w:hAnsi="宋体" w:eastAsia="宋体" w:cs="Times New Roman"/>
          <w:szCs w:val="21"/>
          <w:lang w:val="en-US" w:eastAsia="zh-CN"/>
        </w:rPr>
        <w:t>2</w:t>
      </w:r>
      <w:r>
        <w:rPr>
          <w:rFonts w:hint="eastAsia" w:ascii="宋体" w:hAnsi="宋体" w:cs="Times New Roman"/>
          <w:szCs w:val="21"/>
          <w:lang w:val="en-US" w:eastAsia="zh-CN"/>
        </w:rPr>
        <w:t>、</w:t>
      </w:r>
      <w:r>
        <w:rPr>
          <w:rFonts w:hint="eastAsia" w:ascii="宋体" w:hAnsi="宋体" w:eastAsia="宋体" w:cs="Times New Roman"/>
          <w:szCs w:val="21"/>
          <w:lang w:val="en-US" w:eastAsia="zh-CN"/>
        </w:rPr>
        <w:t>项目编号：GXSZ2026-016-JYB</w:t>
      </w:r>
    </w:p>
    <w:p w14:paraId="55B4C651">
      <w:pPr>
        <w:keepNext w:val="0"/>
        <w:keepLines w:val="0"/>
        <w:pageBreakBefore w:val="0"/>
        <w:widowControl w:val="0"/>
        <w:kinsoku/>
        <w:wordWrap/>
        <w:overflowPunct/>
        <w:topLinePunct w:val="0"/>
        <w:autoSpaceDE/>
        <w:autoSpaceDN/>
        <w:bidi w:val="0"/>
        <w:adjustRightInd/>
        <w:spacing w:line="400" w:lineRule="exact"/>
        <w:ind w:firstLine="420" w:firstLineChars="200"/>
        <w:jc w:val="left"/>
        <w:textAlignment w:val="auto"/>
        <w:rPr>
          <w:rFonts w:hint="default" w:ascii="宋体" w:hAnsi="宋体" w:eastAsia="宋体" w:cs="Times New Roman"/>
          <w:szCs w:val="21"/>
          <w:lang w:val="en-US" w:eastAsia="zh-CN"/>
        </w:rPr>
      </w:pPr>
      <w:r>
        <w:rPr>
          <w:rFonts w:hint="eastAsia" w:ascii="宋体" w:hAnsi="宋体" w:eastAsia="宋体" w:cs="Times New Roman"/>
          <w:szCs w:val="21"/>
          <w:lang w:val="en-US" w:eastAsia="zh-CN"/>
        </w:rPr>
        <w:t>3</w:t>
      </w:r>
      <w:r>
        <w:rPr>
          <w:rFonts w:hint="eastAsia" w:ascii="宋体" w:hAnsi="宋体" w:cs="Times New Roman"/>
          <w:szCs w:val="21"/>
          <w:lang w:val="en-US" w:eastAsia="zh-CN"/>
        </w:rPr>
        <w:t>、</w:t>
      </w:r>
      <w:r>
        <w:rPr>
          <w:rFonts w:hint="eastAsia" w:ascii="宋体" w:hAnsi="宋体" w:eastAsia="宋体" w:cs="Times New Roman"/>
          <w:szCs w:val="21"/>
          <w:lang w:val="en-US" w:eastAsia="zh-CN"/>
        </w:rPr>
        <w:t>采购方式：</w:t>
      </w:r>
      <w:r>
        <w:rPr>
          <w:rFonts w:hint="eastAsia" w:ascii="宋体" w:hAnsi="宋体" w:cs="Times New Roman"/>
          <w:szCs w:val="21"/>
          <w:lang w:val="en-US" w:eastAsia="zh-CN"/>
        </w:rPr>
        <w:t>院内询价</w:t>
      </w:r>
    </w:p>
    <w:p w14:paraId="4D8A742A">
      <w:pPr>
        <w:spacing w:line="400" w:lineRule="exact"/>
        <w:ind w:firstLine="420" w:firstLineChars="200"/>
        <w:rPr>
          <w:rFonts w:hint="eastAsia" w:ascii="宋体" w:hAnsi="宋体" w:eastAsia="宋体"/>
          <w:szCs w:val="21"/>
          <w:highlight w:val="none"/>
          <w:lang w:eastAsia="zh-CN"/>
        </w:rPr>
      </w:pPr>
      <w:r>
        <w:rPr>
          <w:rFonts w:hint="eastAsia" w:ascii="宋体" w:hAnsi="宋体" w:eastAsia="宋体" w:cs="Times New Roman"/>
          <w:szCs w:val="21"/>
          <w:lang w:val="en-US" w:eastAsia="zh-CN"/>
        </w:rPr>
        <w:t>4</w:t>
      </w:r>
      <w:r>
        <w:rPr>
          <w:rFonts w:hint="eastAsia" w:ascii="宋体" w:hAnsi="宋体" w:cs="Times New Roman"/>
          <w:szCs w:val="21"/>
          <w:lang w:val="en-US" w:eastAsia="zh-CN"/>
        </w:rPr>
        <w:t>、</w:t>
      </w:r>
      <w:r>
        <w:rPr>
          <w:rFonts w:hint="eastAsia" w:ascii="宋体" w:hAnsi="宋体" w:eastAsia="宋体" w:cs="Times New Roman"/>
          <w:szCs w:val="21"/>
          <w:lang w:val="en-US" w:eastAsia="zh-CN"/>
        </w:rPr>
        <w:t>预算金额：人民币（大写）</w:t>
      </w:r>
      <w:r>
        <w:rPr>
          <w:rFonts w:hint="eastAsia" w:ascii="宋体" w:hAnsi="宋体" w:cs="Times New Roman"/>
          <w:szCs w:val="21"/>
          <w:highlight w:val="none"/>
          <w:lang w:val="en-US" w:eastAsia="zh-CN"/>
        </w:rPr>
        <w:t>壹</w:t>
      </w:r>
      <w:r>
        <w:rPr>
          <w:rFonts w:hint="eastAsia" w:ascii="宋体" w:hAnsi="宋体" w:eastAsia="宋体" w:cs="Times New Roman"/>
          <w:szCs w:val="21"/>
          <w:highlight w:val="none"/>
          <w:lang w:val="en-US" w:eastAsia="zh-CN"/>
        </w:rPr>
        <w:t>万</w:t>
      </w:r>
      <w:r>
        <w:rPr>
          <w:rFonts w:hint="eastAsia" w:ascii="宋体" w:hAnsi="宋体" w:cs="Times New Roman"/>
          <w:szCs w:val="21"/>
          <w:highlight w:val="none"/>
          <w:lang w:val="en-US" w:eastAsia="zh-CN"/>
        </w:rPr>
        <w:t>肆仟</w:t>
      </w:r>
      <w:r>
        <w:rPr>
          <w:rFonts w:hint="eastAsia" w:ascii="宋体" w:hAnsi="宋体" w:eastAsia="宋体" w:cs="Times New Roman"/>
          <w:szCs w:val="21"/>
          <w:highlight w:val="none"/>
          <w:lang w:val="en-US" w:eastAsia="zh-CN"/>
        </w:rPr>
        <w:t>元整（¥</w:t>
      </w:r>
      <w:r>
        <w:rPr>
          <w:rFonts w:hint="eastAsia" w:ascii="宋体" w:hAnsi="宋体" w:cs="Times New Roman"/>
          <w:szCs w:val="21"/>
          <w:highlight w:val="none"/>
          <w:lang w:val="en-US" w:eastAsia="zh-CN"/>
        </w:rPr>
        <w:t>14</w:t>
      </w:r>
      <w:r>
        <w:rPr>
          <w:rFonts w:hint="eastAsia" w:ascii="宋体" w:hAnsi="宋体" w:eastAsia="宋体" w:cs="Times New Roman"/>
          <w:szCs w:val="21"/>
          <w:highlight w:val="none"/>
          <w:lang w:val="en-US" w:eastAsia="zh-CN"/>
        </w:rPr>
        <w:t>000.00）</w:t>
      </w:r>
    </w:p>
    <w:p w14:paraId="3E8E6BB6">
      <w:pPr>
        <w:spacing w:line="400" w:lineRule="exact"/>
        <w:ind w:firstLine="420" w:firstLineChars="200"/>
        <w:rPr>
          <w:rFonts w:hint="eastAsia" w:ascii="宋体" w:hAnsi="宋体" w:eastAsia="宋体" w:cs="Times New Roman"/>
          <w:szCs w:val="21"/>
          <w:lang w:val="en-US" w:eastAsia="zh-CN"/>
        </w:rPr>
      </w:pPr>
      <w:r>
        <w:rPr>
          <w:rFonts w:hint="eastAsia" w:ascii="宋体" w:hAnsi="宋体" w:eastAsia="宋体" w:cs="Times New Roman"/>
          <w:szCs w:val="21"/>
          <w:lang w:val="en-US" w:eastAsia="zh-CN"/>
        </w:rPr>
        <w:t>5</w:t>
      </w:r>
      <w:r>
        <w:rPr>
          <w:rFonts w:hint="eastAsia" w:ascii="宋体" w:hAnsi="宋体" w:cs="Times New Roman"/>
          <w:szCs w:val="21"/>
          <w:lang w:val="en-US" w:eastAsia="zh-CN"/>
        </w:rPr>
        <w:t>、</w:t>
      </w:r>
      <w:r>
        <w:rPr>
          <w:rFonts w:hint="eastAsia" w:ascii="宋体" w:hAnsi="宋体" w:eastAsia="宋体" w:cs="Times New Roman"/>
          <w:szCs w:val="21"/>
          <w:lang w:val="en-US" w:eastAsia="zh-CN"/>
        </w:rPr>
        <w:t>采购内容：详见</w:t>
      </w:r>
      <w:r>
        <w:rPr>
          <w:rFonts w:hint="eastAsia" w:ascii="宋体" w:hAnsi="宋体" w:cs="Times New Roman"/>
          <w:szCs w:val="21"/>
          <w:lang w:val="en-US" w:eastAsia="zh-CN"/>
        </w:rPr>
        <w:t>《采购项目需求》第二章内容。</w:t>
      </w:r>
    </w:p>
    <w:p w14:paraId="7D4D46D5">
      <w:pPr>
        <w:numPr>
          <w:ilvl w:val="0"/>
          <w:numId w:val="0"/>
        </w:numPr>
        <w:spacing w:line="400" w:lineRule="exact"/>
        <w:ind w:firstLine="422" w:firstLineChars="200"/>
        <w:rPr>
          <w:rFonts w:hint="eastAsia" w:ascii="宋体" w:hAnsi="宋体" w:cs="宋体"/>
          <w:b/>
          <w:bCs/>
          <w:highlight w:val="none"/>
        </w:rPr>
      </w:pPr>
      <w:r>
        <w:rPr>
          <w:rFonts w:hint="eastAsia" w:ascii="宋体" w:hAnsi="宋体" w:cs="宋体"/>
          <w:b/>
          <w:bCs/>
          <w:highlight w:val="none"/>
        </w:rPr>
        <w:t>二、供应商的资格要求</w:t>
      </w:r>
    </w:p>
    <w:p w14:paraId="74635DA0">
      <w:pPr>
        <w:spacing w:line="400" w:lineRule="exact"/>
        <w:ind w:firstLine="420" w:firstLineChars="200"/>
        <w:rPr>
          <w:rFonts w:hint="eastAsia" w:ascii="宋体" w:hAnsi="宋体" w:eastAsia="宋体"/>
          <w:szCs w:val="21"/>
          <w:highlight w:val="none"/>
          <w:lang w:eastAsia="zh-CN"/>
        </w:rPr>
      </w:pPr>
      <w:r>
        <w:rPr>
          <w:rFonts w:hint="eastAsia" w:ascii="宋体" w:hAnsi="宋体"/>
          <w:szCs w:val="21"/>
          <w:highlight w:val="none"/>
        </w:rPr>
        <w:t>1</w:t>
      </w:r>
      <w:r>
        <w:rPr>
          <w:rFonts w:hint="eastAsia" w:ascii="宋体" w:hAnsi="宋体"/>
          <w:szCs w:val="21"/>
          <w:highlight w:val="none"/>
          <w:lang w:eastAsia="zh-CN"/>
        </w:rPr>
        <w:t>、</w:t>
      </w:r>
      <w:r>
        <w:rPr>
          <w:rFonts w:hint="eastAsia" w:ascii="宋体" w:hAnsi="宋体"/>
          <w:szCs w:val="21"/>
          <w:highlight w:val="none"/>
        </w:rPr>
        <w:t>满足《中华人民共和国政府采购法》第二十二条规定</w:t>
      </w:r>
      <w:r>
        <w:rPr>
          <w:rFonts w:hint="eastAsia" w:ascii="宋体" w:hAnsi="宋体"/>
          <w:szCs w:val="21"/>
          <w:highlight w:val="none"/>
          <w:lang w:eastAsia="zh-CN"/>
        </w:rPr>
        <w:t>：</w:t>
      </w:r>
    </w:p>
    <w:p w14:paraId="547B6C99">
      <w:pPr>
        <w:spacing w:line="400" w:lineRule="exact"/>
        <w:ind w:firstLine="420" w:firstLineChars="200"/>
        <w:rPr>
          <w:rFonts w:hint="eastAsia" w:ascii="宋体" w:hAnsi="宋体"/>
          <w:szCs w:val="21"/>
          <w:highlight w:val="none"/>
        </w:rPr>
      </w:pPr>
      <w:r>
        <w:rPr>
          <w:rFonts w:hint="eastAsia" w:ascii="宋体" w:hAnsi="宋体"/>
          <w:szCs w:val="21"/>
          <w:highlight w:val="none"/>
        </w:rPr>
        <w:t>（1）具有独立承担民事责任的能力；</w:t>
      </w:r>
    </w:p>
    <w:p w14:paraId="4D7008B0">
      <w:pPr>
        <w:spacing w:line="400" w:lineRule="exact"/>
        <w:ind w:firstLine="420" w:firstLineChars="200"/>
        <w:rPr>
          <w:rFonts w:hint="eastAsia" w:ascii="宋体" w:hAnsi="宋体"/>
          <w:szCs w:val="21"/>
          <w:highlight w:val="none"/>
        </w:rPr>
      </w:pPr>
      <w:r>
        <w:rPr>
          <w:rFonts w:hint="eastAsia" w:ascii="宋体" w:hAnsi="宋体"/>
          <w:szCs w:val="21"/>
          <w:highlight w:val="none"/>
        </w:rPr>
        <w:t>（2）具有良好的商业信誉和健全的财务会计制度；</w:t>
      </w:r>
    </w:p>
    <w:p w14:paraId="59DE8609">
      <w:pPr>
        <w:spacing w:line="400" w:lineRule="exact"/>
        <w:ind w:firstLine="420" w:firstLineChars="200"/>
        <w:rPr>
          <w:rFonts w:hint="eastAsia" w:ascii="宋体" w:hAnsi="宋体"/>
          <w:szCs w:val="21"/>
          <w:highlight w:val="none"/>
        </w:rPr>
      </w:pPr>
      <w:r>
        <w:rPr>
          <w:rFonts w:hint="eastAsia" w:ascii="宋体" w:hAnsi="宋体"/>
          <w:szCs w:val="21"/>
          <w:highlight w:val="none"/>
        </w:rPr>
        <w:t>（3）具有履行合同所必需的设备和专业技术能力；</w:t>
      </w:r>
    </w:p>
    <w:p w14:paraId="19BDC357">
      <w:pPr>
        <w:spacing w:line="400" w:lineRule="exact"/>
        <w:ind w:firstLine="420" w:firstLineChars="200"/>
        <w:rPr>
          <w:rFonts w:hint="eastAsia" w:ascii="宋体" w:hAnsi="宋体"/>
          <w:szCs w:val="21"/>
          <w:highlight w:val="none"/>
        </w:rPr>
      </w:pPr>
      <w:r>
        <w:rPr>
          <w:rFonts w:hint="eastAsia" w:ascii="宋体" w:hAnsi="宋体"/>
          <w:szCs w:val="21"/>
          <w:highlight w:val="none"/>
        </w:rPr>
        <w:t>（4）有依法缴纳税收和社会保障资金的良好记录；</w:t>
      </w:r>
    </w:p>
    <w:p w14:paraId="76BF961B">
      <w:pPr>
        <w:spacing w:line="400" w:lineRule="exact"/>
        <w:ind w:firstLine="420" w:firstLineChars="200"/>
        <w:rPr>
          <w:rFonts w:hint="eastAsia" w:ascii="宋体" w:hAnsi="宋体"/>
          <w:szCs w:val="21"/>
          <w:highlight w:val="none"/>
        </w:rPr>
      </w:pPr>
      <w:r>
        <w:rPr>
          <w:rFonts w:hint="eastAsia" w:ascii="宋体" w:hAnsi="宋体"/>
          <w:szCs w:val="21"/>
          <w:highlight w:val="none"/>
        </w:rPr>
        <w:t xml:space="preserve">（5）参加本次采购活动前三年内，在经营活动中没有重大违法记录； </w:t>
      </w:r>
    </w:p>
    <w:p w14:paraId="5D97E133">
      <w:pPr>
        <w:spacing w:line="400" w:lineRule="exact"/>
        <w:ind w:firstLine="420" w:firstLineChars="200"/>
        <w:rPr>
          <w:rFonts w:hint="eastAsia" w:ascii="宋体" w:hAnsi="宋体"/>
          <w:szCs w:val="21"/>
          <w:highlight w:val="none"/>
        </w:rPr>
      </w:pPr>
      <w:r>
        <w:rPr>
          <w:rFonts w:hint="eastAsia" w:ascii="宋体" w:hAnsi="宋体"/>
          <w:szCs w:val="21"/>
          <w:highlight w:val="none"/>
        </w:rPr>
        <w:t>（6）法律、行政法规规定的其他条件。</w:t>
      </w:r>
    </w:p>
    <w:p w14:paraId="52828DBF">
      <w:pPr>
        <w:spacing w:line="400" w:lineRule="exact"/>
        <w:ind w:firstLine="420" w:firstLineChars="200"/>
        <w:rPr>
          <w:rFonts w:hint="eastAsia" w:ascii="宋体" w:hAnsi="宋体" w:cs="Arial"/>
          <w:szCs w:val="21"/>
          <w:highlight w:val="none"/>
        </w:rPr>
      </w:pPr>
      <w:r>
        <w:rPr>
          <w:rFonts w:hint="eastAsia" w:ascii="宋体" w:hAnsi="宋体" w:cs="Arial"/>
          <w:szCs w:val="21"/>
          <w:highlight w:val="none"/>
        </w:rPr>
        <w:t>2</w:t>
      </w:r>
      <w:r>
        <w:rPr>
          <w:rFonts w:hint="eastAsia" w:ascii="宋体" w:hAnsi="宋体" w:cs="Arial"/>
          <w:szCs w:val="21"/>
          <w:highlight w:val="none"/>
          <w:lang w:eastAsia="zh-CN"/>
        </w:rPr>
        <w:t>、</w:t>
      </w:r>
      <w:r>
        <w:rPr>
          <w:rFonts w:hint="eastAsia" w:ascii="宋体" w:hAnsi="宋体" w:cs="Arial"/>
          <w:szCs w:val="21"/>
          <w:highlight w:val="none"/>
        </w:rPr>
        <w:t>国内注册（指按工商管理有关规定要求核准登记的）依法取得营业执照，经营范围达到本次采购需求的供应商。</w:t>
      </w:r>
    </w:p>
    <w:p w14:paraId="5226D2B6">
      <w:pPr>
        <w:numPr>
          <w:ilvl w:val="0"/>
          <w:numId w:val="0"/>
        </w:numPr>
        <w:spacing w:line="400" w:lineRule="exact"/>
        <w:ind w:firstLine="420" w:firstLineChars="200"/>
        <w:rPr>
          <w:rFonts w:hint="eastAsia" w:ascii="宋体" w:hAnsi="宋体" w:cs="Arial"/>
          <w:szCs w:val="21"/>
          <w:highlight w:val="none"/>
          <w:lang w:val="en-US" w:eastAsia="zh-CN"/>
        </w:rPr>
      </w:pPr>
      <w:r>
        <w:rPr>
          <w:rFonts w:hint="eastAsia" w:ascii="宋体" w:hAnsi="宋体" w:cs="Arial"/>
          <w:szCs w:val="21"/>
          <w:highlight w:val="none"/>
          <w:lang w:val="en-US" w:eastAsia="zh-CN"/>
        </w:rPr>
        <w:t>3、本项目的特定资格要求：</w:t>
      </w:r>
      <w:r>
        <w:rPr>
          <w:rFonts w:hint="eastAsia" w:ascii="宋体" w:hAnsi="宋体" w:cs="Arial"/>
          <w:b/>
          <w:bCs/>
          <w:szCs w:val="21"/>
          <w:highlight w:val="none"/>
          <w:lang w:val="en-US" w:eastAsia="zh-CN"/>
        </w:rPr>
        <w:t>在国内依法注册、具有独立法人资格，具备建筑行业(建筑工程专业)乙级（含乙级）及以上资质，参与人员组成方面具有相应的设计能力。</w:t>
      </w:r>
    </w:p>
    <w:p w14:paraId="301208D6">
      <w:pPr>
        <w:numPr>
          <w:ilvl w:val="0"/>
          <w:numId w:val="0"/>
        </w:numPr>
        <w:spacing w:line="400" w:lineRule="exact"/>
        <w:ind w:firstLine="420" w:firstLineChars="200"/>
        <w:rPr>
          <w:rFonts w:hint="eastAsia" w:ascii="宋体" w:hAnsi="宋体" w:cs="Arial"/>
          <w:szCs w:val="21"/>
          <w:highlight w:val="none"/>
          <w:lang w:val="en-US" w:eastAsia="zh-CN"/>
        </w:rPr>
      </w:pPr>
      <w:r>
        <w:rPr>
          <w:rFonts w:hint="eastAsia" w:ascii="宋体" w:hAnsi="宋体" w:cs="Arial"/>
          <w:szCs w:val="21"/>
          <w:highlight w:val="none"/>
          <w:lang w:val="en-US" w:eastAsia="zh-CN"/>
        </w:rPr>
        <w:t>4、本项目不允许外包、分包、转包，不接受联合体供应商参与本项目采购活动。</w:t>
      </w:r>
    </w:p>
    <w:p w14:paraId="70323B09">
      <w:pPr>
        <w:numPr>
          <w:ilvl w:val="0"/>
          <w:numId w:val="0"/>
        </w:numPr>
        <w:spacing w:line="400" w:lineRule="exact"/>
        <w:ind w:firstLine="422" w:firstLineChars="200"/>
        <w:rPr>
          <w:rFonts w:hint="eastAsia" w:ascii="宋体" w:hAnsi="宋体" w:cs="宋体"/>
          <w:b/>
          <w:bCs/>
          <w:color w:val="auto"/>
          <w:highlight w:val="none"/>
        </w:rPr>
      </w:pPr>
      <w:r>
        <w:rPr>
          <w:rFonts w:hint="eastAsia" w:ascii="宋体" w:hAnsi="宋体" w:cs="宋体"/>
          <w:b/>
          <w:bCs/>
          <w:color w:val="auto"/>
          <w:highlight w:val="none"/>
          <w:lang w:val="en-US" w:eastAsia="zh-CN"/>
        </w:rPr>
        <w:t>三、</w:t>
      </w:r>
      <w:r>
        <w:rPr>
          <w:rFonts w:hint="eastAsia" w:ascii="宋体" w:hAnsi="宋体" w:cs="宋体"/>
          <w:b/>
          <w:bCs/>
          <w:color w:val="auto"/>
          <w:highlight w:val="none"/>
        </w:rPr>
        <w:t>报名所需资料</w:t>
      </w:r>
    </w:p>
    <w:p w14:paraId="3944EBDD">
      <w:pPr>
        <w:spacing w:line="400" w:lineRule="exact"/>
        <w:ind w:firstLine="420" w:firstLineChars="200"/>
        <w:rPr>
          <w:rFonts w:hint="eastAsia" w:ascii="宋体" w:hAnsi="宋体" w:cs="Arial"/>
          <w:color w:val="auto"/>
          <w:szCs w:val="21"/>
          <w:highlight w:val="none"/>
        </w:rPr>
      </w:pPr>
      <w:r>
        <w:rPr>
          <w:rFonts w:hint="eastAsia" w:ascii="宋体" w:hAnsi="宋体" w:cs="Arial"/>
          <w:color w:val="auto"/>
          <w:szCs w:val="21"/>
          <w:highlight w:val="none"/>
          <w:lang w:val="en-US" w:eastAsia="zh-CN"/>
        </w:rPr>
        <w:t>1、</w:t>
      </w:r>
      <w:r>
        <w:rPr>
          <w:rFonts w:hint="eastAsia" w:ascii="宋体" w:hAnsi="宋体" w:cs="Arial"/>
          <w:color w:val="auto"/>
          <w:szCs w:val="21"/>
          <w:highlight w:val="none"/>
        </w:rPr>
        <w:t>响应文件</w:t>
      </w:r>
      <w:r>
        <w:rPr>
          <w:rFonts w:hint="eastAsia" w:ascii="宋体" w:hAnsi="宋体" w:cs="Arial"/>
          <w:color w:val="auto"/>
          <w:szCs w:val="21"/>
          <w:highlight w:val="none"/>
          <w:lang w:eastAsia="zh-CN"/>
        </w:rPr>
        <w:t>：</w:t>
      </w:r>
      <w:r>
        <w:rPr>
          <w:rFonts w:hint="eastAsia" w:ascii="宋体" w:hAnsi="宋体" w:cs="Arial"/>
          <w:color w:val="auto"/>
          <w:szCs w:val="21"/>
          <w:highlight w:val="none"/>
          <w:lang w:val="en-US" w:eastAsia="zh-CN"/>
        </w:rPr>
        <w:t>详见</w:t>
      </w:r>
      <w:r>
        <w:rPr>
          <w:rFonts w:hint="eastAsia" w:ascii="宋体" w:hAnsi="宋体" w:cs="Times New Roman"/>
          <w:szCs w:val="21"/>
          <w:lang w:val="en-US" w:eastAsia="zh-CN"/>
        </w:rPr>
        <w:t>《采购项目需求》第三章内容。</w:t>
      </w:r>
    </w:p>
    <w:p w14:paraId="3FE64566">
      <w:pPr>
        <w:spacing w:line="400" w:lineRule="exact"/>
        <w:ind w:firstLine="420" w:firstLineChars="200"/>
        <w:rPr>
          <w:rFonts w:hint="default" w:ascii="宋体" w:hAnsi="宋体" w:cs="Arial"/>
          <w:szCs w:val="21"/>
          <w:highlight w:val="none"/>
          <w:lang w:val="en-US" w:eastAsia="zh-CN"/>
        </w:rPr>
      </w:pPr>
      <w:r>
        <w:rPr>
          <w:rFonts w:hint="eastAsia" w:ascii="宋体" w:hAnsi="宋体" w:cs="Arial"/>
          <w:color w:val="auto"/>
          <w:szCs w:val="21"/>
          <w:highlight w:val="none"/>
          <w:lang w:val="en-US" w:eastAsia="zh-CN"/>
        </w:rPr>
        <w:t>2、报名表：详见《采购项目需求》第一章《广西壮族自治区生殖医院采购项目报名表》</w:t>
      </w:r>
      <w:r>
        <w:rPr>
          <w:rFonts w:hint="eastAsia" w:ascii="宋体" w:hAnsi="宋体" w:cs="Arial"/>
          <w:szCs w:val="21"/>
          <w:highlight w:val="none"/>
        </w:rPr>
        <w:t>。</w:t>
      </w:r>
    </w:p>
    <w:p w14:paraId="7FA08AC4">
      <w:pPr>
        <w:spacing w:line="400" w:lineRule="exact"/>
        <w:ind w:firstLine="422" w:firstLineChars="200"/>
        <w:rPr>
          <w:rFonts w:hint="default" w:ascii="宋体" w:hAnsi="宋体" w:eastAsia="宋体"/>
          <w:b/>
          <w:szCs w:val="21"/>
          <w:highlight w:val="none"/>
          <w:lang w:val="en-US" w:eastAsia="zh-CN"/>
        </w:rPr>
      </w:pPr>
      <w:r>
        <w:rPr>
          <w:rFonts w:hint="eastAsia" w:ascii="宋体" w:hAnsi="宋体"/>
          <w:b/>
          <w:szCs w:val="21"/>
          <w:highlight w:val="none"/>
          <w:lang w:val="en-US" w:eastAsia="zh-CN"/>
        </w:rPr>
        <w:t>四</w:t>
      </w:r>
      <w:r>
        <w:rPr>
          <w:rFonts w:hint="eastAsia" w:ascii="宋体" w:hAnsi="宋体"/>
          <w:b/>
          <w:szCs w:val="21"/>
          <w:highlight w:val="none"/>
        </w:rPr>
        <w:t>、响应文件递交</w:t>
      </w:r>
      <w:r>
        <w:rPr>
          <w:rFonts w:hint="eastAsia" w:ascii="宋体" w:hAnsi="宋体"/>
          <w:b/>
          <w:szCs w:val="21"/>
          <w:highlight w:val="none"/>
          <w:lang w:val="en-US" w:eastAsia="zh-CN"/>
        </w:rPr>
        <w:t>时间和地点</w:t>
      </w:r>
    </w:p>
    <w:p w14:paraId="27C11174">
      <w:pPr>
        <w:snapToGrid w:val="0"/>
        <w:spacing w:line="400" w:lineRule="exact"/>
        <w:ind w:firstLine="420" w:firstLineChars="200"/>
        <w:rPr>
          <w:rFonts w:ascii="宋体" w:hAnsi="宋体"/>
          <w:szCs w:val="21"/>
          <w:highlight w:val="none"/>
        </w:rPr>
      </w:pPr>
      <w:r>
        <w:rPr>
          <w:rFonts w:hint="eastAsia" w:ascii="宋体" w:hAnsi="宋体"/>
          <w:szCs w:val="21"/>
          <w:highlight w:val="none"/>
          <w:lang w:val="en-US" w:eastAsia="zh-CN"/>
        </w:rPr>
        <w:t>1、 递交时间：2026年10月10</w:t>
      </w:r>
      <w:bookmarkStart w:id="8" w:name="_GoBack"/>
      <w:bookmarkEnd w:id="8"/>
      <w:r>
        <w:rPr>
          <w:rFonts w:hint="eastAsia" w:ascii="宋体" w:hAnsi="宋体"/>
          <w:szCs w:val="21"/>
          <w:highlight w:val="none"/>
          <w:lang w:val="en-US" w:eastAsia="zh-CN"/>
        </w:rPr>
        <w:t>日起至2026年10月13日，</w:t>
      </w:r>
      <w:r>
        <w:rPr>
          <w:rFonts w:hint="eastAsia" w:ascii="宋体" w:hAnsi="宋体" w:cs="Arial"/>
          <w:szCs w:val="21"/>
          <w:lang w:val="en-US" w:eastAsia="zh-CN"/>
        </w:rPr>
        <w:t>每天</w:t>
      </w:r>
      <w:r>
        <w:rPr>
          <w:rFonts w:hint="eastAsia" w:ascii="宋体" w:hAnsi="宋体" w:cs="Arial"/>
          <w:szCs w:val="21"/>
        </w:rPr>
        <w:t>上午8:00-12:00，下午13:30-16:30</w:t>
      </w:r>
      <w:r>
        <w:rPr>
          <w:rFonts w:hint="eastAsia" w:ascii="宋体" w:hAnsi="宋体" w:cs="Arial"/>
          <w:szCs w:val="21"/>
          <w:lang w:eastAsia="zh-CN"/>
        </w:rPr>
        <w:t>（</w:t>
      </w:r>
      <w:r>
        <w:rPr>
          <w:rFonts w:hint="eastAsia" w:ascii="宋体" w:hAnsi="宋体" w:cs="Arial"/>
          <w:szCs w:val="21"/>
          <w:lang w:val="en-US" w:eastAsia="zh-CN"/>
        </w:rPr>
        <w:t>北京时间</w:t>
      </w:r>
      <w:r>
        <w:rPr>
          <w:rFonts w:hint="eastAsia" w:ascii="宋体" w:hAnsi="宋体" w:cs="Arial"/>
          <w:szCs w:val="21"/>
        </w:rPr>
        <w:t>，</w:t>
      </w:r>
      <w:r>
        <w:rPr>
          <w:rFonts w:ascii="宋体" w:hAnsi="宋体" w:cs="Arial"/>
          <w:color w:val="000000"/>
          <w:szCs w:val="21"/>
        </w:rPr>
        <w:t>法定节假日</w:t>
      </w:r>
      <w:r>
        <w:rPr>
          <w:rFonts w:hint="eastAsia" w:ascii="宋体" w:hAnsi="宋体" w:cs="Arial"/>
          <w:color w:val="000000"/>
          <w:szCs w:val="21"/>
        </w:rPr>
        <w:t>除外</w:t>
      </w:r>
      <w:r>
        <w:rPr>
          <w:rFonts w:hint="eastAsia" w:ascii="宋体" w:hAnsi="宋体" w:cs="Arial"/>
          <w:szCs w:val="21"/>
        </w:rPr>
        <w:t>）</w:t>
      </w:r>
    </w:p>
    <w:p w14:paraId="555B0511">
      <w:pPr>
        <w:snapToGrid w:val="0"/>
        <w:spacing w:line="400" w:lineRule="exact"/>
        <w:ind w:firstLine="420" w:firstLineChars="200"/>
        <w:rPr>
          <w:rFonts w:hint="eastAsia" w:ascii="宋体" w:hAnsi="宋体" w:cs="Arial"/>
          <w:szCs w:val="21"/>
          <w:highlight w:val="none"/>
        </w:rPr>
      </w:pPr>
      <w:r>
        <w:rPr>
          <w:rFonts w:hint="eastAsia" w:ascii="宋体" w:hAnsi="宋体"/>
          <w:szCs w:val="21"/>
          <w:highlight w:val="none"/>
        </w:rPr>
        <w:t>2</w:t>
      </w:r>
      <w:r>
        <w:rPr>
          <w:rFonts w:hint="eastAsia" w:ascii="宋体" w:hAnsi="宋体"/>
          <w:szCs w:val="21"/>
          <w:highlight w:val="none"/>
          <w:lang w:eastAsia="zh-CN"/>
        </w:rPr>
        <w:t>、</w:t>
      </w:r>
      <w:r>
        <w:rPr>
          <w:rFonts w:hint="eastAsia" w:ascii="宋体" w:hAnsi="宋体"/>
          <w:szCs w:val="21"/>
          <w:highlight w:val="none"/>
        </w:rPr>
        <w:t>递交地点：</w:t>
      </w:r>
      <w:r>
        <w:rPr>
          <w:rFonts w:hint="eastAsia" w:ascii="宋体" w:hAnsi="宋体"/>
          <w:szCs w:val="21"/>
          <w:highlight w:val="none"/>
          <w:lang w:val="en-US" w:eastAsia="zh-CN"/>
        </w:rPr>
        <w:t>广西</w:t>
      </w:r>
      <w:r>
        <w:rPr>
          <w:rFonts w:hint="eastAsia" w:ascii="宋体" w:hAnsi="宋体" w:cs="Arial"/>
          <w:szCs w:val="21"/>
          <w:highlight w:val="none"/>
        </w:rPr>
        <w:t>南宁市青秀区青环路85号宇浩国际A座8楼招标采购办公室。</w:t>
      </w:r>
    </w:p>
    <w:p w14:paraId="7C9EA546">
      <w:pPr>
        <w:spacing w:line="400" w:lineRule="exact"/>
        <w:ind w:firstLine="422" w:firstLineChars="200"/>
        <w:rPr>
          <w:rFonts w:hint="eastAsia" w:ascii="宋体" w:hAnsi="宋体" w:eastAsia="宋体"/>
          <w:b/>
          <w:bCs/>
          <w:szCs w:val="21"/>
          <w:highlight w:val="none"/>
          <w:lang w:val="en-US" w:eastAsia="zh-CN"/>
        </w:rPr>
      </w:pPr>
      <w:r>
        <w:rPr>
          <w:rFonts w:hint="eastAsia" w:ascii="宋体" w:hAnsi="宋体"/>
          <w:b/>
          <w:szCs w:val="21"/>
          <w:highlight w:val="none"/>
        </w:rPr>
        <w:t>※</w:t>
      </w:r>
      <w:r>
        <w:rPr>
          <w:rFonts w:hint="eastAsia" w:ascii="宋体" w:hAnsi="宋体" w:eastAsia="宋体" w:cs="Times New Roman"/>
          <w:b/>
          <w:szCs w:val="21"/>
          <w:highlight w:val="none"/>
        </w:rPr>
        <w:t>特别说明：（</w:t>
      </w:r>
      <w:r>
        <w:rPr>
          <w:rFonts w:hint="eastAsia" w:ascii="宋体" w:hAnsi="宋体" w:cs="Times New Roman"/>
          <w:b/>
          <w:szCs w:val="21"/>
          <w:highlight w:val="none"/>
          <w:lang w:val="en-US" w:eastAsia="zh-CN"/>
        </w:rPr>
        <w:t>1</w:t>
      </w:r>
      <w:r>
        <w:rPr>
          <w:rFonts w:hint="eastAsia" w:ascii="宋体" w:hAnsi="宋体" w:eastAsia="宋体" w:cs="Times New Roman"/>
          <w:b/>
          <w:szCs w:val="21"/>
          <w:highlight w:val="none"/>
        </w:rPr>
        <w:t>）《采购项目报名表》不需要密封，</w:t>
      </w:r>
      <w:r>
        <w:rPr>
          <w:rFonts w:hint="eastAsia" w:ascii="宋体" w:hAnsi="宋体" w:cs="Times New Roman"/>
          <w:b/>
          <w:szCs w:val="21"/>
          <w:highlight w:val="none"/>
          <w:lang w:val="en-US" w:eastAsia="zh-CN"/>
        </w:rPr>
        <w:t>加盖单位公章有效，</w:t>
      </w:r>
      <w:r>
        <w:rPr>
          <w:rFonts w:hint="eastAsia" w:ascii="宋体" w:hAnsi="宋体" w:eastAsia="宋体" w:cs="Times New Roman"/>
          <w:b/>
          <w:szCs w:val="21"/>
          <w:highlight w:val="none"/>
        </w:rPr>
        <w:t>随同响应文件统一递交；（</w:t>
      </w:r>
      <w:r>
        <w:rPr>
          <w:rFonts w:hint="eastAsia" w:ascii="宋体" w:hAnsi="宋体" w:cs="Times New Roman"/>
          <w:b/>
          <w:szCs w:val="21"/>
          <w:highlight w:val="none"/>
          <w:lang w:val="en-US" w:eastAsia="zh-CN"/>
        </w:rPr>
        <w:t>2</w:t>
      </w:r>
      <w:r>
        <w:rPr>
          <w:rFonts w:hint="eastAsia" w:ascii="宋体" w:hAnsi="宋体" w:eastAsia="宋体" w:cs="Times New Roman"/>
          <w:b/>
          <w:szCs w:val="21"/>
          <w:highlight w:val="none"/>
        </w:rPr>
        <w:t>）响应文件加盖单位公章</w:t>
      </w:r>
      <w:r>
        <w:rPr>
          <w:rFonts w:hint="eastAsia" w:ascii="宋体" w:hAnsi="宋体" w:cs="Times New Roman"/>
          <w:b/>
          <w:szCs w:val="21"/>
          <w:highlight w:val="none"/>
          <w:lang w:val="en-US" w:eastAsia="zh-CN"/>
        </w:rPr>
        <w:t>密封</w:t>
      </w:r>
      <w:r>
        <w:rPr>
          <w:rFonts w:hint="eastAsia" w:ascii="宋体" w:hAnsi="宋体" w:eastAsia="宋体" w:cs="Times New Roman"/>
          <w:b/>
          <w:szCs w:val="21"/>
          <w:highlight w:val="none"/>
        </w:rPr>
        <w:t>有效（一</w:t>
      </w:r>
      <w:r>
        <w:rPr>
          <w:rFonts w:hint="eastAsia" w:ascii="宋体" w:hAnsi="宋体" w:cs="Times New Roman"/>
          <w:b/>
          <w:szCs w:val="21"/>
          <w:highlight w:val="none"/>
          <w:lang w:val="en-US" w:eastAsia="zh-CN"/>
        </w:rPr>
        <w:t>本</w:t>
      </w:r>
      <w:r>
        <w:rPr>
          <w:rFonts w:hint="eastAsia" w:ascii="宋体" w:hAnsi="宋体" w:eastAsia="宋体" w:cs="Times New Roman"/>
          <w:b/>
          <w:szCs w:val="21"/>
          <w:highlight w:val="none"/>
        </w:rPr>
        <w:t>正</w:t>
      </w:r>
      <w:r>
        <w:rPr>
          <w:rFonts w:hint="eastAsia" w:ascii="宋体" w:hAnsi="宋体" w:cs="Times New Roman"/>
          <w:b/>
          <w:szCs w:val="21"/>
          <w:highlight w:val="none"/>
          <w:lang w:val="en-US" w:eastAsia="zh-CN"/>
        </w:rPr>
        <w:t>本，</w:t>
      </w:r>
      <w:r>
        <w:rPr>
          <w:rFonts w:hint="eastAsia" w:ascii="宋体" w:hAnsi="宋体" w:eastAsia="宋体" w:cs="Times New Roman"/>
          <w:b/>
          <w:szCs w:val="21"/>
          <w:highlight w:val="none"/>
        </w:rPr>
        <w:t>一</w:t>
      </w:r>
      <w:r>
        <w:rPr>
          <w:rFonts w:hint="eastAsia" w:ascii="宋体" w:hAnsi="宋体" w:cs="Times New Roman"/>
          <w:b/>
          <w:szCs w:val="21"/>
          <w:highlight w:val="none"/>
          <w:lang w:val="en-US" w:eastAsia="zh-CN"/>
        </w:rPr>
        <w:t>本</w:t>
      </w:r>
      <w:r>
        <w:rPr>
          <w:rFonts w:hint="eastAsia" w:ascii="宋体" w:hAnsi="宋体" w:eastAsia="宋体" w:cs="Times New Roman"/>
          <w:b/>
          <w:szCs w:val="21"/>
          <w:highlight w:val="none"/>
        </w:rPr>
        <w:t>副</w:t>
      </w:r>
      <w:r>
        <w:rPr>
          <w:rFonts w:hint="eastAsia" w:ascii="宋体" w:hAnsi="宋体" w:cs="Times New Roman"/>
          <w:b/>
          <w:szCs w:val="21"/>
          <w:highlight w:val="none"/>
          <w:lang w:val="en-US" w:eastAsia="zh-CN"/>
        </w:rPr>
        <w:t>本</w:t>
      </w:r>
      <w:r>
        <w:rPr>
          <w:rFonts w:hint="eastAsia" w:ascii="宋体" w:hAnsi="宋体" w:eastAsia="宋体" w:cs="Times New Roman"/>
          <w:b/>
          <w:szCs w:val="21"/>
          <w:highlight w:val="none"/>
        </w:rPr>
        <w:t>），未按要求密封</w:t>
      </w:r>
      <w:r>
        <w:rPr>
          <w:rFonts w:hint="eastAsia" w:ascii="宋体" w:hAnsi="宋体" w:cs="Times New Roman"/>
          <w:b/>
          <w:szCs w:val="21"/>
          <w:highlight w:val="none"/>
          <w:lang w:val="en-US" w:eastAsia="zh-CN"/>
        </w:rPr>
        <w:t>的</w:t>
      </w:r>
      <w:r>
        <w:rPr>
          <w:rFonts w:hint="eastAsia" w:ascii="宋体" w:hAnsi="宋体" w:cs="Times New Roman"/>
          <w:b/>
          <w:szCs w:val="21"/>
          <w:highlight w:val="none"/>
          <w:lang w:eastAsia="zh-CN"/>
        </w:rPr>
        <w:t>，</w:t>
      </w:r>
      <w:r>
        <w:rPr>
          <w:rFonts w:hint="eastAsia" w:ascii="宋体" w:hAnsi="宋体" w:eastAsia="宋体" w:cs="Times New Roman"/>
          <w:b/>
          <w:szCs w:val="21"/>
          <w:highlight w:val="none"/>
        </w:rPr>
        <w:t>采购人将予以拒收；</w:t>
      </w:r>
      <w:r>
        <w:rPr>
          <w:rFonts w:hint="eastAsia" w:ascii="宋体" w:hAnsi="宋体" w:cs="Times New Roman"/>
          <w:b/>
          <w:szCs w:val="21"/>
          <w:highlight w:val="none"/>
          <w:lang w:eastAsia="zh-CN"/>
        </w:rPr>
        <w:t>（</w:t>
      </w:r>
      <w:r>
        <w:rPr>
          <w:rFonts w:hint="eastAsia" w:ascii="宋体" w:hAnsi="宋体" w:cs="Times New Roman"/>
          <w:b/>
          <w:szCs w:val="21"/>
          <w:highlight w:val="none"/>
          <w:lang w:val="en-US" w:eastAsia="zh-CN"/>
        </w:rPr>
        <w:t>3）响应文件采用</w:t>
      </w:r>
      <w:r>
        <w:rPr>
          <w:rFonts w:hint="eastAsia" w:ascii="宋体" w:hAnsi="宋体" w:cs="Arial"/>
          <w:b/>
          <w:bCs/>
          <w:szCs w:val="21"/>
          <w:highlight w:val="none"/>
          <w:lang w:val="en-US" w:eastAsia="zh-CN"/>
        </w:rPr>
        <w:t>邮寄（以送达时间为准）或现场递交方式，</w:t>
      </w:r>
      <w:r>
        <w:rPr>
          <w:rFonts w:hint="eastAsia" w:ascii="宋体" w:hAnsi="宋体" w:eastAsia="宋体" w:cs="Times New Roman"/>
          <w:b/>
          <w:szCs w:val="21"/>
          <w:highlight w:val="none"/>
        </w:rPr>
        <w:t>逾时送达的</w:t>
      </w:r>
      <w:r>
        <w:rPr>
          <w:rFonts w:hint="eastAsia" w:ascii="宋体" w:hAnsi="宋体" w:cs="Times New Roman"/>
          <w:b/>
          <w:szCs w:val="21"/>
          <w:highlight w:val="none"/>
          <w:lang w:eastAsia="zh-CN"/>
        </w:rPr>
        <w:t>，</w:t>
      </w:r>
      <w:r>
        <w:rPr>
          <w:rFonts w:hint="eastAsia" w:ascii="宋体" w:hAnsi="宋体" w:eastAsia="宋体" w:cs="Times New Roman"/>
          <w:b/>
          <w:szCs w:val="21"/>
          <w:highlight w:val="none"/>
        </w:rPr>
        <w:t>采购人将予以拒收</w:t>
      </w:r>
      <w:r>
        <w:rPr>
          <w:rFonts w:hint="eastAsia" w:ascii="宋体" w:hAnsi="宋体" w:cs="Arial"/>
          <w:b/>
          <w:bCs/>
          <w:szCs w:val="21"/>
          <w:highlight w:val="none"/>
          <w:lang w:val="en-US" w:eastAsia="zh-CN"/>
        </w:rPr>
        <w:t>；</w:t>
      </w:r>
      <w:r>
        <w:rPr>
          <w:rFonts w:hint="eastAsia" w:ascii="宋体" w:hAnsi="宋体" w:eastAsia="宋体" w:cs="Times New Roman"/>
          <w:b/>
          <w:szCs w:val="21"/>
          <w:highlight w:val="none"/>
        </w:rPr>
        <w:t>（</w:t>
      </w:r>
      <w:r>
        <w:rPr>
          <w:rFonts w:hint="eastAsia" w:ascii="宋体" w:hAnsi="宋体" w:cs="Times New Roman"/>
          <w:b/>
          <w:szCs w:val="21"/>
          <w:highlight w:val="none"/>
          <w:lang w:val="en-US" w:eastAsia="zh-CN"/>
        </w:rPr>
        <w:t>4</w:t>
      </w:r>
      <w:r>
        <w:rPr>
          <w:rFonts w:hint="eastAsia" w:ascii="宋体" w:hAnsi="宋体" w:eastAsia="宋体" w:cs="Times New Roman"/>
          <w:b/>
          <w:szCs w:val="21"/>
          <w:highlight w:val="none"/>
        </w:rPr>
        <w:t>）询价时间由采购人另行电话通知</w:t>
      </w:r>
      <w:r>
        <w:rPr>
          <w:rFonts w:hint="eastAsia" w:ascii="宋体" w:hAnsi="宋体" w:cs="Arial"/>
          <w:b/>
          <w:bCs/>
          <w:szCs w:val="21"/>
          <w:highlight w:val="none"/>
          <w:lang w:val="en-US" w:eastAsia="zh-CN"/>
        </w:rPr>
        <w:t>。</w:t>
      </w:r>
    </w:p>
    <w:p w14:paraId="2AFAF0EE">
      <w:pPr>
        <w:spacing w:line="400" w:lineRule="exact"/>
        <w:ind w:firstLine="422" w:firstLineChars="200"/>
        <w:rPr>
          <w:rFonts w:hint="eastAsia" w:ascii="宋体" w:hAnsi="宋体"/>
          <w:b/>
          <w:szCs w:val="21"/>
          <w:highlight w:val="none"/>
        </w:rPr>
      </w:pPr>
      <w:r>
        <w:rPr>
          <w:rFonts w:hint="eastAsia" w:ascii="宋体" w:hAnsi="宋体"/>
          <w:b/>
          <w:szCs w:val="21"/>
          <w:highlight w:val="none"/>
          <w:lang w:val="en-US" w:eastAsia="zh-CN"/>
        </w:rPr>
        <w:t>五</w:t>
      </w:r>
      <w:r>
        <w:rPr>
          <w:rFonts w:hint="eastAsia" w:ascii="宋体" w:hAnsi="宋体"/>
          <w:b/>
          <w:szCs w:val="21"/>
          <w:highlight w:val="none"/>
        </w:rPr>
        <w:t>、联系事项</w:t>
      </w:r>
    </w:p>
    <w:p w14:paraId="1823BC1E">
      <w:pPr>
        <w:snapToGrid w:val="0"/>
        <w:spacing w:line="400" w:lineRule="exact"/>
        <w:ind w:firstLine="420" w:firstLineChars="200"/>
        <w:rPr>
          <w:rFonts w:hint="eastAsia" w:ascii="宋体" w:hAnsi="宋体" w:cs="Arial"/>
          <w:szCs w:val="21"/>
          <w:highlight w:val="none"/>
        </w:rPr>
      </w:pPr>
      <w:r>
        <w:rPr>
          <w:rFonts w:hint="eastAsia" w:ascii="宋体" w:hAnsi="宋体" w:cs="Arial"/>
          <w:szCs w:val="21"/>
          <w:highlight w:val="none"/>
        </w:rPr>
        <w:t>1</w:t>
      </w:r>
      <w:r>
        <w:rPr>
          <w:rFonts w:hint="eastAsia" w:ascii="宋体" w:hAnsi="宋体" w:cs="Arial"/>
          <w:szCs w:val="21"/>
          <w:highlight w:val="none"/>
          <w:lang w:eastAsia="zh-CN"/>
        </w:rPr>
        <w:t>、</w:t>
      </w:r>
      <w:r>
        <w:rPr>
          <w:rFonts w:hint="eastAsia" w:ascii="宋体" w:hAnsi="宋体" w:cs="Arial"/>
          <w:szCs w:val="21"/>
          <w:highlight w:val="none"/>
        </w:rPr>
        <w:t>采购人：广西壮族自治区生殖医院</w:t>
      </w:r>
    </w:p>
    <w:p w14:paraId="1B1DF300">
      <w:pPr>
        <w:snapToGrid w:val="0"/>
        <w:spacing w:line="400" w:lineRule="exact"/>
        <w:ind w:firstLine="420" w:firstLineChars="200"/>
        <w:rPr>
          <w:rFonts w:hint="eastAsia" w:ascii="宋体" w:hAnsi="宋体"/>
          <w:color w:val="000000"/>
          <w:szCs w:val="21"/>
          <w:highlight w:val="none"/>
        </w:rPr>
      </w:pPr>
      <w:r>
        <w:rPr>
          <w:rFonts w:hint="eastAsia" w:ascii="宋体" w:hAnsi="宋体" w:cs="Arial"/>
          <w:szCs w:val="21"/>
          <w:highlight w:val="none"/>
        </w:rPr>
        <w:t>2</w:t>
      </w:r>
      <w:r>
        <w:rPr>
          <w:rFonts w:hint="eastAsia" w:ascii="宋体" w:hAnsi="宋体" w:cs="Arial"/>
          <w:szCs w:val="21"/>
          <w:highlight w:val="none"/>
          <w:lang w:eastAsia="zh-CN"/>
        </w:rPr>
        <w:t>、</w:t>
      </w:r>
      <w:r>
        <w:rPr>
          <w:rFonts w:hint="eastAsia" w:ascii="宋体" w:hAnsi="宋体" w:cs="Arial"/>
          <w:szCs w:val="21"/>
          <w:highlight w:val="none"/>
        </w:rPr>
        <w:t>联系人：</w:t>
      </w:r>
      <w:r>
        <w:rPr>
          <w:rFonts w:hint="eastAsia" w:ascii="宋体" w:hAnsi="宋体" w:cs="Arial"/>
          <w:szCs w:val="21"/>
          <w:highlight w:val="none"/>
          <w:lang w:val="en-US" w:eastAsia="zh-CN"/>
        </w:rPr>
        <w:t>韦</w:t>
      </w:r>
      <w:r>
        <w:rPr>
          <w:rFonts w:hint="eastAsia" w:ascii="宋体" w:hAnsi="宋体" w:cs="Arial"/>
          <w:szCs w:val="21"/>
          <w:highlight w:val="none"/>
        </w:rPr>
        <w:t>老师（招标采购办公室）、</w:t>
      </w:r>
      <w:r>
        <w:rPr>
          <w:rFonts w:hint="eastAsia" w:ascii="宋体" w:hAnsi="宋体" w:cs="Arial"/>
          <w:szCs w:val="21"/>
          <w:highlight w:val="none"/>
          <w:lang w:val="en-US" w:eastAsia="zh-CN"/>
        </w:rPr>
        <w:t>刘</w:t>
      </w:r>
      <w:r>
        <w:rPr>
          <w:rFonts w:hint="eastAsia" w:ascii="宋体" w:hAnsi="宋体" w:cs="Arial"/>
          <w:szCs w:val="21"/>
          <w:highlight w:val="none"/>
        </w:rPr>
        <w:t>老师（监察室）</w:t>
      </w:r>
    </w:p>
    <w:p w14:paraId="43D942D5">
      <w:pPr>
        <w:snapToGrid w:val="0"/>
        <w:spacing w:line="400" w:lineRule="exact"/>
        <w:ind w:firstLine="420" w:firstLineChars="200"/>
        <w:rPr>
          <w:rFonts w:hint="eastAsia" w:ascii="宋体" w:hAnsi="宋体" w:cs="Arial"/>
          <w:szCs w:val="21"/>
          <w:highlight w:val="none"/>
        </w:rPr>
      </w:pPr>
      <w:r>
        <w:rPr>
          <w:rFonts w:hint="eastAsia" w:ascii="宋体" w:hAnsi="宋体" w:cs="Arial"/>
          <w:szCs w:val="21"/>
          <w:highlight w:val="none"/>
        </w:rPr>
        <w:t>3</w:t>
      </w:r>
      <w:r>
        <w:rPr>
          <w:rFonts w:hint="eastAsia" w:ascii="宋体" w:hAnsi="宋体" w:cs="Arial"/>
          <w:szCs w:val="21"/>
          <w:highlight w:val="none"/>
          <w:lang w:eastAsia="zh-CN"/>
        </w:rPr>
        <w:t>、</w:t>
      </w:r>
      <w:r>
        <w:rPr>
          <w:rFonts w:hint="eastAsia" w:ascii="宋体" w:hAnsi="宋体" w:cs="Arial"/>
          <w:szCs w:val="21"/>
          <w:highlight w:val="none"/>
        </w:rPr>
        <w:t>联系电话：0771-2239975（招标采购办公室）、2239681（监察室）</w:t>
      </w:r>
    </w:p>
    <w:p w14:paraId="772A3170">
      <w:pPr>
        <w:snapToGrid w:val="0"/>
        <w:spacing w:line="400" w:lineRule="exact"/>
        <w:ind w:firstLine="420" w:firstLineChars="200"/>
        <w:rPr>
          <w:rFonts w:hint="default" w:ascii="宋体" w:hAnsi="宋体" w:eastAsia="宋体" w:cs="Arial"/>
          <w:szCs w:val="21"/>
          <w:highlight w:val="none"/>
          <w:lang w:val="en-US" w:eastAsia="zh-CN"/>
        </w:rPr>
      </w:pPr>
      <w:r>
        <w:rPr>
          <w:rFonts w:hint="eastAsia" w:ascii="宋体" w:hAnsi="宋体" w:cs="Arial"/>
          <w:szCs w:val="21"/>
          <w:highlight w:val="none"/>
          <w:lang w:val="en-US" w:eastAsia="zh-CN"/>
        </w:rPr>
        <w:t>4、电子邮箱：zcb@gxszyy.cn</w:t>
      </w:r>
    </w:p>
    <w:p w14:paraId="5AAC25F7">
      <w:pPr>
        <w:snapToGrid w:val="0"/>
        <w:spacing w:line="400" w:lineRule="exact"/>
        <w:ind w:firstLine="420" w:firstLineChars="200"/>
        <w:rPr>
          <w:rFonts w:hint="eastAsia" w:ascii="宋体" w:hAnsi="宋体" w:cs="Arial"/>
          <w:szCs w:val="21"/>
          <w:highlight w:val="none"/>
        </w:rPr>
      </w:pPr>
      <w:r>
        <w:rPr>
          <w:rFonts w:hint="eastAsia" w:ascii="宋体" w:hAnsi="宋体" w:cs="Arial"/>
          <w:szCs w:val="21"/>
          <w:highlight w:val="none"/>
        </w:rPr>
        <w:t>5</w:t>
      </w:r>
      <w:r>
        <w:rPr>
          <w:rFonts w:hint="eastAsia" w:ascii="宋体" w:hAnsi="宋体" w:cs="Arial"/>
          <w:szCs w:val="21"/>
          <w:highlight w:val="none"/>
          <w:lang w:eastAsia="zh-CN"/>
        </w:rPr>
        <w:t>、</w:t>
      </w:r>
      <w:r>
        <w:rPr>
          <w:rFonts w:hint="eastAsia" w:ascii="宋体" w:hAnsi="宋体" w:cs="Arial"/>
          <w:szCs w:val="21"/>
          <w:highlight w:val="none"/>
        </w:rPr>
        <w:t>采购人地址：</w:t>
      </w:r>
      <w:r>
        <w:rPr>
          <w:rFonts w:hint="eastAsia" w:ascii="宋体" w:hAnsi="宋体"/>
          <w:color w:val="000000"/>
          <w:szCs w:val="21"/>
          <w:highlight w:val="none"/>
        </w:rPr>
        <w:t>广西南宁市青秀区龙源路3号（</w:t>
      </w:r>
      <w:r>
        <w:rPr>
          <w:rFonts w:hint="eastAsia" w:ascii="宋体" w:hAnsi="宋体" w:cs="Arial"/>
          <w:szCs w:val="21"/>
          <w:highlight w:val="none"/>
        </w:rPr>
        <w:t>邮编：</w:t>
      </w:r>
      <w:r>
        <w:rPr>
          <w:rFonts w:ascii="宋体" w:hAnsi="宋体" w:cs="Arial"/>
          <w:szCs w:val="21"/>
          <w:highlight w:val="none"/>
        </w:rPr>
        <w:t>530</w:t>
      </w:r>
      <w:r>
        <w:rPr>
          <w:rFonts w:hint="eastAsia" w:ascii="宋体" w:hAnsi="宋体" w:cs="Arial"/>
          <w:szCs w:val="21"/>
          <w:highlight w:val="none"/>
          <w:lang w:val="en-US" w:eastAsia="zh-CN"/>
        </w:rPr>
        <w:t>000</w:t>
      </w:r>
      <w:r>
        <w:rPr>
          <w:rFonts w:hint="eastAsia" w:ascii="宋体" w:hAnsi="宋体" w:cs="Arial"/>
          <w:szCs w:val="21"/>
          <w:highlight w:val="none"/>
        </w:rPr>
        <w:t>）</w:t>
      </w:r>
    </w:p>
    <w:p w14:paraId="4A70E17D">
      <w:pPr>
        <w:spacing w:line="400" w:lineRule="exact"/>
        <w:ind w:firstLine="422" w:firstLineChars="200"/>
        <w:rPr>
          <w:rFonts w:hint="eastAsia" w:ascii="宋体" w:hAnsi="宋体"/>
          <w:b/>
          <w:szCs w:val="21"/>
        </w:rPr>
      </w:pPr>
      <w:r>
        <w:rPr>
          <w:rFonts w:hint="eastAsia" w:ascii="宋体" w:hAnsi="宋体"/>
          <w:b/>
          <w:szCs w:val="21"/>
          <w:lang w:val="en-US" w:eastAsia="zh-CN"/>
        </w:rPr>
        <w:t>六</w:t>
      </w:r>
      <w:r>
        <w:rPr>
          <w:rFonts w:hint="eastAsia" w:ascii="宋体" w:hAnsi="宋体"/>
          <w:b/>
          <w:szCs w:val="21"/>
        </w:rPr>
        <w:t>、网上公告媒体查询</w:t>
      </w:r>
    </w:p>
    <w:p w14:paraId="32CC549A">
      <w:pPr>
        <w:snapToGrid w:val="0"/>
        <w:spacing w:line="400" w:lineRule="exact"/>
        <w:ind w:firstLine="420" w:firstLineChars="200"/>
        <w:rPr>
          <w:rFonts w:hint="eastAsia" w:ascii="宋体" w:hAnsi="宋体" w:cs="Arial"/>
          <w:szCs w:val="21"/>
        </w:rPr>
      </w:pPr>
      <w:r>
        <w:rPr>
          <w:rFonts w:hint="eastAsia" w:ascii="宋体" w:hAnsi="宋体" w:eastAsia="宋体" w:cs="Arial"/>
          <w:szCs w:val="21"/>
        </w:rPr>
        <w:fldChar w:fldCharType="begin"/>
      </w:r>
      <w:r>
        <w:rPr>
          <w:rFonts w:hint="eastAsia" w:ascii="宋体" w:hAnsi="宋体" w:eastAsia="宋体" w:cs="Arial"/>
          <w:szCs w:val="21"/>
        </w:rPr>
        <w:instrText xml:space="preserve"> HYPERLINK "http://www.gxszjk.com/index.html" </w:instrText>
      </w:r>
      <w:r>
        <w:rPr>
          <w:rFonts w:hint="eastAsia" w:ascii="宋体" w:hAnsi="宋体" w:eastAsia="宋体" w:cs="Arial"/>
          <w:szCs w:val="21"/>
        </w:rPr>
        <w:fldChar w:fldCharType="separate"/>
      </w:r>
      <w:r>
        <w:rPr>
          <w:rFonts w:hint="eastAsia" w:ascii="宋体" w:hAnsi="宋体" w:eastAsia="宋体" w:cs="Arial"/>
          <w:szCs w:val="21"/>
        </w:rPr>
        <w:t>www.gxszyy.cn</w:t>
      </w:r>
      <w:r>
        <w:rPr>
          <w:rFonts w:hint="eastAsia" w:ascii="宋体" w:hAnsi="宋体" w:eastAsia="宋体" w:cs="Arial"/>
          <w:szCs w:val="21"/>
        </w:rPr>
        <w:fldChar w:fldCharType="end"/>
      </w:r>
      <w:r>
        <w:rPr>
          <w:rFonts w:hint="eastAsia" w:ascii="宋体" w:hAnsi="宋体" w:eastAsia="宋体" w:cs="Arial"/>
          <w:szCs w:val="21"/>
        </w:rPr>
        <w:t>（广</w:t>
      </w:r>
      <w:r>
        <w:rPr>
          <w:rFonts w:hint="eastAsia" w:ascii="宋体" w:hAnsi="宋体" w:cs="Arial"/>
          <w:szCs w:val="21"/>
        </w:rPr>
        <w:t>西壮族自治区生殖医院）</w:t>
      </w:r>
    </w:p>
    <w:p w14:paraId="76B0E58A">
      <w:pPr>
        <w:pStyle w:val="37"/>
        <w:rPr>
          <w:rFonts w:hint="eastAsia"/>
        </w:rPr>
      </w:pPr>
    </w:p>
    <w:p w14:paraId="5F2E9A02">
      <w:pPr>
        <w:pStyle w:val="19"/>
        <w:spacing w:line="400" w:lineRule="exact"/>
        <w:rPr>
          <w:rFonts w:hint="eastAsia" w:ascii="宋体" w:hAnsi="宋体" w:cs="Arial"/>
          <w:szCs w:val="21"/>
          <w:highlight w:val="none"/>
        </w:rPr>
      </w:pPr>
    </w:p>
    <w:p w14:paraId="5187076D">
      <w:pPr>
        <w:widowControl/>
        <w:adjustRightInd w:val="0"/>
        <w:snapToGrid w:val="0"/>
        <w:spacing w:line="400" w:lineRule="exact"/>
        <w:ind w:firstLine="6300" w:firstLineChars="3000"/>
        <w:jc w:val="right"/>
        <w:rPr>
          <w:rFonts w:hint="eastAsia" w:ascii="宋体" w:hAnsi="宋体"/>
          <w:szCs w:val="21"/>
          <w:highlight w:val="none"/>
        </w:rPr>
      </w:pPr>
      <w:r>
        <w:rPr>
          <w:rFonts w:hint="eastAsia" w:ascii="宋体" w:hAnsi="宋体"/>
          <w:szCs w:val="21"/>
          <w:highlight w:val="none"/>
        </w:rPr>
        <w:t>广西壮族自治区生殖医院</w:t>
      </w:r>
    </w:p>
    <w:p w14:paraId="02606B2F">
      <w:pPr>
        <w:widowControl/>
        <w:wordWrap w:val="0"/>
        <w:adjustRightInd w:val="0"/>
        <w:snapToGrid w:val="0"/>
        <w:spacing w:line="400" w:lineRule="exact"/>
        <w:ind w:firstLine="6300" w:firstLineChars="3000"/>
        <w:jc w:val="right"/>
        <w:rPr>
          <w:rFonts w:hint="default" w:ascii="宋体" w:hAnsi="宋体" w:eastAsia="宋体"/>
          <w:szCs w:val="21"/>
          <w:highlight w:val="none"/>
          <w:lang w:val="en-US" w:eastAsia="zh-CN"/>
        </w:rPr>
      </w:pPr>
      <w:r>
        <w:rPr>
          <w:rFonts w:hint="eastAsia" w:ascii="宋体" w:hAnsi="宋体"/>
          <w:szCs w:val="21"/>
          <w:highlight w:val="none"/>
        </w:rPr>
        <w:t>2026年</w:t>
      </w:r>
      <w:r>
        <w:rPr>
          <w:rFonts w:hint="eastAsia" w:ascii="宋体" w:hAnsi="宋体"/>
          <w:szCs w:val="21"/>
          <w:highlight w:val="none"/>
          <w:lang w:val="en-US" w:eastAsia="zh-CN"/>
        </w:rPr>
        <w:t>10</w:t>
      </w:r>
      <w:r>
        <w:rPr>
          <w:rFonts w:hint="eastAsia" w:ascii="宋体" w:hAnsi="宋体"/>
          <w:szCs w:val="21"/>
          <w:highlight w:val="none"/>
        </w:rPr>
        <w:t>月</w:t>
      </w:r>
      <w:r>
        <w:rPr>
          <w:rFonts w:hint="eastAsia" w:ascii="宋体" w:hAnsi="宋体"/>
          <w:szCs w:val="21"/>
          <w:highlight w:val="none"/>
          <w:lang w:val="en-US" w:eastAsia="zh-CN"/>
        </w:rPr>
        <w:t xml:space="preserve">9 </w:t>
      </w:r>
      <w:r>
        <w:rPr>
          <w:rFonts w:hint="eastAsia" w:ascii="宋体" w:hAnsi="宋体"/>
          <w:szCs w:val="21"/>
          <w:highlight w:val="none"/>
        </w:rPr>
        <w:t>日</w:t>
      </w:r>
      <w:r>
        <w:rPr>
          <w:rFonts w:hint="eastAsia" w:ascii="宋体" w:hAnsi="宋体"/>
          <w:szCs w:val="21"/>
          <w:highlight w:val="none"/>
          <w:lang w:val="en-US" w:eastAsia="zh-CN"/>
        </w:rPr>
        <w:t xml:space="preserve">  </w:t>
      </w:r>
    </w:p>
    <w:p w14:paraId="7E2E5FBD">
      <w:pPr>
        <w:rPr>
          <w:rFonts w:hint="eastAsia" w:ascii="宋体" w:hAnsi="宋体"/>
          <w:szCs w:val="21"/>
          <w:highlight w:val="yellow"/>
        </w:rPr>
      </w:pPr>
      <w:r>
        <w:rPr>
          <w:rFonts w:hint="eastAsia" w:ascii="宋体" w:hAnsi="宋体"/>
          <w:szCs w:val="21"/>
          <w:highlight w:val="yellow"/>
        </w:rPr>
        <w:br w:type="page"/>
      </w:r>
    </w:p>
    <w:p w14:paraId="53354CF8">
      <w:pPr>
        <w:tabs>
          <w:tab w:val="left" w:pos="2520"/>
        </w:tabs>
        <w:jc w:val="center"/>
        <w:rPr>
          <w:rFonts w:hint="eastAsia" w:ascii="宋体" w:hAnsi="宋体" w:cs="宋体"/>
          <w:b/>
          <w:sz w:val="44"/>
          <w:szCs w:val="44"/>
          <w:lang w:val="en-US" w:eastAsia="zh-CN"/>
        </w:rPr>
      </w:pPr>
      <w:r>
        <w:rPr>
          <w:rFonts w:hint="eastAsia" w:ascii="宋体" w:hAnsi="宋体" w:cs="宋体"/>
          <w:b/>
          <w:sz w:val="44"/>
          <w:szCs w:val="44"/>
          <w:lang w:val="en-US" w:eastAsia="zh-CN"/>
        </w:rPr>
        <w:t>广西壮族自治区生殖医院</w:t>
      </w:r>
    </w:p>
    <w:p w14:paraId="0E3BF17D">
      <w:pPr>
        <w:keepNext w:val="0"/>
        <w:keepLines w:val="0"/>
        <w:pageBreakBefore w:val="0"/>
        <w:widowControl w:val="0"/>
        <w:tabs>
          <w:tab w:val="left" w:pos="2520"/>
        </w:tabs>
        <w:kinsoku/>
        <w:wordWrap/>
        <w:overflowPunct/>
        <w:topLinePunct w:val="0"/>
        <w:autoSpaceDE/>
        <w:autoSpaceDN/>
        <w:bidi w:val="0"/>
        <w:adjustRightInd/>
        <w:snapToGrid/>
        <w:jc w:val="center"/>
        <w:textAlignment w:val="auto"/>
        <w:rPr>
          <w:rFonts w:ascii="宋体" w:hAnsi="宋体" w:cs="宋体"/>
          <w:b/>
          <w:sz w:val="44"/>
          <w:szCs w:val="44"/>
        </w:rPr>
      </w:pPr>
      <w:r>
        <w:rPr>
          <w:rFonts w:hint="eastAsia" w:ascii="宋体" w:hAnsi="宋体" w:cs="宋体"/>
          <w:b/>
          <w:sz w:val="44"/>
          <w:szCs w:val="44"/>
          <w:lang w:val="en-US" w:eastAsia="zh-CN"/>
        </w:rPr>
        <w:t>采购项目</w:t>
      </w:r>
      <w:r>
        <w:rPr>
          <w:rFonts w:hint="eastAsia" w:ascii="宋体" w:hAnsi="宋体" w:cs="宋体"/>
          <w:b/>
          <w:sz w:val="44"/>
          <w:szCs w:val="44"/>
        </w:rPr>
        <w:t>报名表</w:t>
      </w:r>
    </w:p>
    <w:tbl>
      <w:tblPr>
        <w:tblStyle w:val="30"/>
        <w:tblW w:w="5000" w:type="pct"/>
        <w:jc w:val="center"/>
        <w:tblBorders>
          <w:top w:val="thinThickSmallGap" w:color="auto" w:sz="12" w:space="0"/>
          <w:left w:val="thinThickSmallGap" w:color="auto" w:sz="12" w:space="0"/>
          <w:bottom w:val="thinThickSmallGap" w:color="auto" w:sz="12" w:space="0"/>
          <w:right w:val="thinThickSmallGap"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9004"/>
      </w:tblGrid>
      <w:tr w14:paraId="03C84B69">
        <w:tblPrEx>
          <w:tblBorders>
            <w:top w:val="thinThickSmallGap" w:color="auto" w:sz="12" w:space="0"/>
            <w:left w:val="thinThickSmallGap" w:color="auto" w:sz="12" w:space="0"/>
            <w:bottom w:val="thinThickSmallGap" w:color="auto" w:sz="12" w:space="0"/>
            <w:right w:val="thinThickSmallGap" w:color="auto" w:sz="12" w:space="0"/>
            <w:insideH w:val="single" w:color="auto" w:sz="4" w:space="0"/>
            <w:insideV w:val="single" w:color="auto" w:sz="4" w:space="0"/>
          </w:tblBorders>
          <w:tblCellMar>
            <w:top w:w="0" w:type="dxa"/>
            <w:left w:w="108" w:type="dxa"/>
            <w:bottom w:w="0" w:type="dxa"/>
            <w:right w:w="108" w:type="dxa"/>
          </w:tblCellMar>
        </w:tblPrEx>
        <w:trPr>
          <w:trHeight w:val="986" w:hRule="atLeast"/>
          <w:jc w:val="center"/>
        </w:trPr>
        <w:tc>
          <w:tcPr>
            <w:tcW w:w="5000" w:type="pct"/>
            <w:vAlign w:val="center"/>
          </w:tcPr>
          <w:p w14:paraId="6AD37A66">
            <w:pPr>
              <w:pStyle w:val="4"/>
              <w:widowControl/>
              <w:spacing w:beforeAutospacing="0" w:afterAutospacing="0" w:line="480" w:lineRule="auto"/>
              <w:textAlignment w:val="baseline"/>
              <w:rPr>
                <w:rFonts w:hint="eastAsia" w:ascii="仿宋" w:hAnsi="仿宋" w:eastAsia="仿宋" w:cs="仿宋"/>
                <w:b w:val="0"/>
                <w:bCs w:val="0"/>
                <w:kern w:val="2"/>
                <w:sz w:val="28"/>
                <w:szCs w:val="28"/>
                <w:lang w:val="en-US" w:eastAsia="zh-CN" w:bidi="ar-SA"/>
              </w:rPr>
            </w:pPr>
            <w:bookmarkStart w:id="3" w:name="_Toc22895"/>
            <w:r>
              <w:rPr>
                <w:rFonts w:ascii="仿宋" w:hAnsi="仿宋" w:eastAsia="仿宋" w:cs="仿宋"/>
                <w:b w:val="0"/>
                <w:bCs w:val="0"/>
                <w:kern w:val="2"/>
                <w:sz w:val="28"/>
                <w:szCs w:val="28"/>
              </w:rPr>
              <w:t>项目名称</w:t>
            </w:r>
            <w:r>
              <w:rPr>
                <w:rFonts w:hint="eastAsia" w:ascii="仿宋" w:hAnsi="仿宋" w:eastAsia="仿宋" w:cs="仿宋"/>
                <w:b w:val="0"/>
                <w:bCs w:val="0"/>
                <w:kern w:val="2"/>
                <w:sz w:val="28"/>
                <w:szCs w:val="28"/>
                <w:lang w:val="en-US" w:eastAsia="zh-CN" w:bidi="ar-SA"/>
              </w:rPr>
              <w:t>：</w:t>
            </w:r>
            <w:bookmarkEnd w:id="3"/>
            <w:r>
              <w:rPr>
                <w:rFonts w:hint="eastAsia" w:ascii="仿宋" w:hAnsi="仿宋" w:eastAsia="仿宋" w:cs="仿宋"/>
                <w:b w:val="0"/>
                <w:bCs w:val="0"/>
                <w:kern w:val="2"/>
                <w:sz w:val="28"/>
                <w:szCs w:val="28"/>
                <w:lang w:val="en-US" w:eastAsia="zh-CN" w:bidi="ar-SA"/>
              </w:rPr>
              <w:t>医院污水处理站除臭改造及医技保障综合楼防雨棚设计服务</w:t>
            </w:r>
          </w:p>
          <w:p w14:paraId="3C5289AE">
            <w:pPr>
              <w:adjustRightInd w:val="0"/>
              <w:snapToGrid w:val="0"/>
              <w:spacing w:line="480" w:lineRule="auto"/>
              <w:jc w:val="left"/>
              <w:rPr>
                <w:rFonts w:hint="default"/>
                <w:sz w:val="28"/>
                <w:szCs w:val="28"/>
              </w:rPr>
            </w:pPr>
            <w:r>
              <w:rPr>
                <w:rFonts w:hint="eastAsia" w:ascii="仿宋" w:hAnsi="仿宋" w:eastAsia="仿宋" w:cs="仿宋"/>
                <w:sz w:val="28"/>
                <w:szCs w:val="28"/>
                <w:lang w:val="en-US" w:eastAsia="zh-CN"/>
              </w:rPr>
              <w:t>项目编号：GXSZ2026-016-JYB</w:t>
            </w:r>
          </w:p>
        </w:tc>
      </w:tr>
      <w:tr w14:paraId="2791E3CF">
        <w:tblPrEx>
          <w:tblBorders>
            <w:top w:val="thinThickSmallGap" w:color="auto" w:sz="12" w:space="0"/>
            <w:left w:val="thinThickSmallGap" w:color="auto" w:sz="12" w:space="0"/>
            <w:bottom w:val="thinThickSmallGap" w:color="auto" w:sz="12" w:space="0"/>
            <w:right w:val="thinThickSmallGap" w:color="auto" w:sz="12" w:space="0"/>
            <w:insideH w:val="single" w:color="auto" w:sz="4" w:space="0"/>
            <w:insideV w:val="single" w:color="auto" w:sz="4" w:space="0"/>
          </w:tblBorders>
          <w:tblCellMar>
            <w:top w:w="0" w:type="dxa"/>
            <w:left w:w="108" w:type="dxa"/>
            <w:bottom w:w="0" w:type="dxa"/>
            <w:right w:w="108" w:type="dxa"/>
          </w:tblCellMar>
        </w:tblPrEx>
        <w:trPr>
          <w:trHeight w:val="5608" w:hRule="atLeast"/>
          <w:jc w:val="center"/>
        </w:trPr>
        <w:tc>
          <w:tcPr>
            <w:tcW w:w="5000" w:type="pct"/>
            <w:vAlign w:val="center"/>
          </w:tcPr>
          <w:p w14:paraId="14DE68FF">
            <w:pPr>
              <w:spacing w:line="480" w:lineRule="auto"/>
              <w:ind w:firstLine="560" w:firstLineChars="200"/>
              <w:rPr>
                <w:rFonts w:hint="default" w:ascii="仿宋" w:hAnsi="仿宋" w:eastAsia="仿宋" w:cs="仿宋"/>
                <w:b w:val="0"/>
                <w:bCs w:val="0"/>
                <w:kern w:val="2"/>
                <w:sz w:val="28"/>
                <w:szCs w:val="28"/>
                <w:lang w:val="en-US" w:eastAsia="zh-CN" w:bidi="ar-SA"/>
              </w:rPr>
            </w:pPr>
            <w:r>
              <w:rPr>
                <w:rFonts w:hint="eastAsia" w:ascii="仿宋" w:hAnsi="仿宋" w:eastAsia="仿宋" w:cs="仿宋"/>
                <w:b w:val="0"/>
                <w:bCs w:val="0"/>
                <w:kern w:val="2"/>
                <w:sz w:val="28"/>
                <w:szCs w:val="28"/>
                <w:lang w:val="en-US" w:eastAsia="zh-CN" w:bidi="ar-SA"/>
              </w:rPr>
              <w:t>本单位确认参加</w:t>
            </w:r>
            <w:r>
              <w:rPr>
                <w:rFonts w:hint="eastAsia" w:ascii="仿宋" w:hAnsi="仿宋" w:eastAsia="仿宋" w:cs="仿宋"/>
                <w:b w:val="0"/>
                <w:bCs w:val="0"/>
                <w:kern w:val="2"/>
                <w:sz w:val="28"/>
                <w:szCs w:val="28"/>
                <w:u w:val="single"/>
                <w:lang w:val="en-US" w:eastAsia="zh-CN" w:bidi="ar-SA"/>
              </w:rPr>
              <w:t>医院污水处理站除臭改造及医技保障综合楼防雨棚设计服务项目</w:t>
            </w:r>
            <w:r>
              <w:rPr>
                <w:rFonts w:hint="eastAsia" w:ascii="仿宋" w:hAnsi="仿宋" w:eastAsia="仿宋" w:cs="仿宋"/>
                <w:b w:val="0"/>
                <w:bCs w:val="0"/>
                <w:kern w:val="2"/>
                <w:sz w:val="28"/>
                <w:szCs w:val="28"/>
                <w:lang w:val="en-US" w:eastAsia="zh-CN" w:bidi="ar-SA"/>
              </w:rPr>
              <w:t>院内询价采购活动。</w:t>
            </w:r>
          </w:p>
          <w:p w14:paraId="7392FAA8">
            <w:pPr>
              <w:spacing w:line="480" w:lineRule="auto"/>
              <w:rPr>
                <w:rFonts w:hint="eastAsia" w:ascii="仿宋" w:hAnsi="仿宋" w:eastAsia="仿宋" w:cs="仿宋"/>
                <w:sz w:val="28"/>
                <w:szCs w:val="28"/>
              </w:rPr>
            </w:pPr>
          </w:p>
          <w:p w14:paraId="5229A42D">
            <w:pPr>
              <w:keepNext w:val="0"/>
              <w:keepLines w:val="0"/>
              <w:pageBreakBefore w:val="0"/>
              <w:widowControl w:val="0"/>
              <w:kinsoku/>
              <w:wordWrap/>
              <w:overflowPunct/>
              <w:topLinePunct w:val="0"/>
              <w:autoSpaceDE/>
              <w:autoSpaceDN/>
              <w:bidi w:val="0"/>
              <w:adjustRightInd/>
              <w:snapToGrid/>
              <w:spacing w:line="480" w:lineRule="auto"/>
              <w:jc w:val="left"/>
              <w:textAlignment w:val="auto"/>
              <w:rPr>
                <w:rFonts w:hint="eastAsia" w:ascii="仿宋" w:hAnsi="仿宋" w:eastAsia="仿宋" w:cs="仿宋"/>
                <w:sz w:val="28"/>
                <w:szCs w:val="28"/>
              </w:rPr>
            </w:pPr>
            <w:r>
              <w:rPr>
                <w:rFonts w:hint="eastAsia" w:ascii="仿宋" w:hAnsi="仿宋" w:eastAsia="仿宋" w:cs="仿宋"/>
                <w:sz w:val="28"/>
                <w:szCs w:val="28"/>
              </w:rPr>
              <w:t>联系人</w:t>
            </w:r>
            <w:r>
              <w:rPr>
                <w:rFonts w:hint="eastAsia" w:ascii="仿宋" w:hAnsi="仿宋" w:eastAsia="仿宋" w:cs="仿宋"/>
                <w:sz w:val="28"/>
                <w:szCs w:val="28"/>
                <w:lang w:val="en-US" w:eastAsia="zh-CN"/>
              </w:rPr>
              <w:t>姓名</w:t>
            </w:r>
            <w:r>
              <w:rPr>
                <w:rFonts w:hint="eastAsia" w:ascii="仿宋" w:hAnsi="仿宋" w:eastAsia="仿宋" w:cs="仿宋"/>
                <w:sz w:val="28"/>
                <w:szCs w:val="28"/>
              </w:rPr>
              <w:t>：</w:t>
            </w:r>
          </w:p>
          <w:p w14:paraId="64645C70">
            <w:pPr>
              <w:keepNext w:val="0"/>
              <w:keepLines w:val="0"/>
              <w:pageBreakBefore w:val="0"/>
              <w:widowControl w:val="0"/>
              <w:kinsoku/>
              <w:wordWrap/>
              <w:overflowPunct/>
              <w:topLinePunct w:val="0"/>
              <w:autoSpaceDE/>
              <w:autoSpaceDN/>
              <w:bidi w:val="0"/>
              <w:adjustRightInd/>
              <w:snapToGrid/>
              <w:spacing w:line="480" w:lineRule="auto"/>
              <w:jc w:val="left"/>
              <w:textAlignment w:val="auto"/>
              <w:rPr>
                <w:rFonts w:hint="eastAsia" w:ascii="仿宋" w:hAnsi="仿宋" w:eastAsia="仿宋" w:cs="仿宋"/>
                <w:sz w:val="28"/>
                <w:szCs w:val="28"/>
                <w:lang w:val="en-US" w:eastAsia="zh-CN"/>
              </w:rPr>
            </w:pPr>
          </w:p>
          <w:p w14:paraId="5F715898">
            <w:pPr>
              <w:keepNext w:val="0"/>
              <w:keepLines w:val="0"/>
              <w:pageBreakBefore w:val="0"/>
              <w:widowControl w:val="0"/>
              <w:kinsoku/>
              <w:wordWrap/>
              <w:overflowPunct/>
              <w:topLinePunct w:val="0"/>
              <w:autoSpaceDE/>
              <w:autoSpaceDN/>
              <w:bidi w:val="0"/>
              <w:adjustRightInd/>
              <w:snapToGrid/>
              <w:spacing w:line="480" w:lineRule="auto"/>
              <w:jc w:val="left"/>
              <w:textAlignment w:val="auto"/>
              <w:rPr>
                <w:rFonts w:hint="eastAsia" w:ascii="仿宋" w:hAnsi="仿宋" w:eastAsia="仿宋" w:cs="仿宋"/>
                <w:sz w:val="28"/>
                <w:szCs w:val="28"/>
              </w:rPr>
            </w:pPr>
            <w:r>
              <w:rPr>
                <w:rFonts w:hint="eastAsia" w:ascii="仿宋" w:hAnsi="仿宋" w:eastAsia="仿宋" w:cs="仿宋"/>
                <w:sz w:val="28"/>
                <w:szCs w:val="28"/>
              </w:rPr>
              <w:t>联系人</w:t>
            </w:r>
            <w:r>
              <w:rPr>
                <w:rFonts w:hint="eastAsia" w:ascii="仿宋" w:hAnsi="仿宋" w:eastAsia="仿宋" w:cs="仿宋"/>
                <w:sz w:val="28"/>
                <w:szCs w:val="28"/>
                <w:lang w:val="en-US" w:eastAsia="zh-CN"/>
              </w:rPr>
              <w:t>电话</w:t>
            </w:r>
            <w:r>
              <w:rPr>
                <w:rFonts w:hint="eastAsia" w:ascii="仿宋" w:hAnsi="仿宋" w:eastAsia="仿宋" w:cs="仿宋"/>
                <w:sz w:val="28"/>
                <w:szCs w:val="28"/>
              </w:rPr>
              <w:t>：</w:t>
            </w:r>
          </w:p>
          <w:p w14:paraId="3E7474CB">
            <w:pPr>
              <w:keepNext w:val="0"/>
              <w:keepLines w:val="0"/>
              <w:pageBreakBefore w:val="0"/>
              <w:widowControl w:val="0"/>
              <w:kinsoku/>
              <w:wordWrap/>
              <w:overflowPunct/>
              <w:topLinePunct w:val="0"/>
              <w:autoSpaceDE/>
              <w:autoSpaceDN/>
              <w:bidi w:val="0"/>
              <w:adjustRightInd/>
              <w:snapToGrid/>
              <w:spacing w:line="480" w:lineRule="auto"/>
              <w:jc w:val="left"/>
              <w:textAlignment w:val="auto"/>
              <w:rPr>
                <w:rFonts w:hint="eastAsia" w:ascii="仿宋" w:hAnsi="仿宋" w:eastAsia="仿宋" w:cs="仿宋"/>
                <w:b w:val="0"/>
                <w:bCs w:val="0"/>
                <w:kern w:val="2"/>
                <w:sz w:val="28"/>
                <w:szCs w:val="28"/>
                <w:lang w:val="en-US" w:eastAsia="zh-CN" w:bidi="ar-SA"/>
              </w:rPr>
            </w:pPr>
          </w:p>
          <w:p w14:paraId="539A6558">
            <w:pPr>
              <w:keepNext w:val="0"/>
              <w:keepLines w:val="0"/>
              <w:pageBreakBefore w:val="0"/>
              <w:widowControl w:val="0"/>
              <w:kinsoku/>
              <w:wordWrap/>
              <w:overflowPunct/>
              <w:topLinePunct w:val="0"/>
              <w:autoSpaceDE/>
              <w:autoSpaceDN/>
              <w:bidi w:val="0"/>
              <w:adjustRightInd/>
              <w:snapToGrid/>
              <w:spacing w:line="480" w:lineRule="auto"/>
              <w:jc w:val="left"/>
              <w:textAlignment w:val="auto"/>
              <w:rPr>
                <w:rFonts w:hint="eastAsia" w:ascii="仿宋" w:hAnsi="仿宋" w:eastAsia="仿宋" w:cs="仿宋"/>
                <w:sz w:val="28"/>
                <w:szCs w:val="28"/>
              </w:rPr>
            </w:pPr>
            <w:r>
              <w:rPr>
                <w:rFonts w:hint="eastAsia" w:ascii="仿宋" w:hAnsi="仿宋" w:eastAsia="仿宋" w:cs="仿宋"/>
                <w:b w:val="0"/>
                <w:bCs w:val="0"/>
                <w:kern w:val="2"/>
                <w:sz w:val="28"/>
                <w:szCs w:val="28"/>
                <w:lang w:val="en-US" w:eastAsia="zh-CN" w:bidi="ar-SA"/>
              </w:rPr>
              <w:t>电子邮箱：</w:t>
            </w:r>
          </w:p>
          <w:p w14:paraId="12659765">
            <w:pPr>
              <w:spacing w:line="480" w:lineRule="auto"/>
              <w:rPr>
                <w:rFonts w:hint="eastAsia" w:ascii="仿宋" w:hAnsi="仿宋" w:eastAsia="仿宋" w:cs="仿宋"/>
                <w:b w:val="0"/>
                <w:bCs w:val="0"/>
                <w:kern w:val="2"/>
                <w:sz w:val="28"/>
                <w:szCs w:val="28"/>
                <w:lang w:val="en-US" w:eastAsia="zh-CN" w:bidi="ar-SA"/>
              </w:rPr>
            </w:pPr>
          </w:p>
          <w:p w14:paraId="6AC17DEA">
            <w:pPr>
              <w:spacing w:line="480" w:lineRule="auto"/>
              <w:rPr>
                <w:rFonts w:hint="eastAsia" w:ascii="仿宋" w:hAnsi="仿宋" w:eastAsia="仿宋" w:cs="仿宋"/>
                <w:sz w:val="28"/>
                <w:szCs w:val="28"/>
                <w:lang w:val="en-US" w:eastAsia="zh-CN"/>
              </w:rPr>
            </w:pPr>
            <w:r>
              <w:rPr>
                <w:rFonts w:hint="eastAsia" w:ascii="仿宋" w:hAnsi="仿宋" w:eastAsia="仿宋" w:cs="仿宋"/>
                <w:b w:val="0"/>
                <w:bCs w:val="0"/>
                <w:kern w:val="2"/>
                <w:sz w:val="28"/>
                <w:szCs w:val="28"/>
                <w:lang w:val="en-US" w:eastAsia="zh-CN" w:bidi="ar-SA"/>
              </w:rPr>
              <w:t>联系地址：</w:t>
            </w:r>
            <w:r>
              <w:rPr>
                <w:rFonts w:hint="eastAsia" w:ascii="仿宋" w:hAnsi="仿宋" w:eastAsia="仿宋" w:cs="仿宋"/>
                <w:sz w:val="28"/>
                <w:szCs w:val="28"/>
                <w:lang w:val="en-US" w:eastAsia="zh-CN"/>
              </w:rPr>
              <w:t xml:space="preserve">  </w:t>
            </w:r>
          </w:p>
          <w:p w14:paraId="349D84F1">
            <w:pPr>
              <w:spacing w:line="480" w:lineRule="auto"/>
              <w:rPr>
                <w:rFonts w:hint="default" w:ascii="仿宋" w:hAnsi="仿宋" w:eastAsia="仿宋" w:cs="仿宋"/>
                <w:sz w:val="28"/>
                <w:szCs w:val="28"/>
                <w:lang w:val="en-US" w:eastAsia="zh-CN"/>
              </w:rPr>
            </w:pPr>
            <w:r>
              <w:rPr>
                <w:rFonts w:hint="eastAsia" w:ascii="仿宋" w:hAnsi="仿宋" w:eastAsia="仿宋" w:cs="仿宋"/>
                <w:sz w:val="28"/>
                <w:szCs w:val="28"/>
                <w:lang w:val="en-US" w:eastAsia="zh-CN"/>
              </w:rPr>
              <w:t xml:space="preserve">            </w:t>
            </w:r>
          </w:p>
        </w:tc>
      </w:tr>
      <w:tr w14:paraId="47FD8C07">
        <w:tblPrEx>
          <w:tblBorders>
            <w:top w:val="thinThickSmallGap" w:color="auto" w:sz="12" w:space="0"/>
            <w:left w:val="thinThickSmallGap" w:color="auto" w:sz="12" w:space="0"/>
            <w:bottom w:val="thinThickSmallGap" w:color="auto" w:sz="12" w:space="0"/>
            <w:right w:val="thinThickSmallGap" w:color="auto" w:sz="12" w:space="0"/>
            <w:insideH w:val="single" w:color="auto" w:sz="4" w:space="0"/>
            <w:insideV w:val="single" w:color="auto" w:sz="4" w:space="0"/>
          </w:tblBorders>
          <w:tblCellMar>
            <w:top w:w="0" w:type="dxa"/>
            <w:left w:w="108" w:type="dxa"/>
            <w:bottom w:w="0" w:type="dxa"/>
            <w:right w:w="108" w:type="dxa"/>
          </w:tblCellMar>
        </w:tblPrEx>
        <w:trPr>
          <w:trHeight w:val="3469" w:hRule="atLeast"/>
          <w:jc w:val="center"/>
        </w:trPr>
        <w:tc>
          <w:tcPr>
            <w:tcW w:w="5000" w:type="pct"/>
            <w:vAlign w:val="center"/>
          </w:tcPr>
          <w:p w14:paraId="37B5D6B9">
            <w:pPr>
              <w:spacing w:line="480" w:lineRule="auto"/>
              <w:rPr>
                <w:rFonts w:hint="eastAsia" w:ascii="仿宋" w:hAnsi="仿宋" w:eastAsia="仿宋" w:cs="仿宋"/>
                <w:b w:val="0"/>
                <w:bCs w:val="0"/>
                <w:kern w:val="2"/>
                <w:sz w:val="28"/>
                <w:szCs w:val="28"/>
                <w:lang w:val="en-US" w:eastAsia="zh-CN" w:bidi="ar-SA"/>
              </w:rPr>
            </w:pPr>
          </w:p>
          <w:p w14:paraId="039BBDA5">
            <w:pPr>
              <w:spacing w:line="480" w:lineRule="auto"/>
              <w:rPr>
                <w:rFonts w:hint="eastAsia" w:ascii="仿宋" w:hAnsi="仿宋" w:eastAsia="仿宋" w:cs="仿宋"/>
                <w:b w:val="0"/>
                <w:bCs w:val="0"/>
                <w:kern w:val="2"/>
                <w:sz w:val="28"/>
                <w:szCs w:val="28"/>
                <w:lang w:val="en-US" w:eastAsia="zh-CN" w:bidi="ar-SA"/>
              </w:rPr>
            </w:pPr>
            <w:r>
              <w:rPr>
                <w:rFonts w:hint="eastAsia" w:ascii="仿宋" w:hAnsi="仿宋" w:eastAsia="仿宋" w:cs="仿宋"/>
                <w:b w:val="0"/>
                <w:bCs w:val="0"/>
                <w:kern w:val="2"/>
                <w:sz w:val="28"/>
                <w:szCs w:val="28"/>
                <w:lang w:val="en-US" w:eastAsia="zh-CN" w:bidi="ar-SA"/>
              </w:rPr>
              <w:t>法定代表人（签字）：</w:t>
            </w:r>
          </w:p>
          <w:p w14:paraId="46B44673">
            <w:pPr>
              <w:spacing w:line="480" w:lineRule="auto"/>
              <w:ind w:left="6440" w:hanging="6440" w:hangingChars="2300"/>
              <w:rPr>
                <w:rFonts w:hint="eastAsia" w:ascii="仿宋" w:hAnsi="仿宋" w:eastAsia="仿宋" w:cs="仿宋"/>
                <w:b w:val="0"/>
                <w:bCs w:val="0"/>
                <w:kern w:val="2"/>
                <w:sz w:val="28"/>
                <w:szCs w:val="28"/>
                <w:lang w:val="en-US" w:eastAsia="zh-CN" w:bidi="ar-SA"/>
              </w:rPr>
            </w:pPr>
          </w:p>
          <w:p w14:paraId="61A66584">
            <w:pPr>
              <w:spacing w:line="480" w:lineRule="auto"/>
              <w:ind w:left="6440" w:hanging="6440" w:hangingChars="2300"/>
              <w:rPr>
                <w:rFonts w:hint="eastAsia" w:ascii="仿宋" w:hAnsi="仿宋" w:eastAsia="仿宋" w:cs="仿宋"/>
                <w:sz w:val="28"/>
                <w:szCs w:val="28"/>
                <w:lang w:val="en-US" w:eastAsia="zh-CN"/>
              </w:rPr>
            </w:pPr>
            <w:r>
              <w:rPr>
                <w:rFonts w:hint="eastAsia" w:ascii="仿宋" w:hAnsi="仿宋" w:eastAsia="仿宋" w:cs="仿宋"/>
                <w:b w:val="0"/>
                <w:bCs w:val="0"/>
                <w:kern w:val="2"/>
                <w:sz w:val="28"/>
                <w:szCs w:val="28"/>
                <w:lang w:val="en-US" w:eastAsia="zh-CN" w:bidi="ar-SA"/>
              </w:rPr>
              <w:t>供应商单位名称（盖公章）：</w:t>
            </w:r>
          </w:p>
          <w:p w14:paraId="41FEB404">
            <w:pPr>
              <w:spacing w:line="480" w:lineRule="auto"/>
              <w:rPr>
                <w:rFonts w:hint="eastAsia" w:ascii="仿宋" w:hAnsi="仿宋" w:eastAsia="仿宋" w:cs="仿宋"/>
                <w:sz w:val="28"/>
                <w:szCs w:val="28"/>
                <w:lang w:val="en-US" w:eastAsia="zh-CN"/>
              </w:rPr>
            </w:pPr>
          </w:p>
          <w:p w14:paraId="19068098">
            <w:pPr>
              <w:spacing w:line="480" w:lineRule="auto"/>
              <w:jc w:val="right"/>
              <w:rPr>
                <w:rFonts w:ascii="仿宋" w:hAnsi="仿宋" w:eastAsia="仿宋" w:cs="仿宋"/>
                <w:sz w:val="28"/>
                <w:szCs w:val="28"/>
              </w:rPr>
            </w:pPr>
            <w:r>
              <w:rPr>
                <w:rFonts w:hint="eastAsia" w:ascii="仿宋" w:hAnsi="仿宋" w:eastAsia="仿宋" w:cs="仿宋"/>
                <w:sz w:val="28"/>
                <w:szCs w:val="28"/>
                <w:lang w:val="en-US" w:eastAsia="zh-CN"/>
              </w:rPr>
              <w:t>报名</w:t>
            </w:r>
            <w:r>
              <w:rPr>
                <w:rFonts w:hint="eastAsia" w:ascii="仿宋" w:hAnsi="仿宋" w:eastAsia="仿宋" w:cs="仿宋"/>
                <w:sz w:val="28"/>
                <w:szCs w:val="28"/>
              </w:rPr>
              <w:t>日期</w:t>
            </w:r>
            <w:r>
              <w:rPr>
                <w:rFonts w:hint="eastAsia" w:ascii="仿宋" w:hAnsi="仿宋" w:eastAsia="仿宋" w:cs="仿宋"/>
                <w:sz w:val="28"/>
                <w:szCs w:val="28"/>
                <w:lang w:eastAsia="zh-CN"/>
              </w:rPr>
              <w:t>：</w:t>
            </w:r>
            <w:r>
              <w:rPr>
                <w:rFonts w:hint="eastAsia" w:ascii="仿宋" w:hAnsi="仿宋" w:eastAsia="仿宋" w:cs="仿宋"/>
                <w:sz w:val="28"/>
                <w:szCs w:val="28"/>
                <w:lang w:val="en-US" w:eastAsia="zh-CN"/>
              </w:rPr>
              <w:t xml:space="preserve">      </w:t>
            </w:r>
            <w:r>
              <w:rPr>
                <w:rFonts w:hint="eastAsia" w:ascii="仿宋" w:hAnsi="仿宋" w:eastAsia="仿宋" w:cs="仿宋"/>
                <w:sz w:val="28"/>
                <w:szCs w:val="28"/>
              </w:rPr>
              <w:t>年</w:t>
            </w:r>
            <w:r>
              <w:rPr>
                <w:rFonts w:hint="eastAsia" w:ascii="仿宋" w:hAnsi="仿宋" w:eastAsia="仿宋" w:cs="仿宋"/>
                <w:sz w:val="28"/>
                <w:szCs w:val="28"/>
                <w:lang w:val="en-US" w:eastAsia="zh-CN"/>
              </w:rPr>
              <w:t xml:space="preserve">    月    </w:t>
            </w:r>
            <w:r>
              <w:rPr>
                <w:rFonts w:hint="eastAsia" w:ascii="仿宋" w:hAnsi="仿宋" w:eastAsia="仿宋" w:cs="仿宋"/>
                <w:sz w:val="28"/>
                <w:szCs w:val="28"/>
              </w:rPr>
              <w:t>日</w:t>
            </w:r>
          </w:p>
        </w:tc>
      </w:tr>
    </w:tbl>
    <w:p w14:paraId="3E47B887">
      <w:pPr>
        <w:pStyle w:val="2"/>
        <w:keepNext/>
        <w:keepLines/>
        <w:pageBreakBefore/>
        <w:widowControl w:val="0"/>
        <w:numPr>
          <w:ilvl w:val="0"/>
          <w:numId w:val="0"/>
        </w:numPr>
        <w:kinsoku/>
        <w:wordWrap/>
        <w:overflowPunct/>
        <w:topLinePunct w:val="0"/>
        <w:autoSpaceDE/>
        <w:autoSpaceDN/>
        <w:bidi w:val="0"/>
        <w:adjustRightInd/>
        <w:snapToGrid/>
        <w:spacing w:line="400" w:lineRule="exact"/>
        <w:ind w:leftChars="0"/>
        <w:jc w:val="center"/>
        <w:textAlignment w:val="auto"/>
        <w:outlineLvl w:val="0"/>
        <w:rPr>
          <w:rFonts w:hint="eastAsia" w:eastAsia="宋体"/>
          <w:sz w:val="36"/>
          <w:szCs w:val="36"/>
          <w:lang w:val="en-US" w:eastAsia="zh-CN"/>
        </w:rPr>
      </w:pPr>
      <w:bookmarkStart w:id="4" w:name="_Toc30074"/>
      <w:r>
        <w:rPr>
          <w:rFonts w:hint="eastAsia"/>
          <w:sz w:val="36"/>
          <w:szCs w:val="36"/>
          <w:lang w:val="en-US" w:eastAsia="zh-CN"/>
        </w:rPr>
        <w:t>第二</w:t>
      </w:r>
      <w:r>
        <w:rPr>
          <w:rFonts w:hint="eastAsia" w:eastAsia="宋体"/>
          <w:sz w:val="36"/>
          <w:szCs w:val="36"/>
          <w:lang w:val="en-US" w:eastAsia="zh-CN"/>
        </w:rPr>
        <w:t xml:space="preserve">章 </w:t>
      </w:r>
      <w:r>
        <w:rPr>
          <w:rFonts w:hint="eastAsia"/>
          <w:sz w:val="36"/>
          <w:szCs w:val="36"/>
          <w:lang w:val="en-US" w:eastAsia="zh-CN"/>
        </w:rPr>
        <w:t>项目</w:t>
      </w:r>
      <w:r>
        <w:rPr>
          <w:rFonts w:hint="eastAsia" w:eastAsia="宋体"/>
          <w:sz w:val="36"/>
          <w:szCs w:val="36"/>
          <w:lang w:val="en-US" w:eastAsia="zh-CN"/>
        </w:rPr>
        <w:t>需求</w:t>
      </w:r>
      <w:bookmarkEnd w:id="4"/>
    </w:p>
    <w:p w14:paraId="030785B8">
      <w:pPr>
        <w:keepNext w:val="0"/>
        <w:keepLines w:val="0"/>
        <w:pageBreakBefore w:val="0"/>
        <w:widowControl w:val="0"/>
        <w:kinsoku/>
        <w:wordWrap/>
        <w:overflowPunct/>
        <w:topLinePunct w:val="0"/>
        <w:autoSpaceDE/>
        <w:autoSpaceDN/>
        <w:bidi w:val="0"/>
        <w:adjustRightInd/>
        <w:snapToGrid/>
        <w:spacing w:line="480" w:lineRule="exact"/>
        <w:ind w:firstLine="422" w:firstLineChars="200"/>
        <w:jc w:val="left"/>
        <w:textAlignment w:val="auto"/>
        <w:rPr>
          <w:rFonts w:hint="eastAsia" w:ascii="宋体" w:hAnsi="宋体" w:eastAsia="宋体" w:cs="宋体"/>
          <w:b/>
          <w:sz w:val="21"/>
          <w:szCs w:val="21"/>
          <w:highlight w:val="none"/>
          <w:lang w:val="en-US" w:eastAsia="zh-CN"/>
        </w:rPr>
      </w:pPr>
      <w:r>
        <w:rPr>
          <w:rFonts w:hint="eastAsia" w:ascii="宋体" w:hAnsi="宋体" w:eastAsia="宋体" w:cs="宋体"/>
          <w:b/>
          <w:sz w:val="21"/>
          <w:szCs w:val="21"/>
          <w:highlight w:val="none"/>
          <w:lang w:val="en-US" w:eastAsia="zh-CN"/>
        </w:rPr>
        <w:t>一、项目概况</w:t>
      </w:r>
    </w:p>
    <w:p w14:paraId="4D404FA1">
      <w:pPr>
        <w:keepNext w:val="0"/>
        <w:keepLines w:val="0"/>
        <w:pageBreakBefore w:val="0"/>
        <w:widowControl/>
        <w:suppressLineNumbers w:val="0"/>
        <w:kinsoku/>
        <w:wordWrap/>
        <w:overflowPunct/>
        <w:topLinePunct w:val="0"/>
        <w:autoSpaceDE/>
        <w:autoSpaceDN/>
        <w:bidi w:val="0"/>
        <w:adjustRightInd/>
        <w:snapToGrid/>
        <w:spacing w:line="480" w:lineRule="exact"/>
        <w:ind w:firstLine="420" w:firstLineChars="200"/>
        <w:jc w:val="left"/>
        <w:textAlignment w:val="center"/>
        <w:rPr>
          <w:rFonts w:hint="eastAsia" w:ascii="宋体" w:hAnsi="宋体" w:eastAsia="宋体" w:cs="宋体"/>
          <w:b w:val="0"/>
          <w:bCs/>
          <w:sz w:val="21"/>
          <w:szCs w:val="21"/>
          <w:highlight w:val="none"/>
          <w:lang w:val="en-US" w:eastAsia="zh-CN"/>
        </w:rPr>
      </w:pPr>
      <w:r>
        <w:rPr>
          <w:rFonts w:hint="eastAsia" w:ascii="宋体" w:hAnsi="宋体" w:eastAsia="宋体" w:cs="宋体"/>
          <w:b w:val="0"/>
          <w:bCs/>
          <w:sz w:val="21"/>
          <w:szCs w:val="21"/>
          <w:highlight w:val="none"/>
          <w:lang w:val="en-US" w:eastAsia="zh-CN"/>
        </w:rPr>
        <w:t>1.</w:t>
      </w:r>
      <w:r>
        <w:rPr>
          <w:rFonts w:hint="eastAsia" w:ascii="宋体" w:hAnsi="宋体" w:cs="宋体"/>
          <w:b w:val="0"/>
          <w:bCs/>
          <w:sz w:val="21"/>
          <w:szCs w:val="21"/>
          <w:highlight w:val="none"/>
          <w:lang w:val="en-US" w:eastAsia="zh-CN"/>
        </w:rPr>
        <w:t>我</w:t>
      </w:r>
      <w:r>
        <w:rPr>
          <w:rFonts w:hint="eastAsia" w:ascii="宋体" w:hAnsi="宋体" w:eastAsia="宋体" w:cs="宋体"/>
          <w:b w:val="0"/>
          <w:bCs/>
          <w:sz w:val="21"/>
          <w:szCs w:val="21"/>
          <w:highlight w:val="none"/>
          <w:lang w:val="en-US" w:eastAsia="zh-CN"/>
        </w:rPr>
        <w:t>院污水处理站面积约90㎡（具体范围以现场勘察为准）于2021年投入使用，至今运行超5年，站内部分水池、设备为露天布设。长期运行过程中，污水处理产生的硫化氢、氨气等恶臭气体持续扩散，对周边环境造成污染，严重干扰医技保障综合楼及板房区域的正常诊疗、办公秩序，影响院区整体环境质量。为彻底解决污水站问题，改善院区生态环境，保障医疗工作有序开展，本次实施污水处理站专项除臭升级改造。项目主要包含三大核心内容：基础处理（地面硬化、树木移栽处置）、臭气收集围挡系统布设、除臭设备系统升级改造。</w:t>
      </w:r>
    </w:p>
    <w:p w14:paraId="65187801">
      <w:pPr>
        <w:keepNext w:val="0"/>
        <w:keepLines w:val="0"/>
        <w:pageBreakBefore w:val="0"/>
        <w:widowControl/>
        <w:suppressLineNumbers w:val="0"/>
        <w:kinsoku/>
        <w:wordWrap/>
        <w:overflowPunct/>
        <w:topLinePunct w:val="0"/>
        <w:autoSpaceDE/>
        <w:autoSpaceDN/>
        <w:bidi w:val="0"/>
        <w:adjustRightInd/>
        <w:snapToGrid/>
        <w:spacing w:line="480" w:lineRule="exact"/>
        <w:ind w:firstLine="420" w:firstLineChars="200"/>
        <w:jc w:val="left"/>
        <w:textAlignment w:val="center"/>
        <w:rPr>
          <w:rFonts w:hint="eastAsia" w:ascii="宋体" w:hAnsi="宋体" w:eastAsia="宋体" w:cs="宋体"/>
          <w:b w:val="0"/>
          <w:bCs/>
          <w:sz w:val="21"/>
          <w:szCs w:val="21"/>
          <w:highlight w:val="none"/>
          <w:lang w:val="en-US" w:eastAsia="zh-CN"/>
        </w:rPr>
      </w:pPr>
      <w:r>
        <w:rPr>
          <w:rFonts w:hint="eastAsia" w:ascii="宋体" w:hAnsi="宋体" w:eastAsia="宋体" w:cs="宋体"/>
          <w:b w:val="0"/>
          <w:bCs/>
          <w:sz w:val="21"/>
          <w:szCs w:val="21"/>
          <w:highlight w:val="none"/>
          <w:lang w:val="en-US" w:eastAsia="zh-CN"/>
        </w:rPr>
        <w:t>2.我院医技保障综合楼顶楼面积约360㎡（具体范围以现场勘察为准），因设备长期日晒雨淋易老化现象，拟建设防雨棚。</w:t>
      </w:r>
    </w:p>
    <w:p w14:paraId="5237AD88">
      <w:pPr>
        <w:keepNext w:val="0"/>
        <w:keepLines w:val="0"/>
        <w:pageBreakBefore w:val="0"/>
        <w:widowControl/>
        <w:suppressLineNumbers w:val="0"/>
        <w:kinsoku/>
        <w:wordWrap/>
        <w:overflowPunct/>
        <w:topLinePunct w:val="0"/>
        <w:autoSpaceDE/>
        <w:autoSpaceDN/>
        <w:bidi w:val="0"/>
        <w:adjustRightInd/>
        <w:snapToGrid/>
        <w:spacing w:line="480" w:lineRule="exact"/>
        <w:ind w:firstLine="422" w:firstLineChars="200"/>
        <w:jc w:val="left"/>
        <w:textAlignment w:val="center"/>
        <w:rPr>
          <w:rFonts w:hint="eastAsia" w:ascii="宋体" w:hAnsi="宋体" w:eastAsia="宋体" w:cs="宋体"/>
          <w:b/>
          <w:sz w:val="21"/>
          <w:szCs w:val="21"/>
          <w:highlight w:val="none"/>
          <w:lang w:val="en-US" w:eastAsia="zh-CN"/>
        </w:rPr>
      </w:pPr>
      <w:r>
        <w:rPr>
          <w:rFonts w:hint="eastAsia" w:ascii="宋体" w:hAnsi="宋体" w:eastAsia="宋体" w:cs="宋体"/>
          <w:b/>
          <w:sz w:val="21"/>
          <w:szCs w:val="21"/>
          <w:highlight w:val="none"/>
          <w:lang w:val="en-US" w:eastAsia="zh-CN"/>
        </w:rPr>
        <w:t>二、项目需求</w:t>
      </w:r>
    </w:p>
    <w:tbl>
      <w:tblPr>
        <w:tblStyle w:val="3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00"/>
        <w:gridCol w:w="2615"/>
        <w:gridCol w:w="2865"/>
        <w:gridCol w:w="825"/>
        <w:gridCol w:w="875"/>
        <w:gridCol w:w="1197"/>
      </w:tblGrid>
      <w:tr w14:paraId="586B6F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2" w:hRule="atLeast"/>
          <w:jc w:val="center"/>
        </w:trPr>
        <w:tc>
          <w:tcPr>
            <w:tcW w:w="600" w:type="dxa"/>
            <w:shd w:val="clear" w:color="auto" w:fill="auto"/>
            <w:vAlign w:val="center"/>
          </w:tcPr>
          <w:p w14:paraId="383F6448">
            <w:pPr>
              <w:keepNext w:val="0"/>
              <w:keepLines w:val="0"/>
              <w:pageBreakBefore w:val="0"/>
              <w:widowControl/>
              <w:suppressLineNumbers w:val="0"/>
              <w:kinsoku/>
              <w:wordWrap/>
              <w:overflowPunct/>
              <w:topLinePunct w:val="0"/>
              <w:autoSpaceDE/>
              <w:autoSpaceDN/>
              <w:bidi w:val="0"/>
              <w:adjustRightInd/>
              <w:snapToGrid/>
              <w:spacing w:line="480" w:lineRule="exact"/>
              <w:jc w:val="center"/>
              <w:rPr>
                <w:rFonts w:hint="eastAsia" w:ascii="宋体" w:hAnsi="宋体" w:eastAsia="宋体" w:cs="宋体"/>
                <w:b/>
                <w:bCs/>
                <w:kern w:val="2"/>
                <w:sz w:val="21"/>
                <w:szCs w:val="21"/>
                <w:lang w:val="en-US" w:eastAsia="zh-CN" w:bidi="ar-SA"/>
              </w:rPr>
            </w:pPr>
            <w:r>
              <w:rPr>
                <w:rFonts w:hint="eastAsia" w:ascii="宋体" w:hAnsi="宋体" w:eastAsia="宋体" w:cs="宋体"/>
                <w:b/>
                <w:bCs/>
                <w:kern w:val="0"/>
                <w:sz w:val="21"/>
                <w:szCs w:val="21"/>
                <w:lang w:val="en-US" w:eastAsia="zh-CN" w:bidi="ar"/>
              </w:rPr>
              <w:t>序号</w:t>
            </w:r>
          </w:p>
        </w:tc>
        <w:tc>
          <w:tcPr>
            <w:tcW w:w="2615" w:type="dxa"/>
            <w:shd w:val="clear" w:color="auto" w:fill="auto"/>
            <w:vAlign w:val="center"/>
          </w:tcPr>
          <w:p w14:paraId="4A38712D">
            <w:pPr>
              <w:keepNext w:val="0"/>
              <w:keepLines w:val="0"/>
              <w:pageBreakBefore w:val="0"/>
              <w:widowControl/>
              <w:suppressLineNumbers w:val="0"/>
              <w:kinsoku/>
              <w:wordWrap/>
              <w:overflowPunct/>
              <w:topLinePunct w:val="0"/>
              <w:autoSpaceDE/>
              <w:autoSpaceDN/>
              <w:bidi w:val="0"/>
              <w:adjustRightInd/>
              <w:snapToGrid/>
              <w:spacing w:line="480" w:lineRule="exact"/>
              <w:jc w:val="center"/>
              <w:rPr>
                <w:rFonts w:hint="eastAsia" w:ascii="宋体" w:hAnsi="宋体" w:eastAsia="宋体" w:cs="宋体"/>
                <w:b/>
                <w:bCs/>
                <w:kern w:val="2"/>
                <w:sz w:val="21"/>
                <w:szCs w:val="21"/>
                <w:lang w:val="en-US" w:eastAsia="zh-CN" w:bidi="ar-SA"/>
              </w:rPr>
            </w:pPr>
            <w:r>
              <w:rPr>
                <w:rFonts w:hint="eastAsia" w:ascii="宋体" w:hAnsi="宋体" w:eastAsia="宋体" w:cs="宋体"/>
                <w:b/>
                <w:bCs/>
                <w:kern w:val="0"/>
                <w:sz w:val="21"/>
                <w:szCs w:val="21"/>
                <w:lang w:val="en-US" w:eastAsia="zh-CN" w:bidi="ar"/>
              </w:rPr>
              <w:t>标的名称</w:t>
            </w:r>
          </w:p>
        </w:tc>
        <w:tc>
          <w:tcPr>
            <w:tcW w:w="2865" w:type="dxa"/>
            <w:shd w:val="clear" w:color="auto" w:fill="auto"/>
            <w:vAlign w:val="center"/>
          </w:tcPr>
          <w:p w14:paraId="32EBBCFA">
            <w:pPr>
              <w:keepNext w:val="0"/>
              <w:keepLines w:val="0"/>
              <w:pageBreakBefore w:val="0"/>
              <w:widowControl/>
              <w:suppressLineNumbers w:val="0"/>
              <w:kinsoku/>
              <w:wordWrap/>
              <w:overflowPunct/>
              <w:topLinePunct w:val="0"/>
              <w:autoSpaceDE/>
              <w:autoSpaceDN/>
              <w:bidi w:val="0"/>
              <w:adjustRightInd/>
              <w:snapToGrid/>
              <w:spacing w:line="480" w:lineRule="exact"/>
              <w:jc w:val="center"/>
              <w:rPr>
                <w:rFonts w:hint="default" w:ascii="宋体" w:hAnsi="宋体" w:eastAsia="宋体" w:cs="宋体"/>
                <w:b/>
                <w:bCs/>
                <w:kern w:val="2"/>
                <w:sz w:val="21"/>
                <w:szCs w:val="21"/>
                <w:lang w:val="en-US" w:eastAsia="zh-CN" w:bidi="ar-SA"/>
              </w:rPr>
            </w:pPr>
            <w:r>
              <w:rPr>
                <w:rFonts w:hint="eastAsia" w:ascii="宋体" w:hAnsi="宋体" w:cs="宋体"/>
                <w:b/>
                <w:bCs/>
                <w:kern w:val="0"/>
                <w:sz w:val="21"/>
                <w:szCs w:val="21"/>
                <w:lang w:val="en-US" w:eastAsia="zh-CN" w:bidi="ar"/>
              </w:rPr>
              <w:t>项目内容</w:t>
            </w:r>
          </w:p>
        </w:tc>
        <w:tc>
          <w:tcPr>
            <w:tcW w:w="825" w:type="dxa"/>
            <w:shd w:val="clear" w:color="auto" w:fill="auto"/>
            <w:vAlign w:val="center"/>
          </w:tcPr>
          <w:p w14:paraId="2E0522C9">
            <w:pPr>
              <w:keepNext w:val="0"/>
              <w:keepLines w:val="0"/>
              <w:pageBreakBefore w:val="0"/>
              <w:widowControl/>
              <w:suppressLineNumbers w:val="0"/>
              <w:kinsoku/>
              <w:wordWrap/>
              <w:overflowPunct/>
              <w:topLinePunct w:val="0"/>
              <w:autoSpaceDE/>
              <w:autoSpaceDN/>
              <w:bidi w:val="0"/>
              <w:adjustRightInd/>
              <w:snapToGrid/>
              <w:spacing w:line="480" w:lineRule="exact"/>
              <w:jc w:val="center"/>
              <w:rPr>
                <w:rFonts w:hint="eastAsia" w:ascii="宋体" w:hAnsi="宋体" w:eastAsia="宋体" w:cs="宋体"/>
                <w:b/>
                <w:bCs/>
                <w:kern w:val="2"/>
                <w:sz w:val="21"/>
                <w:szCs w:val="21"/>
                <w:lang w:val="en-US" w:eastAsia="zh-CN" w:bidi="ar-SA"/>
              </w:rPr>
            </w:pPr>
            <w:r>
              <w:rPr>
                <w:rFonts w:hint="eastAsia" w:ascii="宋体" w:hAnsi="宋体" w:eastAsia="宋体" w:cs="宋体"/>
                <w:b/>
                <w:bCs/>
                <w:kern w:val="0"/>
                <w:sz w:val="21"/>
                <w:szCs w:val="21"/>
                <w:lang w:val="en-US" w:eastAsia="zh-CN" w:bidi="ar"/>
              </w:rPr>
              <w:t>计量单位</w:t>
            </w:r>
          </w:p>
        </w:tc>
        <w:tc>
          <w:tcPr>
            <w:tcW w:w="875" w:type="dxa"/>
            <w:shd w:val="clear" w:color="auto" w:fill="auto"/>
            <w:vAlign w:val="center"/>
          </w:tcPr>
          <w:p w14:paraId="77530BA3">
            <w:pPr>
              <w:keepNext w:val="0"/>
              <w:keepLines w:val="0"/>
              <w:pageBreakBefore w:val="0"/>
              <w:widowControl/>
              <w:suppressLineNumbers w:val="0"/>
              <w:kinsoku/>
              <w:wordWrap/>
              <w:overflowPunct/>
              <w:topLinePunct w:val="0"/>
              <w:autoSpaceDE/>
              <w:autoSpaceDN/>
              <w:bidi w:val="0"/>
              <w:adjustRightInd/>
              <w:snapToGrid/>
              <w:spacing w:line="480" w:lineRule="exact"/>
              <w:jc w:val="center"/>
              <w:rPr>
                <w:rFonts w:hint="eastAsia" w:ascii="宋体" w:hAnsi="宋体" w:eastAsia="宋体" w:cs="宋体"/>
                <w:b/>
                <w:bCs/>
                <w:kern w:val="2"/>
                <w:sz w:val="21"/>
                <w:szCs w:val="21"/>
                <w:lang w:val="en-US" w:eastAsia="zh-CN" w:bidi="ar-SA"/>
              </w:rPr>
            </w:pPr>
            <w:r>
              <w:rPr>
                <w:rFonts w:hint="eastAsia" w:ascii="宋体" w:hAnsi="宋体" w:eastAsia="宋体" w:cs="宋体"/>
                <w:b/>
                <w:bCs/>
                <w:kern w:val="0"/>
                <w:sz w:val="21"/>
                <w:szCs w:val="21"/>
                <w:lang w:val="en-US" w:eastAsia="zh-CN" w:bidi="ar"/>
              </w:rPr>
              <w:t>数量</w:t>
            </w:r>
          </w:p>
        </w:tc>
        <w:tc>
          <w:tcPr>
            <w:tcW w:w="1197" w:type="dxa"/>
            <w:shd w:val="clear" w:color="auto" w:fill="auto"/>
            <w:vAlign w:val="center"/>
          </w:tcPr>
          <w:p w14:paraId="78D41003">
            <w:pPr>
              <w:keepNext w:val="0"/>
              <w:keepLines w:val="0"/>
              <w:pageBreakBefore w:val="0"/>
              <w:widowControl/>
              <w:suppressLineNumbers w:val="0"/>
              <w:kinsoku/>
              <w:wordWrap/>
              <w:overflowPunct/>
              <w:topLinePunct w:val="0"/>
              <w:autoSpaceDE/>
              <w:autoSpaceDN/>
              <w:bidi w:val="0"/>
              <w:adjustRightInd/>
              <w:snapToGrid/>
              <w:spacing w:line="480" w:lineRule="exact"/>
              <w:jc w:val="center"/>
              <w:rPr>
                <w:rFonts w:hint="eastAsia" w:ascii="宋体" w:hAnsi="宋体" w:eastAsia="宋体" w:cs="宋体"/>
                <w:b/>
                <w:bCs/>
                <w:kern w:val="2"/>
                <w:sz w:val="21"/>
                <w:szCs w:val="21"/>
                <w:lang w:val="en-US" w:eastAsia="zh-CN" w:bidi="ar-SA"/>
              </w:rPr>
            </w:pPr>
            <w:r>
              <w:rPr>
                <w:rFonts w:hint="eastAsia" w:ascii="宋体" w:hAnsi="宋体" w:eastAsia="宋体" w:cs="宋体"/>
                <w:b/>
                <w:bCs/>
                <w:kern w:val="0"/>
                <w:sz w:val="21"/>
                <w:szCs w:val="21"/>
                <w:lang w:val="en-US" w:eastAsia="zh-CN" w:bidi="ar"/>
              </w:rPr>
              <w:t>上控单价（元）</w:t>
            </w:r>
          </w:p>
        </w:tc>
      </w:tr>
      <w:tr w14:paraId="47785D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jc w:val="center"/>
        </w:trPr>
        <w:tc>
          <w:tcPr>
            <w:tcW w:w="600" w:type="dxa"/>
            <w:shd w:val="clear" w:color="auto" w:fill="auto"/>
            <w:vAlign w:val="center"/>
          </w:tcPr>
          <w:p w14:paraId="7DB2EC63">
            <w:pPr>
              <w:keepNext w:val="0"/>
              <w:keepLines w:val="0"/>
              <w:pageBreakBefore w:val="0"/>
              <w:widowControl/>
              <w:suppressLineNumbers w:val="0"/>
              <w:kinsoku/>
              <w:wordWrap/>
              <w:overflowPunct/>
              <w:topLinePunct w:val="0"/>
              <w:autoSpaceDE/>
              <w:autoSpaceDN/>
              <w:bidi w:val="0"/>
              <w:adjustRightInd/>
              <w:snapToGrid/>
              <w:spacing w:line="480" w:lineRule="exact"/>
              <w:jc w:val="center"/>
              <w:rPr>
                <w:rFonts w:hint="eastAsia" w:ascii="宋体" w:hAnsi="宋体" w:eastAsia="宋体" w:cs="宋体"/>
                <w:kern w:val="2"/>
                <w:sz w:val="21"/>
                <w:szCs w:val="21"/>
                <w:lang w:val="en-US" w:eastAsia="zh-CN" w:bidi="ar-SA"/>
              </w:rPr>
            </w:pPr>
            <w:r>
              <w:rPr>
                <w:rFonts w:hint="eastAsia" w:ascii="宋体" w:hAnsi="宋体" w:eastAsia="宋体" w:cs="宋体"/>
                <w:kern w:val="0"/>
                <w:sz w:val="21"/>
                <w:szCs w:val="21"/>
                <w:lang w:val="en-US" w:eastAsia="zh-CN" w:bidi="ar"/>
              </w:rPr>
              <w:t>1</w:t>
            </w:r>
          </w:p>
        </w:tc>
        <w:tc>
          <w:tcPr>
            <w:tcW w:w="2615" w:type="dxa"/>
            <w:shd w:val="clear" w:color="auto" w:fill="auto"/>
            <w:vAlign w:val="center"/>
          </w:tcPr>
          <w:p w14:paraId="61941185">
            <w:pPr>
              <w:keepNext w:val="0"/>
              <w:keepLines w:val="0"/>
              <w:pageBreakBefore w:val="0"/>
              <w:widowControl/>
              <w:suppressLineNumbers w:val="0"/>
              <w:kinsoku/>
              <w:wordWrap/>
              <w:overflowPunct/>
              <w:topLinePunct w:val="0"/>
              <w:autoSpaceDE/>
              <w:autoSpaceDN/>
              <w:bidi w:val="0"/>
              <w:adjustRightInd/>
              <w:snapToGrid/>
              <w:spacing w:line="480" w:lineRule="exact"/>
              <w:jc w:val="center"/>
              <w:rPr>
                <w:rFonts w:hint="eastAsia" w:ascii="宋体" w:hAnsi="宋体" w:eastAsia="宋体" w:cs="宋体"/>
                <w:kern w:val="2"/>
                <w:sz w:val="21"/>
                <w:szCs w:val="21"/>
                <w:lang w:val="en-US" w:eastAsia="zh-CN" w:bidi="ar-SA"/>
              </w:rPr>
            </w:pPr>
            <w:r>
              <w:rPr>
                <w:rFonts w:hint="eastAsia" w:ascii="宋体" w:hAnsi="宋体" w:eastAsia="宋体" w:cs="宋体"/>
                <w:kern w:val="2"/>
                <w:sz w:val="21"/>
                <w:szCs w:val="21"/>
                <w:lang w:val="en-US" w:eastAsia="zh-CN" w:bidi="ar-SA"/>
              </w:rPr>
              <w:t>广西壮族自治区生殖医院污水处理站除臭改造及医技保障综合楼防雨棚设计服务项目</w:t>
            </w:r>
          </w:p>
        </w:tc>
        <w:tc>
          <w:tcPr>
            <w:tcW w:w="2865" w:type="dxa"/>
            <w:shd w:val="clear" w:color="auto" w:fill="auto"/>
            <w:vAlign w:val="center"/>
          </w:tcPr>
          <w:p w14:paraId="4B757E17">
            <w:pPr>
              <w:keepNext w:val="0"/>
              <w:keepLines w:val="0"/>
              <w:pageBreakBefore w:val="0"/>
              <w:widowControl/>
              <w:numPr>
                <w:ilvl w:val="0"/>
                <w:numId w:val="2"/>
              </w:numPr>
              <w:suppressLineNumbers w:val="0"/>
              <w:kinsoku/>
              <w:wordWrap/>
              <w:overflowPunct/>
              <w:topLinePunct w:val="0"/>
              <w:autoSpaceDE/>
              <w:autoSpaceDN/>
              <w:bidi w:val="0"/>
              <w:adjustRightInd/>
              <w:snapToGrid/>
              <w:spacing w:line="480" w:lineRule="exact"/>
              <w:jc w:val="left"/>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污水处理站专项除臭升级改造设计</w:t>
            </w:r>
          </w:p>
          <w:p w14:paraId="73413A11">
            <w:pPr>
              <w:keepNext w:val="0"/>
              <w:keepLines w:val="0"/>
              <w:pageBreakBefore w:val="0"/>
              <w:widowControl/>
              <w:numPr>
                <w:ilvl w:val="0"/>
                <w:numId w:val="2"/>
              </w:numPr>
              <w:suppressLineNumbers w:val="0"/>
              <w:kinsoku/>
              <w:wordWrap/>
              <w:overflowPunct/>
              <w:topLinePunct w:val="0"/>
              <w:autoSpaceDE/>
              <w:autoSpaceDN/>
              <w:bidi w:val="0"/>
              <w:adjustRightInd/>
              <w:snapToGrid/>
              <w:spacing w:line="480" w:lineRule="exact"/>
              <w:jc w:val="left"/>
              <w:rPr>
                <w:rFonts w:hint="default" w:ascii="宋体" w:hAnsi="宋体" w:cs="宋体"/>
                <w:kern w:val="2"/>
                <w:sz w:val="21"/>
                <w:szCs w:val="21"/>
                <w:lang w:val="en-US" w:eastAsia="zh-CN" w:bidi="ar-SA"/>
              </w:rPr>
            </w:pPr>
            <w:r>
              <w:rPr>
                <w:rFonts w:hint="eastAsia" w:ascii="宋体" w:hAnsi="宋体" w:eastAsia="宋体" w:cs="宋体"/>
                <w:kern w:val="2"/>
                <w:sz w:val="21"/>
                <w:szCs w:val="21"/>
                <w:lang w:val="en-US" w:eastAsia="zh-CN" w:bidi="ar-SA"/>
              </w:rPr>
              <w:t>医技保障综合楼防雨棚设计</w:t>
            </w:r>
          </w:p>
        </w:tc>
        <w:tc>
          <w:tcPr>
            <w:tcW w:w="825" w:type="dxa"/>
            <w:shd w:val="clear" w:color="auto" w:fill="auto"/>
            <w:vAlign w:val="center"/>
          </w:tcPr>
          <w:p w14:paraId="049DD834">
            <w:pPr>
              <w:keepNext w:val="0"/>
              <w:keepLines w:val="0"/>
              <w:pageBreakBefore w:val="0"/>
              <w:widowControl/>
              <w:suppressLineNumbers w:val="0"/>
              <w:kinsoku/>
              <w:wordWrap/>
              <w:overflowPunct/>
              <w:topLinePunct w:val="0"/>
              <w:autoSpaceDE/>
              <w:autoSpaceDN/>
              <w:bidi w:val="0"/>
              <w:adjustRightInd/>
              <w:snapToGrid/>
              <w:spacing w:line="480" w:lineRule="exact"/>
              <w:jc w:val="center"/>
              <w:rPr>
                <w:rFonts w:hint="default" w:ascii="宋体" w:hAnsi="宋体" w:eastAsia="宋体" w:cs="宋体"/>
                <w:kern w:val="2"/>
                <w:sz w:val="21"/>
                <w:szCs w:val="21"/>
                <w:lang w:val="en-US" w:eastAsia="zh-CN" w:bidi="ar-SA"/>
              </w:rPr>
            </w:pPr>
            <w:r>
              <w:rPr>
                <w:rFonts w:hint="eastAsia" w:ascii="宋体" w:hAnsi="宋体" w:cs="宋体"/>
                <w:kern w:val="2"/>
                <w:sz w:val="21"/>
                <w:szCs w:val="21"/>
                <w:lang w:val="en-US" w:eastAsia="zh-CN" w:bidi="ar-SA"/>
              </w:rPr>
              <w:t>项</w:t>
            </w:r>
          </w:p>
        </w:tc>
        <w:tc>
          <w:tcPr>
            <w:tcW w:w="875" w:type="dxa"/>
            <w:shd w:val="clear" w:color="auto" w:fill="auto"/>
            <w:vAlign w:val="center"/>
          </w:tcPr>
          <w:p w14:paraId="55695C0C">
            <w:pPr>
              <w:keepNext w:val="0"/>
              <w:keepLines w:val="0"/>
              <w:pageBreakBefore w:val="0"/>
              <w:widowControl/>
              <w:suppressLineNumbers w:val="0"/>
              <w:kinsoku/>
              <w:wordWrap/>
              <w:overflowPunct/>
              <w:topLinePunct w:val="0"/>
              <w:autoSpaceDE/>
              <w:autoSpaceDN/>
              <w:bidi w:val="0"/>
              <w:adjustRightInd/>
              <w:snapToGrid/>
              <w:spacing w:line="480" w:lineRule="exact"/>
              <w:jc w:val="center"/>
              <w:rPr>
                <w:rFonts w:hint="default" w:ascii="宋体" w:hAnsi="宋体" w:eastAsia="宋体" w:cs="宋体"/>
                <w:kern w:val="2"/>
                <w:sz w:val="21"/>
                <w:szCs w:val="21"/>
                <w:lang w:val="en-US" w:eastAsia="zh-CN" w:bidi="ar-SA"/>
              </w:rPr>
            </w:pPr>
            <w:r>
              <w:rPr>
                <w:rFonts w:hint="eastAsia" w:ascii="宋体" w:hAnsi="宋体" w:cs="宋体"/>
                <w:kern w:val="2"/>
                <w:sz w:val="21"/>
                <w:szCs w:val="21"/>
                <w:lang w:val="en-US" w:eastAsia="zh-CN" w:bidi="ar-SA"/>
              </w:rPr>
              <w:t>1</w:t>
            </w:r>
          </w:p>
        </w:tc>
        <w:tc>
          <w:tcPr>
            <w:tcW w:w="1197" w:type="dxa"/>
            <w:vAlign w:val="center"/>
          </w:tcPr>
          <w:p w14:paraId="6CD90D54">
            <w:pPr>
              <w:keepNext w:val="0"/>
              <w:keepLines w:val="0"/>
              <w:pageBreakBefore w:val="0"/>
              <w:widowControl/>
              <w:suppressLineNumbers w:val="0"/>
              <w:kinsoku/>
              <w:wordWrap/>
              <w:overflowPunct/>
              <w:topLinePunct w:val="0"/>
              <w:autoSpaceDE/>
              <w:autoSpaceDN/>
              <w:bidi w:val="0"/>
              <w:adjustRightInd/>
              <w:snapToGrid/>
              <w:spacing w:line="480" w:lineRule="exact"/>
              <w:jc w:val="center"/>
              <w:rPr>
                <w:rFonts w:hint="eastAsia" w:ascii="宋体" w:hAnsi="宋体" w:eastAsia="宋体" w:cs="宋体"/>
                <w:kern w:val="0"/>
                <w:sz w:val="21"/>
                <w:szCs w:val="21"/>
                <w:lang w:val="en-US" w:eastAsia="zh-CN" w:bidi="ar"/>
              </w:rPr>
            </w:pPr>
            <w:r>
              <w:rPr>
                <w:rFonts w:hint="eastAsia" w:ascii="宋体" w:hAnsi="宋体" w:eastAsia="宋体" w:cs="宋体"/>
                <w:kern w:val="0"/>
                <w:sz w:val="21"/>
                <w:szCs w:val="21"/>
                <w:lang w:val="en-US" w:eastAsia="zh-CN" w:bidi="ar"/>
              </w:rPr>
              <w:t>¥</w:t>
            </w:r>
            <w:r>
              <w:rPr>
                <w:rFonts w:hint="eastAsia" w:ascii="宋体" w:hAnsi="宋体" w:cs="宋体"/>
                <w:kern w:val="0"/>
                <w:sz w:val="21"/>
                <w:szCs w:val="21"/>
                <w:lang w:val="en-US" w:eastAsia="zh-CN" w:bidi="ar"/>
              </w:rPr>
              <w:t>14</w:t>
            </w:r>
            <w:r>
              <w:rPr>
                <w:rFonts w:hint="eastAsia" w:ascii="宋体" w:hAnsi="宋体" w:eastAsia="宋体" w:cs="宋体"/>
                <w:kern w:val="0"/>
                <w:sz w:val="21"/>
                <w:szCs w:val="21"/>
                <w:lang w:val="en-US" w:eastAsia="zh-CN" w:bidi="ar"/>
              </w:rPr>
              <w:t>000.00</w:t>
            </w:r>
          </w:p>
        </w:tc>
      </w:tr>
    </w:tbl>
    <w:p w14:paraId="4E70F18C">
      <w:pPr>
        <w:keepNext w:val="0"/>
        <w:keepLines w:val="0"/>
        <w:pageBreakBefore w:val="0"/>
        <w:widowControl/>
        <w:numPr>
          <w:ilvl w:val="0"/>
          <w:numId w:val="3"/>
        </w:numPr>
        <w:suppressLineNumbers w:val="0"/>
        <w:kinsoku/>
        <w:wordWrap/>
        <w:overflowPunct/>
        <w:topLinePunct w:val="0"/>
        <w:autoSpaceDE/>
        <w:autoSpaceDN/>
        <w:bidi w:val="0"/>
        <w:adjustRightInd/>
        <w:snapToGrid/>
        <w:spacing w:line="480" w:lineRule="exact"/>
        <w:ind w:firstLine="422" w:firstLineChars="200"/>
        <w:jc w:val="left"/>
        <w:textAlignment w:val="center"/>
        <w:rPr>
          <w:rFonts w:hint="eastAsia" w:ascii="宋体" w:hAnsi="宋体" w:eastAsia="宋体" w:cs="宋体"/>
          <w:b/>
          <w:sz w:val="21"/>
          <w:szCs w:val="21"/>
          <w:highlight w:val="none"/>
          <w:lang w:val="en-US" w:eastAsia="zh-CN"/>
        </w:rPr>
      </w:pPr>
      <w:r>
        <w:rPr>
          <w:rFonts w:hint="eastAsia" w:ascii="宋体" w:hAnsi="宋体" w:eastAsia="宋体" w:cs="宋体"/>
          <w:b/>
          <w:sz w:val="21"/>
          <w:szCs w:val="21"/>
          <w:highlight w:val="none"/>
          <w:lang w:val="en-US" w:eastAsia="zh-CN"/>
        </w:rPr>
        <w:t>技术商务需求（标注“▲”号的条款为实质性条款或要求，必须满足或优于）</w:t>
      </w:r>
    </w:p>
    <w:p w14:paraId="34A3D7C0">
      <w:pPr>
        <w:spacing w:line="560" w:lineRule="exact"/>
        <w:ind w:firstLine="422" w:firstLineChars="200"/>
        <w:jc w:val="left"/>
        <w:rPr>
          <w:rFonts w:hint="eastAsia" w:asciiTheme="minorEastAsia" w:hAnsiTheme="minorEastAsia" w:eastAsiaTheme="minorEastAsia" w:cstheme="minorEastAsia"/>
          <w:b/>
          <w:bCs/>
          <w:sz w:val="21"/>
          <w:szCs w:val="21"/>
        </w:rPr>
      </w:pPr>
      <w:r>
        <w:rPr>
          <w:rFonts w:hint="eastAsia" w:asciiTheme="minorEastAsia" w:hAnsiTheme="minorEastAsia" w:eastAsiaTheme="minorEastAsia" w:cstheme="minorEastAsia"/>
          <w:b/>
          <w:bCs/>
          <w:sz w:val="21"/>
          <w:szCs w:val="21"/>
        </w:rPr>
        <w:t>（一）技术参数及性能配置要求</w:t>
      </w:r>
    </w:p>
    <w:tbl>
      <w:tblPr>
        <w:tblStyle w:val="30"/>
        <w:tblW w:w="8926" w:type="dxa"/>
        <w:tblInd w:w="113" w:type="dxa"/>
        <w:tblLayout w:type="autofit"/>
        <w:tblCellMar>
          <w:top w:w="0" w:type="dxa"/>
          <w:left w:w="108" w:type="dxa"/>
          <w:bottom w:w="0" w:type="dxa"/>
          <w:right w:w="108" w:type="dxa"/>
        </w:tblCellMar>
      </w:tblPr>
      <w:tblGrid>
        <w:gridCol w:w="760"/>
        <w:gridCol w:w="1327"/>
        <w:gridCol w:w="6839"/>
      </w:tblGrid>
      <w:tr w14:paraId="499598EF">
        <w:tblPrEx>
          <w:tblCellMar>
            <w:top w:w="0" w:type="dxa"/>
            <w:left w:w="108" w:type="dxa"/>
            <w:bottom w:w="0" w:type="dxa"/>
            <w:right w:w="108" w:type="dxa"/>
          </w:tblCellMar>
        </w:tblPrEx>
        <w:trPr>
          <w:trHeight w:val="563" w:hRule="atLeast"/>
        </w:trPr>
        <w:tc>
          <w:tcPr>
            <w:tcW w:w="760" w:type="dxa"/>
            <w:tcBorders>
              <w:top w:val="single" w:color="auto" w:sz="4" w:space="0"/>
              <w:left w:val="single" w:color="auto" w:sz="4" w:space="0"/>
              <w:bottom w:val="single" w:color="auto" w:sz="4" w:space="0"/>
              <w:right w:val="single" w:color="auto" w:sz="4" w:space="0"/>
            </w:tcBorders>
            <w:noWrap w:val="0"/>
            <w:vAlign w:val="center"/>
          </w:tcPr>
          <w:p w14:paraId="72334F61">
            <w:pPr>
              <w:widowControl/>
              <w:jc w:val="center"/>
              <w:rPr>
                <w:rFonts w:hint="eastAsia" w:asciiTheme="minorEastAsia" w:hAnsiTheme="minorEastAsia" w:eastAsiaTheme="minorEastAsia" w:cstheme="minorEastAsia"/>
                <w:b/>
                <w:bCs/>
                <w:color w:val="000000"/>
                <w:kern w:val="0"/>
                <w:sz w:val="21"/>
                <w:szCs w:val="21"/>
              </w:rPr>
            </w:pPr>
            <w:r>
              <w:rPr>
                <w:rFonts w:hint="eastAsia" w:asciiTheme="minorEastAsia" w:hAnsiTheme="minorEastAsia" w:eastAsiaTheme="minorEastAsia" w:cstheme="minorEastAsia"/>
                <w:b/>
                <w:bCs/>
                <w:color w:val="000000"/>
                <w:kern w:val="0"/>
                <w:sz w:val="21"/>
                <w:szCs w:val="21"/>
              </w:rPr>
              <w:t>序号</w:t>
            </w:r>
          </w:p>
        </w:tc>
        <w:tc>
          <w:tcPr>
            <w:tcW w:w="1327" w:type="dxa"/>
            <w:tcBorders>
              <w:top w:val="single" w:color="auto" w:sz="4" w:space="0"/>
              <w:left w:val="nil"/>
              <w:bottom w:val="single" w:color="auto" w:sz="4" w:space="0"/>
              <w:right w:val="single" w:color="auto" w:sz="4" w:space="0"/>
            </w:tcBorders>
            <w:noWrap w:val="0"/>
            <w:vAlign w:val="center"/>
          </w:tcPr>
          <w:p w14:paraId="1900FD38">
            <w:pPr>
              <w:widowControl/>
              <w:jc w:val="center"/>
              <w:rPr>
                <w:rFonts w:hint="eastAsia" w:asciiTheme="minorEastAsia" w:hAnsiTheme="minorEastAsia" w:eastAsiaTheme="minorEastAsia" w:cstheme="minorEastAsia"/>
                <w:b/>
                <w:bCs/>
                <w:color w:val="000000"/>
                <w:kern w:val="0"/>
                <w:sz w:val="21"/>
                <w:szCs w:val="21"/>
              </w:rPr>
            </w:pPr>
            <w:r>
              <w:rPr>
                <w:rFonts w:hint="eastAsia" w:asciiTheme="minorEastAsia" w:hAnsiTheme="minorEastAsia" w:eastAsiaTheme="minorEastAsia" w:cstheme="minorEastAsia"/>
                <w:b/>
                <w:bCs/>
                <w:color w:val="000000"/>
                <w:kern w:val="0"/>
                <w:sz w:val="21"/>
                <w:szCs w:val="21"/>
              </w:rPr>
              <w:t>类型</w:t>
            </w:r>
          </w:p>
        </w:tc>
        <w:tc>
          <w:tcPr>
            <w:tcW w:w="6839" w:type="dxa"/>
            <w:tcBorders>
              <w:top w:val="single" w:color="auto" w:sz="4" w:space="0"/>
              <w:left w:val="nil"/>
              <w:bottom w:val="single" w:color="auto" w:sz="4" w:space="0"/>
              <w:right w:val="single" w:color="auto" w:sz="4" w:space="0"/>
            </w:tcBorders>
            <w:noWrap w:val="0"/>
            <w:vAlign w:val="center"/>
          </w:tcPr>
          <w:p w14:paraId="06A28881">
            <w:pPr>
              <w:widowControl/>
              <w:jc w:val="center"/>
              <w:rPr>
                <w:rFonts w:hint="eastAsia" w:asciiTheme="minorEastAsia" w:hAnsiTheme="minorEastAsia" w:eastAsiaTheme="minorEastAsia" w:cstheme="minorEastAsia"/>
                <w:b/>
                <w:bCs/>
                <w:color w:val="000000"/>
                <w:kern w:val="0"/>
                <w:sz w:val="21"/>
                <w:szCs w:val="21"/>
              </w:rPr>
            </w:pPr>
            <w:r>
              <w:rPr>
                <w:rFonts w:hint="eastAsia" w:asciiTheme="minorEastAsia" w:hAnsiTheme="minorEastAsia" w:eastAsiaTheme="minorEastAsia" w:cstheme="minorEastAsia"/>
                <w:b/>
                <w:bCs/>
                <w:color w:val="000000"/>
                <w:kern w:val="0"/>
                <w:sz w:val="21"/>
                <w:szCs w:val="21"/>
              </w:rPr>
              <w:t>要求</w:t>
            </w:r>
          </w:p>
        </w:tc>
      </w:tr>
      <w:tr w14:paraId="107253A0">
        <w:tblPrEx>
          <w:tblCellMar>
            <w:top w:w="0" w:type="dxa"/>
            <w:left w:w="108" w:type="dxa"/>
            <w:bottom w:w="0" w:type="dxa"/>
            <w:right w:w="108" w:type="dxa"/>
          </w:tblCellMar>
        </w:tblPrEx>
        <w:trPr>
          <w:trHeight w:val="2289" w:hRule="atLeast"/>
        </w:trPr>
        <w:tc>
          <w:tcPr>
            <w:tcW w:w="760" w:type="dxa"/>
            <w:vMerge w:val="restart"/>
            <w:tcBorders>
              <w:top w:val="nil"/>
              <w:left w:val="single" w:color="auto" w:sz="4" w:space="0"/>
              <w:right w:val="single" w:color="auto" w:sz="4" w:space="0"/>
            </w:tcBorders>
            <w:noWrap w:val="0"/>
            <w:vAlign w:val="center"/>
          </w:tcPr>
          <w:p w14:paraId="65BAA1EB">
            <w:pPr>
              <w:widowControl/>
              <w:jc w:val="center"/>
              <w:rPr>
                <w:rFonts w:hint="eastAsia" w:asciiTheme="minorEastAsia" w:hAnsiTheme="minorEastAsia" w:eastAsiaTheme="minorEastAsia" w:cstheme="minorEastAsia"/>
                <w:color w:val="000000"/>
                <w:kern w:val="0"/>
                <w:sz w:val="21"/>
                <w:szCs w:val="21"/>
              </w:rPr>
            </w:pPr>
            <w:r>
              <w:rPr>
                <w:rFonts w:hint="eastAsia" w:asciiTheme="minorEastAsia" w:hAnsiTheme="minorEastAsia" w:eastAsiaTheme="minorEastAsia" w:cstheme="minorEastAsia"/>
                <w:color w:val="000000"/>
                <w:kern w:val="0"/>
                <w:sz w:val="21"/>
                <w:szCs w:val="21"/>
              </w:rPr>
              <w:t>1</w:t>
            </w:r>
          </w:p>
        </w:tc>
        <w:tc>
          <w:tcPr>
            <w:tcW w:w="1327" w:type="dxa"/>
            <w:vMerge w:val="restart"/>
            <w:tcBorders>
              <w:top w:val="nil"/>
              <w:left w:val="single" w:color="auto" w:sz="4" w:space="0"/>
              <w:bottom w:val="single" w:color="auto" w:sz="4" w:space="0"/>
              <w:right w:val="single" w:color="auto" w:sz="4" w:space="0"/>
            </w:tcBorders>
            <w:noWrap w:val="0"/>
            <w:vAlign w:val="center"/>
          </w:tcPr>
          <w:p w14:paraId="3BA3B1CE">
            <w:pPr>
              <w:widowControl/>
              <w:jc w:val="center"/>
              <w:rPr>
                <w:rFonts w:hint="default" w:asciiTheme="minorEastAsia" w:hAnsiTheme="minorEastAsia" w:eastAsiaTheme="minorEastAsia" w:cstheme="minorEastAsia"/>
                <w:color w:val="000000"/>
                <w:kern w:val="0"/>
                <w:sz w:val="21"/>
                <w:szCs w:val="21"/>
                <w:lang w:val="en-US" w:eastAsia="zh-CN"/>
              </w:rPr>
            </w:pPr>
            <w:r>
              <w:rPr>
                <w:rFonts w:hint="eastAsia" w:asciiTheme="minorEastAsia" w:hAnsiTheme="minorEastAsia" w:eastAsiaTheme="minorEastAsia" w:cstheme="minorEastAsia"/>
                <w:b/>
                <w:bCs/>
                <w:color w:val="000000"/>
                <w:kern w:val="0"/>
                <w:sz w:val="21"/>
                <w:szCs w:val="21"/>
                <w:lang w:val="en-US" w:eastAsia="zh-CN"/>
              </w:rPr>
              <w:t>技术要求</w:t>
            </w:r>
          </w:p>
        </w:tc>
        <w:tc>
          <w:tcPr>
            <w:tcW w:w="6839" w:type="dxa"/>
            <w:tcBorders>
              <w:top w:val="nil"/>
              <w:left w:val="nil"/>
              <w:bottom w:val="single" w:color="auto" w:sz="4" w:space="0"/>
              <w:right w:val="single" w:color="auto" w:sz="4" w:space="0"/>
            </w:tcBorders>
            <w:noWrap w:val="0"/>
            <w:vAlign w:val="center"/>
          </w:tcPr>
          <w:p w14:paraId="6397FC28">
            <w:pPr>
              <w:widowControl/>
              <w:jc w:val="left"/>
              <w:rPr>
                <w:rFonts w:hint="eastAsia" w:asciiTheme="minorEastAsia" w:hAnsiTheme="minorEastAsia" w:eastAsiaTheme="minorEastAsia" w:cstheme="minorEastAsia"/>
                <w:color w:val="000000"/>
                <w:kern w:val="0"/>
                <w:sz w:val="21"/>
                <w:szCs w:val="21"/>
                <w:lang w:eastAsia="zh-CN"/>
              </w:rPr>
            </w:pPr>
            <w:r>
              <w:rPr>
                <w:rFonts w:hint="eastAsia" w:asciiTheme="minorEastAsia" w:hAnsiTheme="minorEastAsia" w:eastAsiaTheme="minorEastAsia" w:cstheme="minorEastAsia"/>
                <w:color w:val="000000"/>
                <w:kern w:val="0"/>
                <w:sz w:val="21"/>
                <w:szCs w:val="21"/>
              </w:rPr>
              <w:t>1.本次改造严格遵循《医疗机构污水处理工程技术标准》（GB51459-2024）、《恶臭污染物排放标准》（GB14554-93）、《医疗机构水污染物排放标准》（GB18466-2005）国家规范标准，所有设备、材料、施工工艺须满足医疗院区特殊环境使用要求，整体除臭净化效率≥95%，可有效处置H₂S、NH₃等腐蚀性、恶臭气体，设备及配套设施具备高净化能力、强耐腐蚀性、运行稳定、低运维成本等特点，确保废气长期稳定达标排放。</w:t>
            </w:r>
          </w:p>
        </w:tc>
      </w:tr>
      <w:tr w14:paraId="5771253B">
        <w:tblPrEx>
          <w:tblCellMar>
            <w:top w:w="0" w:type="dxa"/>
            <w:left w:w="108" w:type="dxa"/>
            <w:bottom w:w="0" w:type="dxa"/>
            <w:right w:w="108" w:type="dxa"/>
          </w:tblCellMar>
        </w:tblPrEx>
        <w:trPr>
          <w:trHeight w:val="1229" w:hRule="atLeast"/>
        </w:trPr>
        <w:tc>
          <w:tcPr>
            <w:tcW w:w="760" w:type="dxa"/>
            <w:vMerge w:val="continue"/>
            <w:tcBorders>
              <w:left w:val="single" w:color="auto" w:sz="4" w:space="0"/>
              <w:bottom w:val="single" w:color="auto" w:sz="4" w:space="0"/>
              <w:right w:val="single" w:color="auto" w:sz="4" w:space="0"/>
            </w:tcBorders>
            <w:noWrap w:val="0"/>
            <w:vAlign w:val="center"/>
          </w:tcPr>
          <w:p w14:paraId="5BBC32B7">
            <w:pPr>
              <w:widowControl/>
              <w:jc w:val="center"/>
              <w:rPr>
                <w:rFonts w:hint="eastAsia" w:asciiTheme="minorEastAsia" w:hAnsiTheme="minorEastAsia" w:eastAsiaTheme="minorEastAsia" w:cstheme="minorEastAsia"/>
                <w:color w:val="000000"/>
                <w:kern w:val="0"/>
                <w:sz w:val="21"/>
                <w:szCs w:val="21"/>
              </w:rPr>
            </w:pPr>
          </w:p>
        </w:tc>
        <w:tc>
          <w:tcPr>
            <w:tcW w:w="1327" w:type="dxa"/>
            <w:vMerge w:val="continue"/>
            <w:tcBorders>
              <w:top w:val="nil"/>
              <w:left w:val="single" w:color="auto" w:sz="4" w:space="0"/>
              <w:bottom w:val="single" w:color="auto" w:sz="4" w:space="0"/>
              <w:right w:val="single" w:color="auto" w:sz="4" w:space="0"/>
            </w:tcBorders>
            <w:noWrap w:val="0"/>
            <w:vAlign w:val="center"/>
          </w:tcPr>
          <w:p w14:paraId="1B4A21DB">
            <w:pPr>
              <w:widowControl/>
              <w:jc w:val="left"/>
              <w:rPr>
                <w:rFonts w:hint="eastAsia" w:asciiTheme="minorEastAsia" w:hAnsiTheme="minorEastAsia" w:eastAsiaTheme="minorEastAsia" w:cstheme="minorEastAsia"/>
                <w:color w:val="000000"/>
                <w:kern w:val="0"/>
                <w:sz w:val="21"/>
                <w:szCs w:val="21"/>
              </w:rPr>
            </w:pPr>
          </w:p>
        </w:tc>
        <w:tc>
          <w:tcPr>
            <w:tcW w:w="6839" w:type="dxa"/>
            <w:tcBorders>
              <w:top w:val="nil"/>
              <w:left w:val="nil"/>
              <w:bottom w:val="single" w:color="auto" w:sz="4" w:space="0"/>
              <w:right w:val="single" w:color="auto" w:sz="4" w:space="0"/>
            </w:tcBorders>
            <w:noWrap w:val="0"/>
            <w:vAlign w:val="center"/>
          </w:tcPr>
          <w:p w14:paraId="6F7D6B80">
            <w:pPr>
              <w:widowControl/>
              <w:jc w:val="left"/>
              <w:rPr>
                <w:rFonts w:hint="eastAsia" w:asciiTheme="minorEastAsia" w:hAnsiTheme="minorEastAsia" w:eastAsiaTheme="minorEastAsia" w:cstheme="minorEastAsia"/>
                <w:color w:val="000000"/>
                <w:kern w:val="0"/>
                <w:sz w:val="21"/>
                <w:szCs w:val="21"/>
                <w:lang w:eastAsia="zh-CN"/>
              </w:rPr>
            </w:pPr>
            <w:r>
              <w:rPr>
                <w:rFonts w:hint="eastAsia" w:asciiTheme="minorEastAsia" w:hAnsiTheme="minorEastAsia" w:eastAsiaTheme="minorEastAsia" w:cstheme="minorEastAsia"/>
                <w:color w:val="000000"/>
                <w:kern w:val="0"/>
                <w:sz w:val="21"/>
                <w:szCs w:val="21"/>
              </w:rPr>
              <w:t>2.包括但不限于满足防雨、防风（抗风等）、防晒、耐腐蚀等性能，外观与医院建筑风格协调，符合国家及行业相关标准（如《钢结构工程施工质量验收标准》等）。</w:t>
            </w:r>
          </w:p>
        </w:tc>
      </w:tr>
    </w:tbl>
    <w:p w14:paraId="49C8C0F5">
      <w:pPr>
        <w:numPr>
          <w:ilvl w:val="0"/>
          <w:numId w:val="4"/>
        </w:numPr>
        <w:spacing w:line="560" w:lineRule="exact"/>
        <w:ind w:firstLine="422" w:firstLineChars="200"/>
        <w:jc w:val="left"/>
        <w:rPr>
          <w:rFonts w:hint="eastAsia" w:asciiTheme="minorEastAsia" w:hAnsiTheme="minorEastAsia" w:eastAsiaTheme="minorEastAsia" w:cstheme="minorEastAsia"/>
          <w:b/>
          <w:bCs/>
          <w:sz w:val="21"/>
          <w:szCs w:val="21"/>
        </w:rPr>
      </w:pPr>
      <w:r>
        <w:rPr>
          <w:rFonts w:hint="eastAsia" w:asciiTheme="minorEastAsia" w:hAnsiTheme="minorEastAsia" w:eastAsiaTheme="minorEastAsia" w:cstheme="minorEastAsia"/>
          <w:b/>
          <w:bCs/>
          <w:sz w:val="21"/>
          <w:szCs w:val="21"/>
        </w:rPr>
        <w:t>商务要求</w:t>
      </w:r>
    </w:p>
    <w:tbl>
      <w:tblPr>
        <w:tblStyle w:val="3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89"/>
        <w:gridCol w:w="1770"/>
        <w:gridCol w:w="6345"/>
      </w:tblGrid>
      <w:tr w14:paraId="4501B4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89" w:type="dxa"/>
          </w:tcPr>
          <w:p w14:paraId="7156D0BD">
            <w:pPr>
              <w:numPr>
                <w:ilvl w:val="0"/>
                <w:numId w:val="0"/>
              </w:numPr>
              <w:spacing w:line="560" w:lineRule="exact"/>
              <w:jc w:val="center"/>
              <w:rPr>
                <w:rFonts w:hint="default" w:asciiTheme="minorEastAsia" w:hAnsiTheme="minorEastAsia" w:eastAsiaTheme="minorEastAsia" w:cstheme="minorEastAsia"/>
                <w:b/>
                <w:bCs/>
                <w:sz w:val="21"/>
                <w:szCs w:val="21"/>
                <w:vertAlign w:val="baseline"/>
                <w:lang w:val="en-US" w:eastAsia="zh-CN"/>
              </w:rPr>
            </w:pPr>
            <w:r>
              <w:rPr>
                <w:rFonts w:hint="default" w:asciiTheme="minorEastAsia" w:hAnsiTheme="minorEastAsia" w:eastAsiaTheme="minorEastAsia" w:cstheme="minorEastAsia"/>
                <w:b/>
                <w:bCs/>
                <w:sz w:val="21"/>
                <w:szCs w:val="21"/>
                <w:vertAlign w:val="baseline"/>
                <w:lang w:val="en-US" w:eastAsia="zh-CN"/>
              </w:rPr>
              <w:t>序号</w:t>
            </w:r>
          </w:p>
        </w:tc>
        <w:tc>
          <w:tcPr>
            <w:tcW w:w="1770" w:type="dxa"/>
          </w:tcPr>
          <w:p w14:paraId="4EB28C7D">
            <w:pPr>
              <w:numPr>
                <w:ilvl w:val="0"/>
                <w:numId w:val="0"/>
              </w:numPr>
              <w:spacing w:line="560" w:lineRule="exact"/>
              <w:jc w:val="center"/>
              <w:rPr>
                <w:rFonts w:hint="eastAsia" w:asciiTheme="minorEastAsia" w:hAnsiTheme="minorEastAsia" w:eastAsiaTheme="minorEastAsia" w:cstheme="minorEastAsia"/>
                <w:b/>
                <w:bCs/>
                <w:sz w:val="21"/>
                <w:szCs w:val="21"/>
                <w:vertAlign w:val="baseline"/>
              </w:rPr>
            </w:pPr>
            <w:r>
              <w:rPr>
                <w:rFonts w:hint="eastAsia" w:asciiTheme="minorEastAsia" w:hAnsiTheme="minorEastAsia" w:eastAsiaTheme="minorEastAsia" w:cstheme="minorEastAsia"/>
                <w:b/>
                <w:bCs/>
                <w:color w:val="000000"/>
                <w:kern w:val="0"/>
                <w:sz w:val="21"/>
                <w:szCs w:val="21"/>
              </w:rPr>
              <w:t>类型</w:t>
            </w:r>
          </w:p>
        </w:tc>
        <w:tc>
          <w:tcPr>
            <w:tcW w:w="6345" w:type="dxa"/>
          </w:tcPr>
          <w:p w14:paraId="714E8E1B">
            <w:pPr>
              <w:numPr>
                <w:ilvl w:val="0"/>
                <w:numId w:val="0"/>
              </w:numPr>
              <w:spacing w:line="560" w:lineRule="exact"/>
              <w:jc w:val="center"/>
              <w:rPr>
                <w:rFonts w:hint="eastAsia" w:asciiTheme="minorEastAsia" w:hAnsiTheme="minorEastAsia" w:eastAsiaTheme="minorEastAsia" w:cstheme="minorEastAsia"/>
                <w:b/>
                <w:bCs/>
                <w:sz w:val="21"/>
                <w:szCs w:val="21"/>
                <w:vertAlign w:val="baseline"/>
              </w:rPr>
            </w:pPr>
            <w:r>
              <w:rPr>
                <w:rFonts w:hint="eastAsia" w:asciiTheme="minorEastAsia" w:hAnsiTheme="minorEastAsia" w:eastAsiaTheme="minorEastAsia" w:cstheme="minorEastAsia"/>
                <w:b/>
                <w:bCs/>
                <w:color w:val="000000"/>
                <w:kern w:val="0"/>
                <w:sz w:val="21"/>
                <w:szCs w:val="21"/>
              </w:rPr>
              <w:t>要求</w:t>
            </w:r>
          </w:p>
        </w:tc>
      </w:tr>
      <w:tr w14:paraId="7C3771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89" w:type="dxa"/>
            <w:vAlign w:val="center"/>
          </w:tcPr>
          <w:p w14:paraId="20C94D03">
            <w:pPr>
              <w:numPr>
                <w:ilvl w:val="0"/>
                <w:numId w:val="0"/>
              </w:numPr>
              <w:spacing w:line="560" w:lineRule="exact"/>
              <w:jc w:val="center"/>
              <w:rPr>
                <w:rFonts w:hint="eastAsia" w:asciiTheme="minorEastAsia" w:hAnsiTheme="minorEastAsia" w:eastAsiaTheme="minorEastAsia" w:cstheme="minorEastAsia"/>
                <w:b/>
                <w:bCs/>
                <w:sz w:val="21"/>
                <w:szCs w:val="21"/>
                <w:vertAlign w:val="baseline"/>
                <w:lang w:val="en-US" w:eastAsia="zh-CN"/>
              </w:rPr>
            </w:pPr>
            <w:r>
              <w:rPr>
                <w:rFonts w:hint="eastAsia" w:asciiTheme="minorEastAsia" w:hAnsiTheme="minorEastAsia" w:eastAsiaTheme="minorEastAsia" w:cstheme="minorEastAsia"/>
                <w:b w:val="0"/>
                <w:bCs w:val="0"/>
                <w:sz w:val="21"/>
                <w:szCs w:val="21"/>
                <w:vertAlign w:val="baseline"/>
                <w:lang w:val="en-US" w:eastAsia="zh-CN"/>
              </w:rPr>
              <w:t>1</w:t>
            </w:r>
          </w:p>
        </w:tc>
        <w:tc>
          <w:tcPr>
            <w:tcW w:w="1770" w:type="dxa"/>
            <w:vAlign w:val="center"/>
          </w:tcPr>
          <w:p w14:paraId="610A1F0F">
            <w:pPr>
              <w:numPr>
                <w:ilvl w:val="0"/>
                <w:numId w:val="0"/>
              </w:numPr>
              <w:spacing w:line="560" w:lineRule="exact"/>
              <w:jc w:val="center"/>
              <w:rPr>
                <w:rFonts w:hint="default" w:asciiTheme="minorEastAsia" w:hAnsiTheme="minorEastAsia" w:eastAsiaTheme="minorEastAsia" w:cstheme="minorEastAsia"/>
                <w:b/>
                <w:bCs/>
                <w:sz w:val="21"/>
                <w:szCs w:val="21"/>
                <w:vertAlign w:val="baseline"/>
                <w:lang w:val="en-US" w:eastAsia="zh-CN"/>
              </w:rPr>
            </w:pPr>
            <w:r>
              <w:rPr>
                <w:rFonts w:hint="eastAsia" w:asciiTheme="minorEastAsia" w:hAnsiTheme="minorEastAsia" w:eastAsiaTheme="minorEastAsia" w:cstheme="minorEastAsia"/>
                <w:b/>
                <w:bCs/>
                <w:sz w:val="21"/>
                <w:szCs w:val="21"/>
                <w:lang w:val="en-US" w:eastAsia="zh-CN"/>
              </w:rPr>
              <w:t>服务期限</w:t>
            </w:r>
          </w:p>
        </w:tc>
        <w:tc>
          <w:tcPr>
            <w:tcW w:w="6345" w:type="dxa"/>
          </w:tcPr>
          <w:p w14:paraId="39EB7276">
            <w:pPr>
              <w:spacing w:line="560" w:lineRule="exact"/>
              <w:jc w:val="left"/>
              <w:rPr>
                <w:rFonts w:hint="eastAsia"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sz w:val="21"/>
                <w:szCs w:val="21"/>
                <w:lang w:val="en-US" w:eastAsia="zh-CN"/>
              </w:rPr>
              <w:t>1.自合同签订后，设计周期30日历天完成各专业施工图及工程量清单并提交采购人。</w:t>
            </w:r>
          </w:p>
          <w:p w14:paraId="21C33A7C">
            <w:pPr>
              <w:spacing w:line="560" w:lineRule="exact"/>
              <w:jc w:val="left"/>
              <w:rPr>
                <w:rFonts w:hint="eastAsia" w:asciiTheme="minorEastAsia" w:hAnsiTheme="minorEastAsia" w:eastAsiaTheme="minorEastAsia" w:cstheme="minorEastAsia"/>
                <w:b/>
                <w:bCs/>
                <w:sz w:val="21"/>
                <w:szCs w:val="21"/>
                <w:vertAlign w:val="baseline"/>
              </w:rPr>
            </w:pPr>
            <w:r>
              <w:rPr>
                <w:rFonts w:hint="eastAsia" w:asciiTheme="minorEastAsia" w:hAnsiTheme="minorEastAsia" w:eastAsiaTheme="minorEastAsia" w:cstheme="minorEastAsia"/>
                <w:sz w:val="21"/>
                <w:szCs w:val="21"/>
                <w:lang w:val="en-US" w:eastAsia="zh-CN"/>
              </w:rPr>
              <w:t>2.成交供应商应按国家规定和合同约定的技术规范、标准进行设计，按本合同规定的内容、时间及份数向采购人交付设计文件。并对提交的设计文件的质量负责。成交供应商应按合同约定时间交付全部设计资料及设计文件。</w:t>
            </w:r>
          </w:p>
        </w:tc>
      </w:tr>
      <w:tr w14:paraId="2A31B7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89" w:type="dxa"/>
            <w:vAlign w:val="center"/>
          </w:tcPr>
          <w:p w14:paraId="7237B06D">
            <w:pPr>
              <w:numPr>
                <w:ilvl w:val="0"/>
                <w:numId w:val="0"/>
              </w:numPr>
              <w:spacing w:line="560" w:lineRule="exact"/>
              <w:jc w:val="center"/>
              <w:rPr>
                <w:rFonts w:hint="eastAsia" w:asciiTheme="minorEastAsia" w:hAnsiTheme="minorEastAsia" w:eastAsiaTheme="minorEastAsia" w:cstheme="minorEastAsia"/>
                <w:b/>
                <w:bCs/>
                <w:sz w:val="21"/>
                <w:szCs w:val="21"/>
                <w:vertAlign w:val="baseline"/>
                <w:lang w:val="en-US" w:eastAsia="zh-CN"/>
              </w:rPr>
            </w:pPr>
            <w:r>
              <w:rPr>
                <w:rFonts w:hint="eastAsia" w:asciiTheme="minorEastAsia" w:hAnsiTheme="minorEastAsia" w:eastAsiaTheme="minorEastAsia" w:cstheme="minorEastAsia"/>
                <w:b w:val="0"/>
                <w:bCs w:val="0"/>
                <w:sz w:val="21"/>
                <w:szCs w:val="21"/>
                <w:vertAlign w:val="baseline"/>
                <w:lang w:val="en-US" w:eastAsia="zh-CN"/>
              </w:rPr>
              <w:t>2</w:t>
            </w:r>
          </w:p>
        </w:tc>
        <w:tc>
          <w:tcPr>
            <w:tcW w:w="1770" w:type="dxa"/>
            <w:shd w:val="clear" w:color="auto" w:fill="auto"/>
            <w:vAlign w:val="center"/>
          </w:tcPr>
          <w:p w14:paraId="1F5C31F5">
            <w:pPr>
              <w:numPr>
                <w:ilvl w:val="0"/>
                <w:numId w:val="0"/>
              </w:numPr>
              <w:spacing w:line="560" w:lineRule="exact"/>
              <w:ind w:left="0" w:leftChars="0" w:firstLine="0" w:firstLineChars="0"/>
              <w:jc w:val="center"/>
              <w:rPr>
                <w:rFonts w:hint="default" w:asciiTheme="minorEastAsia" w:hAnsiTheme="minorEastAsia" w:eastAsiaTheme="minorEastAsia" w:cstheme="minorEastAsia"/>
                <w:b/>
                <w:bCs/>
                <w:kern w:val="2"/>
                <w:sz w:val="21"/>
                <w:szCs w:val="21"/>
                <w:vertAlign w:val="baseline"/>
                <w:lang w:val="en-US" w:eastAsia="zh-CN" w:bidi="ar-SA"/>
              </w:rPr>
            </w:pPr>
            <w:r>
              <w:rPr>
                <w:rFonts w:hint="eastAsia" w:asciiTheme="minorEastAsia" w:hAnsiTheme="minorEastAsia" w:eastAsiaTheme="minorEastAsia" w:cstheme="minorEastAsia"/>
                <w:b/>
                <w:bCs/>
                <w:sz w:val="21"/>
                <w:szCs w:val="21"/>
              </w:rPr>
              <w:t>服务范围</w:t>
            </w:r>
          </w:p>
        </w:tc>
        <w:tc>
          <w:tcPr>
            <w:tcW w:w="6345" w:type="dxa"/>
          </w:tcPr>
          <w:p w14:paraId="42E4C960">
            <w:pPr>
              <w:numPr>
                <w:ilvl w:val="0"/>
                <w:numId w:val="0"/>
              </w:numPr>
              <w:spacing w:line="560" w:lineRule="exact"/>
              <w:jc w:val="left"/>
              <w:rPr>
                <w:rFonts w:hint="eastAsia" w:asciiTheme="minorEastAsia" w:hAnsiTheme="minorEastAsia" w:eastAsiaTheme="minorEastAsia" w:cstheme="minorEastAsia"/>
                <w:b/>
                <w:bCs/>
                <w:sz w:val="21"/>
                <w:szCs w:val="21"/>
                <w:vertAlign w:val="baseline"/>
              </w:rPr>
            </w:pPr>
            <w:r>
              <w:rPr>
                <w:rFonts w:hint="eastAsia" w:asciiTheme="minorEastAsia" w:hAnsiTheme="minorEastAsia" w:eastAsiaTheme="minorEastAsia" w:cstheme="minorEastAsia"/>
                <w:b w:val="0"/>
                <w:bCs w:val="0"/>
                <w:sz w:val="21"/>
                <w:szCs w:val="21"/>
                <w:vertAlign w:val="baseline"/>
              </w:rPr>
              <w:t>方案设计、施工图设计、设计概算、施工指导服务等</w:t>
            </w:r>
          </w:p>
        </w:tc>
      </w:tr>
      <w:tr w14:paraId="2759AF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89" w:type="dxa"/>
            <w:vAlign w:val="center"/>
          </w:tcPr>
          <w:p w14:paraId="7E59A10F">
            <w:pPr>
              <w:numPr>
                <w:ilvl w:val="0"/>
                <w:numId w:val="0"/>
              </w:numPr>
              <w:spacing w:line="560" w:lineRule="exact"/>
              <w:jc w:val="center"/>
              <w:rPr>
                <w:rFonts w:hint="default" w:asciiTheme="minorEastAsia" w:hAnsiTheme="minorEastAsia" w:eastAsiaTheme="minorEastAsia" w:cstheme="minorEastAsia"/>
                <w:b w:val="0"/>
                <w:bCs w:val="0"/>
                <w:sz w:val="21"/>
                <w:szCs w:val="21"/>
                <w:vertAlign w:val="baseline"/>
                <w:lang w:val="en-US" w:eastAsia="zh-CN"/>
              </w:rPr>
            </w:pPr>
            <w:r>
              <w:rPr>
                <w:rFonts w:hint="eastAsia" w:asciiTheme="minorEastAsia" w:hAnsiTheme="minorEastAsia" w:eastAsiaTheme="minorEastAsia" w:cstheme="minorEastAsia"/>
                <w:b w:val="0"/>
                <w:bCs w:val="0"/>
                <w:sz w:val="21"/>
                <w:szCs w:val="21"/>
                <w:vertAlign w:val="baseline"/>
                <w:lang w:val="en-US" w:eastAsia="zh-CN"/>
              </w:rPr>
              <w:t>3</w:t>
            </w:r>
          </w:p>
        </w:tc>
        <w:tc>
          <w:tcPr>
            <w:tcW w:w="1770" w:type="dxa"/>
            <w:shd w:val="clear" w:color="auto" w:fill="auto"/>
            <w:vAlign w:val="center"/>
          </w:tcPr>
          <w:p w14:paraId="68186C52">
            <w:pPr>
              <w:numPr>
                <w:ilvl w:val="0"/>
                <w:numId w:val="0"/>
              </w:numPr>
              <w:spacing w:line="560" w:lineRule="exact"/>
              <w:ind w:left="0" w:leftChars="0" w:firstLine="0" w:firstLineChars="0"/>
              <w:jc w:val="center"/>
              <w:rPr>
                <w:rFonts w:hint="eastAsia" w:asciiTheme="minorEastAsia" w:hAnsiTheme="minorEastAsia" w:eastAsiaTheme="minorEastAsia" w:cstheme="minorEastAsia"/>
                <w:b/>
                <w:bCs/>
                <w:sz w:val="21"/>
                <w:szCs w:val="21"/>
              </w:rPr>
            </w:pPr>
            <w:r>
              <w:rPr>
                <w:rFonts w:hint="eastAsia" w:asciiTheme="minorEastAsia" w:hAnsiTheme="minorEastAsia" w:eastAsiaTheme="minorEastAsia" w:cstheme="minorEastAsia"/>
                <w:b/>
                <w:bCs/>
                <w:sz w:val="21"/>
                <w:szCs w:val="21"/>
              </w:rPr>
              <w:t>付款方式</w:t>
            </w:r>
          </w:p>
        </w:tc>
        <w:tc>
          <w:tcPr>
            <w:tcW w:w="6345" w:type="dxa"/>
          </w:tcPr>
          <w:p w14:paraId="10FD6FB3">
            <w:pPr>
              <w:numPr>
                <w:ilvl w:val="0"/>
                <w:numId w:val="0"/>
              </w:numPr>
              <w:spacing w:line="560" w:lineRule="exact"/>
              <w:jc w:val="left"/>
              <w:rPr>
                <w:rFonts w:hint="eastAsia" w:asciiTheme="minorEastAsia" w:hAnsiTheme="minorEastAsia" w:eastAsiaTheme="minorEastAsia" w:cstheme="minorEastAsia"/>
                <w:b w:val="0"/>
                <w:bCs w:val="0"/>
                <w:sz w:val="21"/>
                <w:szCs w:val="21"/>
                <w:vertAlign w:val="baseline"/>
                <w:lang w:val="en-US" w:eastAsia="zh-CN"/>
              </w:rPr>
            </w:pPr>
            <w:r>
              <w:rPr>
                <w:rFonts w:hint="eastAsia" w:asciiTheme="minorEastAsia" w:hAnsiTheme="minorEastAsia" w:eastAsiaTheme="minorEastAsia" w:cstheme="minorEastAsia"/>
                <w:b w:val="0"/>
                <w:bCs w:val="0"/>
                <w:sz w:val="21"/>
                <w:szCs w:val="21"/>
                <w:vertAlign w:val="baseline"/>
                <w:lang w:val="en-US" w:eastAsia="zh-CN"/>
              </w:rPr>
              <w:t>1.本项目无预付款。乙方完成两个项目各专业全套施工图及工程量清单编制工作，配合采购人开展招标控制价编制、清单答疑及修改完善等相关工作，满足招标使用条件后，支付合同设计总价的70%。</w:t>
            </w:r>
          </w:p>
          <w:p w14:paraId="7C2A48E4">
            <w:pPr>
              <w:numPr>
                <w:ilvl w:val="0"/>
                <w:numId w:val="0"/>
              </w:numPr>
              <w:spacing w:line="560" w:lineRule="exact"/>
              <w:jc w:val="left"/>
              <w:rPr>
                <w:rFonts w:hint="eastAsia" w:asciiTheme="minorEastAsia" w:hAnsiTheme="minorEastAsia" w:eastAsiaTheme="minorEastAsia" w:cstheme="minorEastAsia"/>
                <w:b w:val="0"/>
                <w:bCs w:val="0"/>
                <w:sz w:val="21"/>
                <w:szCs w:val="21"/>
                <w:vertAlign w:val="baseline"/>
                <w:lang w:val="en-US" w:eastAsia="zh-CN"/>
              </w:rPr>
            </w:pPr>
            <w:r>
              <w:rPr>
                <w:rFonts w:hint="eastAsia" w:asciiTheme="minorEastAsia" w:hAnsiTheme="minorEastAsia" w:eastAsiaTheme="minorEastAsia" w:cstheme="minorEastAsia"/>
                <w:b w:val="0"/>
                <w:bCs w:val="0"/>
                <w:sz w:val="21"/>
                <w:szCs w:val="21"/>
                <w:vertAlign w:val="baseline"/>
                <w:lang w:val="en-US" w:eastAsia="zh-CN"/>
              </w:rPr>
              <w:t>2.两个项目全部工程施工完成、竣工验收合格，乙方全程配合施工交底、设计变更、现场技术答疑等设计服务工作，一次性付清剩余30%设计尾款。</w:t>
            </w:r>
          </w:p>
          <w:p w14:paraId="37AA160B">
            <w:pPr>
              <w:numPr>
                <w:ilvl w:val="0"/>
                <w:numId w:val="0"/>
              </w:numPr>
              <w:spacing w:line="560" w:lineRule="exact"/>
              <w:jc w:val="left"/>
              <w:rPr>
                <w:rFonts w:hint="eastAsia" w:asciiTheme="minorEastAsia" w:hAnsiTheme="minorEastAsia" w:eastAsiaTheme="minorEastAsia" w:cstheme="minorEastAsia"/>
                <w:b w:val="0"/>
                <w:bCs w:val="0"/>
                <w:sz w:val="21"/>
                <w:szCs w:val="21"/>
                <w:vertAlign w:val="baseline"/>
                <w:lang w:val="en-US" w:eastAsia="zh-CN"/>
              </w:rPr>
            </w:pPr>
            <w:r>
              <w:rPr>
                <w:rFonts w:hint="eastAsia" w:asciiTheme="minorEastAsia" w:hAnsiTheme="minorEastAsia" w:eastAsiaTheme="minorEastAsia" w:cstheme="minorEastAsia"/>
                <w:b w:val="0"/>
                <w:bCs w:val="0"/>
                <w:sz w:val="21"/>
                <w:szCs w:val="21"/>
                <w:vertAlign w:val="baseline"/>
                <w:lang w:val="en-US" w:eastAsia="zh-CN"/>
              </w:rPr>
              <w:t>3.上述款项支付前，乙方须向甲方提供合法有效等额发票。</w:t>
            </w:r>
          </w:p>
        </w:tc>
      </w:tr>
      <w:tr w14:paraId="0DF59F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89" w:type="dxa"/>
            <w:vAlign w:val="center"/>
          </w:tcPr>
          <w:p w14:paraId="5CE570F3">
            <w:pPr>
              <w:numPr>
                <w:ilvl w:val="0"/>
                <w:numId w:val="0"/>
              </w:numPr>
              <w:spacing w:line="560" w:lineRule="exact"/>
              <w:jc w:val="center"/>
              <w:rPr>
                <w:rFonts w:hint="default" w:asciiTheme="minorEastAsia" w:hAnsiTheme="minorEastAsia" w:eastAsiaTheme="minorEastAsia" w:cstheme="minorEastAsia"/>
                <w:b w:val="0"/>
                <w:bCs w:val="0"/>
                <w:sz w:val="21"/>
                <w:szCs w:val="21"/>
                <w:vertAlign w:val="baseline"/>
                <w:lang w:val="en-US" w:eastAsia="zh-CN"/>
              </w:rPr>
            </w:pPr>
            <w:r>
              <w:rPr>
                <w:rFonts w:hint="eastAsia" w:asciiTheme="minorEastAsia" w:hAnsiTheme="minorEastAsia" w:eastAsiaTheme="minorEastAsia" w:cstheme="minorEastAsia"/>
                <w:b w:val="0"/>
                <w:bCs w:val="0"/>
                <w:sz w:val="21"/>
                <w:szCs w:val="21"/>
                <w:vertAlign w:val="baseline"/>
                <w:lang w:val="en-US" w:eastAsia="zh-CN"/>
              </w:rPr>
              <w:t>4</w:t>
            </w:r>
          </w:p>
        </w:tc>
        <w:tc>
          <w:tcPr>
            <w:tcW w:w="1770" w:type="dxa"/>
            <w:shd w:val="clear" w:color="auto" w:fill="auto"/>
            <w:vAlign w:val="center"/>
          </w:tcPr>
          <w:p w14:paraId="0E65DC45">
            <w:pPr>
              <w:numPr>
                <w:ilvl w:val="0"/>
                <w:numId w:val="0"/>
              </w:numPr>
              <w:spacing w:line="560" w:lineRule="exact"/>
              <w:ind w:left="0" w:leftChars="0" w:firstLine="0" w:firstLineChars="0"/>
              <w:jc w:val="center"/>
              <w:rPr>
                <w:rFonts w:hint="default" w:asciiTheme="minorEastAsia" w:hAnsiTheme="minorEastAsia" w:eastAsiaTheme="minorEastAsia" w:cstheme="minorEastAsia"/>
                <w:b/>
                <w:bCs/>
                <w:sz w:val="21"/>
                <w:szCs w:val="21"/>
                <w:lang w:val="en-US" w:eastAsia="zh-CN"/>
              </w:rPr>
            </w:pPr>
            <w:r>
              <w:rPr>
                <w:rFonts w:hint="eastAsia" w:asciiTheme="minorEastAsia" w:hAnsiTheme="minorEastAsia" w:eastAsiaTheme="minorEastAsia" w:cstheme="minorEastAsia"/>
                <w:b/>
                <w:bCs/>
                <w:sz w:val="21"/>
                <w:szCs w:val="21"/>
                <w:lang w:val="en-US" w:eastAsia="zh-CN"/>
              </w:rPr>
              <w:t>履约保证金</w:t>
            </w:r>
          </w:p>
        </w:tc>
        <w:tc>
          <w:tcPr>
            <w:tcW w:w="6345" w:type="dxa"/>
          </w:tcPr>
          <w:p w14:paraId="02C4F326">
            <w:pPr>
              <w:spacing w:line="560" w:lineRule="exact"/>
              <w:jc w:val="left"/>
              <w:rPr>
                <w:rFonts w:hint="eastAsia" w:asciiTheme="minorEastAsia" w:hAnsiTheme="minorEastAsia" w:eastAsiaTheme="minorEastAsia" w:cstheme="minorEastAsia"/>
                <w:b w:val="0"/>
                <w:bCs w:val="0"/>
                <w:sz w:val="21"/>
                <w:szCs w:val="21"/>
                <w:vertAlign w:val="baseline"/>
                <w:lang w:eastAsia="zh-CN"/>
              </w:rPr>
            </w:pPr>
            <w:r>
              <w:rPr>
                <w:rFonts w:hint="eastAsia" w:asciiTheme="minorEastAsia" w:hAnsiTheme="minorEastAsia" w:eastAsiaTheme="minorEastAsia" w:cstheme="minorEastAsia"/>
                <w:sz w:val="21"/>
                <w:szCs w:val="21"/>
                <w:lang w:val="en-US" w:eastAsia="zh-CN"/>
              </w:rPr>
              <w:t>本项目不收取履约保证金。</w:t>
            </w:r>
          </w:p>
        </w:tc>
      </w:tr>
      <w:tr w14:paraId="029A7A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89" w:type="dxa"/>
            <w:vAlign w:val="center"/>
          </w:tcPr>
          <w:p w14:paraId="577D70D6">
            <w:pPr>
              <w:numPr>
                <w:ilvl w:val="0"/>
                <w:numId w:val="0"/>
              </w:numPr>
              <w:spacing w:line="560" w:lineRule="exact"/>
              <w:jc w:val="center"/>
              <w:rPr>
                <w:rFonts w:hint="default" w:asciiTheme="minorEastAsia" w:hAnsiTheme="minorEastAsia" w:eastAsiaTheme="minorEastAsia" w:cstheme="minorEastAsia"/>
                <w:b w:val="0"/>
                <w:bCs w:val="0"/>
                <w:sz w:val="21"/>
                <w:szCs w:val="21"/>
                <w:vertAlign w:val="baseline"/>
                <w:lang w:val="en-US" w:eastAsia="zh-CN"/>
              </w:rPr>
            </w:pPr>
            <w:r>
              <w:rPr>
                <w:rFonts w:hint="eastAsia" w:asciiTheme="minorEastAsia" w:hAnsiTheme="minorEastAsia" w:eastAsiaTheme="minorEastAsia" w:cstheme="minorEastAsia"/>
                <w:b w:val="0"/>
                <w:bCs w:val="0"/>
                <w:sz w:val="21"/>
                <w:szCs w:val="21"/>
                <w:vertAlign w:val="baseline"/>
                <w:lang w:val="en-US" w:eastAsia="zh-CN"/>
              </w:rPr>
              <w:t>5</w:t>
            </w:r>
          </w:p>
        </w:tc>
        <w:tc>
          <w:tcPr>
            <w:tcW w:w="1770" w:type="dxa"/>
            <w:shd w:val="clear" w:color="auto" w:fill="auto"/>
            <w:vAlign w:val="center"/>
          </w:tcPr>
          <w:p w14:paraId="0FBEB24E">
            <w:pPr>
              <w:numPr>
                <w:ilvl w:val="0"/>
                <w:numId w:val="0"/>
              </w:numPr>
              <w:spacing w:line="560" w:lineRule="exact"/>
              <w:ind w:left="0" w:leftChars="0" w:firstLine="0" w:firstLineChars="0"/>
              <w:jc w:val="center"/>
              <w:rPr>
                <w:rFonts w:hint="eastAsia" w:asciiTheme="minorEastAsia" w:hAnsiTheme="minorEastAsia" w:eastAsiaTheme="minorEastAsia" w:cstheme="minorEastAsia"/>
                <w:b/>
                <w:bCs/>
                <w:sz w:val="21"/>
                <w:szCs w:val="21"/>
              </w:rPr>
            </w:pPr>
            <w:r>
              <w:rPr>
                <w:rFonts w:hint="eastAsia" w:asciiTheme="minorEastAsia" w:hAnsiTheme="minorEastAsia" w:eastAsiaTheme="minorEastAsia" w:cstheme="minorEastAsia"/>
                <w:b/>
                <w:bCs/>
                <w:sz w:val="21"/>
                <w:szCs w:val="21"/>
              </w:rPr>
              <w:t>售后服务</w:t>
            </w:r>
          </w:p>
        </w:tc>
        <w:tc>
          <w:tcPr>
            <w:tcW w:w="6345" w:type="dxa"/>
          </w:tcPr>
          <w:p w14:paraId="18B64067">
            <w:pPr>
              <w:spacing w:line="560" w:lineRule="exact"/>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1.成交供应商人员需配合采购人共同完成工程量清单编制等相关工作。</w:t>
            </w:r>
          </w:p>
          <w:p w14:paraId="63CFCBB8">
            <w:pPr>
              <w:spacing w:line="560" w:lineRule="exact"/>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2.成交供应商应从施工组织、重大施工方案的审查以及现场技术问题处理等方面，为采购人提供技术支持。</w:t>
            </w:r>
          </w:p>
          <w:p w14:paraId="7C4697F2">
            <w:pPr>
              <w:spacing w:line="560" w:lineRule="exact"/>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3.成交供应商需配合项目设计范围内的后续施工现场设计和变更等工作，施工过程中，成交供应商应有责任和义务及时到现场解决施工中出现的问题。</w:t>
            </w:r>
          </w:p>
          <w:p w14:paraId="3C89DA83">
            <w:pPr>
              <w:spacing w:line="560" w:lineRule="exact"/>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4.积极配合采购人进行项目的竣工验收结算和设计资料完善等工作。</w:t>
            </w:r>
          </w:p>
          <w:p w14:paraId="00A80E49">
            <w:pPr>
              <w:spacing w:line="560" w:lineRule="exact"/>
              <w:jc w:val="left"/>
              <w:rPr>
                <w:rFonts w:hint="eastAsia" w:asciiTheme="minorEastAsia" w:hAnsiTheme="minorEastAsia" w:eastAsiaTheme="minorEastAsia" w:cstheme="minorEastAsia"/>
                <w:b w:val="0"/>
                <w:bCs w:val="0"/>
                <w:sz w:val="21"/>
                <w:szCs w:val="21"/>
                <w:vertAlign w:val="baseline"/>
              </w:rPr>
            </w:pPr>
            <w:r>
              <w:rPr>
                <w:rFonts w:hint="eastAsia" w:asciiTheme="minorEastAsia" w:hAnsiTheme="minorEastAsia" w:eastAsiaTheme="minorEastAsia" w:cstheme="minorEastAsia"/>
                <w:sz w:val="21"/>
                <w:szCs w:val="21"/>
              </w:rPr>
              <w:t>5.采购人不违反国家有关标准的合理化建议或对项目建设范围调整，设计人无条件响应并按时保质完成。</w:t>
            </w:r>
          </w:p>
        </w:tc>
      </w:tr>
      <w:tr w14:paraId="4609B6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89" w:type="dxa"/>
            <w:vAlign w:val="center"/>
          </w:tcPr>
          <w:p w14:paraId="066DB14F">
            <w:pPr>
              <w:numPr>
                <w:ilvl w:val="0"/>
                <w:numId w:val="0"/>
              </w:numPr>
              <w:spacing w:line="560" w:lineRule="exact"/>
              <w:jc w:val="center"/>
              <w:rPr>
                <w:rFonts w:hint="default" w:asciiTheme="minorEastAsia" w:hAnsiTheme="minorEastAsia" w:eastAsiaTheme="minorEastAsia" w:cstheme="minorEastAsia"/>
                <w:b w:val="0"/>
                <w:bCs w:val="0"/>
                <w:sz w:val="21"/>
                <w:szCs w:val="21"/>
                <w:vertAlign w:val="baseline"/>
                <w:lang w:val="en-US" w:eastAsia="zh-CN"/>
              </w:rPr>
            </w:pPr>
            <w:r>
              <w:rPr>
                <w:rFonts w:hint="eastAsia" w:asciiTheme="minorEastAsia" w:hAnsiTheme="minorEastAsia" w:eastAsiaTheme="minorEastAsia" w:cstheme="minorEastAsia"/>
                <w:b w:val="0"/>
                <w:bCs w:val="0"/>
                <w:sz w:val="21"/>
                <w:szCs w:val="21"/>
                <w:vertAlign w:val="baseline"/>
                <w:lang w:val="en-US" w:eastAsia="zh-CN"/>
              </w:rPr>
              <w:t>6</w:t>
            </w:r>
          </w:p>
        </w:tc>
        <w:tc>
          <w:tcPr>
            <w:tcW w:w="1770" w:type="dxa"/>
            <w:shd w:val="clear" w:color="auto" w:fill="auto"/>
            <w:vAlign w:val="center"/>
          </w:tcPr>
          <w:p w14:paraId="11853775">
            <w:pPr>
              <w:numPr>
                <w:ilvl w:val="0"/>
                <w:numId w:val="0"/>
              </w:numPr>
              <w:spacing w:line="560" w:lineRule="exact"/>
              <w:ind w:left="0" w:leftChars="0" w:firstLine="0" w:firstLineChars="0"/>
              <w:jc w:val="center"/>
              <w:rPr>
                <w:rFonts w:hint="default" w:asciiTheme="minorEastAsia" w:hAnsiTheme="minorEastAsia" w:eastAsiaTheme="minorEastAsia" w:cstheme="minorEastAsia"/>
                <w:b/>
                <w:bCs/>
                <w:sz w:val="21"/>
                <w:szCs w:val="21"/>
                <w:lang w:val="en-US" w:eastAsia="zh-CN"/>
              </w:rPr>
            </w:pPr>
            <w:r>
              <w:rPr>
                <w:rFonts w:hint="eastAsia" w:asciiTheme="minorEastAsia" w:hAnsiTheme="minorEastAsia" w:eastAsiaTheme="minorEastAsia" w:cstheme="minorEastAsia"/>
                <w:b/>
                <w:bCs/>
                <w:sz w:val="21"/>
                <w:szCs w:val="21"/>
              </w:rPr>
              <w:t>验收标准</w:t>
            </w:r>
          </w:p>
        </w:tc>
        <w:tc>
          <w:tcPr>
            <w:tcW w:w="6345" w:type="dxa"/>
            <w:vAlign w:val="center"/>
          </w:tcPr>
          <w:p w14:paraId="22666BB2">
            <w:pPr>
              <w:spacing w:line="560" w:lineRule="exact"/>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乙方提交的全部设计成果（方案设计、施工图、工程量清单等）须符合国家、广西现行规范标准及合同约定，满足项目招标、施工使用要求，设计文件完整、签章齐全，图纸深度符合《建筑工程设计文件编制深度规定》。</w:t>
            </w:r>
          </w:p>
          <w:p w14:paraId="6EE4A4FD">
            <w:pPr>
              <w:spacing w:line="560" w:lineRule="exact"/>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2.乙方应配合采购人完成图纸内审、清单核对、招标答疑、施工交底、现场技术服务及设计变更等全部配套工作</w:t>
            </w:r>
          </w:p>
          <w:p w14:paraId="7F99D81D">
            <w:pPr>
              <w:spacing w:line="560" w:lineRule="exact"/>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3.设计成果无违反强制性规范、重大安全及环保缺陷。</w:t>
            </w:r>
          </w:p>
        </w:tc>
      </w:tr>
      <w:tr w14:paraId="299955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89" w:type="dxa"/>
            <w:vAlign w:val="center"/>
          </w:tcPr>
          <w:p w14:paraId="746DB2F9">
            <w:pPr>
              <w:numPr>
                <w:ilvl w:val="0"/>
                <w:numId w:val="0"/>
              </w:numPr>
              <w:spacing w:line="560" w:lineRule="exact"/>
              <w:jc w:val="center"/>
              <w:rPr>
                <w:rFonts w:hint="default" w:asciiTheme="minorEastAsia" w:hAnsiTheme="minorEastAsia" w:eastAsiaTheme="minorEastAsia" w:cstheme="minorEastAsia"/>
                <w:b w:val="0"/>
                <w:bCs w:val="0"/>
                <w:sz w:val="21"/>
                <w:szCs w:val="21"/>
                <w:vertAlign w:val="baseline"/>
                <w:lang w:val="en-US" w:eastAsia="zh-CN"/>
              </w:rPr>
            </w:pPr>
            <w:r>
              <w:rPr>
                <w:rFonts w:hint="eastAsia" w:asciiTheme="minorEastAsia" w:hAnsiTheme="minorEastAsia" w:eastAsiaTheme="minorEastAsia" w:cstheme="minorEastAsia"/>
                <w:b w:val="0"/>
                <w:bCs w:val="0"/>
                <w:sz w:val="21"/>
                <w:szCs w:val="21"/>
                <w:vertAlign w:val="baseline"/>
                <w:lang w:val="en-US" w:eastAsia="zh-CN"/>
              </w:rPr>
              <w:t>7</w:t>
            </w:r>
          </w:p>
        </w:tc>
        <w:tc>
          <w:tcPr>
            <w:tcW w:w="1770" w:type="dxa"/>
            <w:shd w:val="clear" w:color="auto" w:fill="auto"/>
            <w:vAlign w:val="center"/>
          </w:tcPr>
          <w:p w14:paraId="013C2417">
            <w:pPr>
              <w:numPr>
                <w:ilvl w:val="0"/>
                <w:numId w:val="0"/>
              </w:numPr>
              <w:spacing w:line="560" w:lineRule="exact"/>
              <w:ind w:left="0" w:leftChars="0" w:firstLine="0" w:firstLineChars="0"/>
              <w:jc w:val="center"/>
              <w:rPr>
                <w:rFonts w:hint="eastAsia" w:asciiTheme="minorEastAsia" w:hAnsiTheme="minorEastAsia" w:eastAsiaTheme="minorEastAsia" w:cstheme="minorEastAsia"/>
                <w:b/>
                <w:bCs/>
                <w:sz w:val="21"/>
                <w:szCs w:val="21"/>
              </w:rPr>
            </w:pPr>
            <w:r>
              <w:rPr>
                <w:rFonts w:hint="eastAsia" w:asciiTheme="minorEastAsia" w:hAnsiTheme="minorEastAsia" w:eastAsiaTheme="minorEastAsia" w:cstheme="minorEastAsia"/>
                <w:b/>
                <w:bCs/>
                <w:sz w:val="21"/>
                <w:szCs w:val="21"/>
              </w:rPr>
              <w:t>违约责任</w:t>
            </w:r>
          </w:p>
        </w:tc>
        <w:tc>
          <w:tcPr>
            <w:tcW w:w="6345" w:type="dxa"/>
            <w:vAlign w:val="center"/>
          </w:tcPr>
          <w:p w14:paraId="2DB5DE22">
            <w:pPr>
              <w:numPr>
                <w:ilvl w:val="0"/>
                <w:numId w:val="5"/>
              </w:numPr>
              <w:spacing w:line="560" w:lineRule="exact"/>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甲方不违反国家有关标准的合理化建议或对项目建设范围调整，乙方无条件响应并按时保质完成。如乙方不履约，每次罚款项目设计费1%，该违约金累计不超过合同金额的10%。</w:t>
            </w:r>
          </w:p>
          <w:p w14:paraId="768901F4">
            <w:pPr>
              <w:numPr>
                <w:ilvl w:val="0"/>
                <w:numId w:val="0"/>
              </w:numPr>
              <w:spacing w:line="560" w:lineRule="exact"/>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2.除不可抗力原因外，乙方没有按照合同规定的时间提供服务的，甲方可要求乙方支付违约金。每推迟一天按合同金额的万分之五支付违约金，该违约金累计不超过合同金额的10%。</w:t>
            </w:r>
          </w:p>
          <w:p w14:paraId="165A7C80">
            <w:pPr>
              <w:spacing w:line="560" w:lineRule="exact"/>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lang w:val="en-US" w:eastAsia="zh-CN"/>
              </w:rPr>
              <w:t>3.</w:t>
            </w:r>
            <w:r>
              <w:rPr>
                <w:rFonts w:hint="eastAsia" w:asciiTheme="minorEastAsia" w:hAnsiTheme="minorEastAsia" w:eastAsiaTheme="minorEastAsia" w:cstheme="minorEastAsia"/>
                <w:sz w:val="21"/>
                <w:szCs w:val="21"/>
              </w:rPr>
              <w:t>乙方提供的服务如侵犯了第三方合法权益而引发的任何纠纷或者诉讼，均由乙方负责交涉并承担全部责任。</w:t>
            </w:r>
          </w:p>
        </w:tc>
      </w:tr>
      <w:tr w14:paraId="381693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89" w:type="dxa"/>
            <w:vAlign w:val="center"/>
          </w:tcPr>
          <w:p w14:paraId="663CAE6E">
            <w:pPr>
              <w:numPr>
                <w:ilvl w:val="0"/>
                <w:numId w:val="0"/>
              </w:numPr>
              <w:spacing w:line="560" w:lineRule="exact"/>
              <w:jc w:val="center"/>
              <w:rPr>
                <w:rFonts w:hint="default" w:asciiTheme="minorEastAsia" w:hAnsiTheme="minorEastAsia" w:eastAsiaTheme="minorEastAsia" w:cstheme="minorEastAsia"/>
                <w:b w:val="0"/>
                <w:bCs w:val="0"/>
                <w:sz w:val="21"/>
                <w:szCs w:val="21"/>
                <w:vertAlign w:val="baseline"/>
                <w:lang w:val="en-US" w:eastAsia="zh-CN"/>
              </w:rPr>
            </w:pPr>
            <w:r>
              <w:rPr>
                <w:rFonts w:hint="eastAsia" w:asciiTheme="minorEastAsia" w:hAnsiTheme="minorEastAsia" w:eastAsiaTheme="minorEastAsia" w:cstheme="minorEastAsia"/>
                <w:b w:val="0"/>
                <w:bCs w:val="0"/>
                <w:sz w:val="21"/>
                <w:szCs w:val="21"/>
                <w:vertAlign w:val="baseline"/>
                <w:lang w:val="en-US" w:eastAsia="zh-CN"/>
              </w:rPr>
              <w:t>8</w:t>
            </w:r>
          </w:p>
        </w:tc>
        <w:tc>
          <w:tcPr>
            <w:tcW w:w="1770" w:type="dxa"/>
            <w:shd w:val="clear" w:color="auto" w:fill="auto"/>
            <w:vAlign w:val="center"/>
          </w:tcPr>
          <w:p w14:paraId="222C0BF9">
            <w:pPr>
              <w:numPr>
                <w:ilvl w:val="0"/>
                <w:numId w:val="0"/>
              </w:numPr>
              <w:spacing w:line="560" w:lineRule="exact"/>
              <w:ind w:left="0" w:leftChars="0" w:firstLine="0" w:firstLineChars="0"/>
              <w:jc w:val="center"/>
              <w:rPr>
                <w:rFonts w:hint="eastAsia" w:asciiTheme="minorEastAsia" w:hAnsiTheme="minorEastAsia" w:eastAsiaTheme="minorEastAsia" w:cstheme="minorEastAsia"/>
                <w:b/>
                <w:bCs/>
                <w:sz w:val="21"/>
                <w:szCs w:val="21"/>
              </w:rPr>
            </w:pPr>
            <w:r>
              <w:rPr>
                <w:rFonts w:hint="eastAsia" w:asciiTheme="minorEastAsia" w:hAnsiTheme="minorEastAsia" w:eastAsiaTheme="minorEastAsia" w:cstheme="minorEastAsia"/>
                <w:b/>
                <w:bCs/>
                <w:sz w:val="21"/>
                <w:szCs w:val="21"/>
              </w:rPr>
              <w:t>其他要求</w:t>
            </w:r>
          </w:p>
        </w:tc>
        <w:tc>
          <w:tcPr>
            <w:tcW w:w="6345" w:type="dxa"/>
            <w:vAlign w:val="center"/>
          </w:tcPr>
          <w:p w14:paraId="5BF0B9E0">
            <w:pPr>
              <w:spacing w:line="560" w:lineRule="exact"/>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1.本设计服务费实行总价包干。设计服务费不因项目建设规模、投资规模调整而调整，项目在设计阶段和建设阶段提出任何设计服务要求，供应商必须无条件按时保质为提供设计服务。</w:t>
            </w:r>
          </w:p>
          <w:p w14:paraId="218C6557">
            <w:pPr>
              <w:spacing w:line="560" w:lineRule="exact"/>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报价指包括实施和完成本项目全部服务内容所需的资料与图纸、调查、设计人员工资、成果编印、劳务费及其他附属服务的服务费用、外出考察差旅费、技术服务费、设备、交通、通讯、保险、税费、利润、后续技术指导及设计人员驻地服务等一切与相关费用与完成本项目有关的可预见或不可预见的一切成本、费用的总和。除本项目合同价款及甲方认可的特殊情况外，甲方不再另付其他任何费用给成交供应商。</w:t>
            </w:r>
          </w:p>
        </w:tc>
      </w:tr>
      <w:tr w14:paraId="04CB9B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89" w:type="dxa"/>
            <w:vAlign w:val="center"/>
          </w:tcPr>
          <w:p w14:paraId="46EFEDE8">
            <w:pPr>
              <w:numPr>
                <w:ilvl w:val="0"/>
                <w:numId w:val="0"/>
              </w:numPr>
              <w:spacing w:line="560" w:lineRule="exact"/>
              <w:jc w:val="center"/>
              <w:rPr>
                <w:rFonts w:hint="default" w:asciiTheme="minorEastAsia" w:hAnsiTheme="minorEastAsia" w:eastAsiaTheme="minorEastAsia" w:cstheme="minorEastAsia"/>
                <w:b w:val="0"/>
                <w:bCs w:val="0"/>
                <w:sz w:val="21"/>
                <w:szCs w:val="21"/>
                <w:vertAlign w:val="baseline"/>
                <w:lang w:val="en-US" w:eastAsia="zh-CN"/>
              </w:rPr>
            </w:pPr>
            <w:r>
              <w:rPr>
                <w:rFonts w:hint="eastAsia" w:asciiTheme="minorEastAsia" w:hAnsiTheme="minorEastAsia" w:eastAsiaTheme="minorEastAsia" w:cstheme="minorEastAsia"/>
                <w:b w:val="0"/>
                <w:bCs w:val="0"/>
                <w:sz w:val="21"/>
                <w:szCs w:val="21"/>
                <w:vertAlign w:val="baseline"/>
                <w:lang w:val="en-US" w:eastAsia="zh-CN"/>
              </w:rPr>
              <w:t>9</w:t>
            </w:r>
          </w:p>
        </w:tc>
        <w:tc>
          <w:tcPr>
            <w:tcW w:w="1770" w:type="dxa"/>
            <w:shd w:val="clear" w:color="auto" w:fill="auto"/>
            <w:vAlign w:val="center"/>
          </w:tcPr>
          <w:p w14:paraId="73750964">
            <w:pPr>
              <w:numPr>
                <w:ilvl w:val="0"/>
                <w:numId w:val="0"/>
              </w:numPr>
              <w:spacing w:line="560" w:lineRule="exact"/>
              <w:ind w:left="0" w:leftChars="0" w:firstLine="0" w:firstLineChars="0"/>
              <w:jc w:val="center"/>
              <w:rPr>
                <w:rFonts w:hint="eastAsia" w:asciiTheme="minorEastAsia" w:hAnsiTheme="minorEastAsia" w:eastAsiaTheme="minorEastAsia" w:cstheme="minorEastAsia"/>
                <w:b/>
                <w:bCs/>
                <w:sz w:val="21"/>
                <w:szCs w:val="21"/>
              </w:rPr>
            </w:pPr>
            <w:r>
              <w:rPr>
                <w:rFonts w:hint="eastAsia" w:asciiTheme="minorEastAsia" w:hAnsiTheme="minorEastAsia" w:eastAsiaTheme="minorEastAsia" w:cstheme="minorEastAsia"/>
                <w:b/>
                <w:bCs/>
                <w:sz w:val="21"/>
                <w:szCs w:val="21"/>
              </w:rPr>
              <w:t>特别说明</w:t>
            </w:r>
          </w:p>
        </w:tc>
        <w:tc>
          <w:tcPr>
            <w:tcW w:w="6345" w:type="dxa"/>
            <w:vAlign w:val="center"/>
          </w:tcPr>
          <w:p w14:paraId="501CFE6A">
            <w:pPr>
              <w:spacing w:line="560" w:lineRule="exact"/>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在国内依法注册、具有独立法人资格，具备建筑行业(建筑工程专业)乙级（含乙级）及以上资质，</w:t>
            </w:r>
            <w:r>
              <w:rPr>
                <w:rFonts w:hint="eastAsia" w:asciiTheme="minorEastAsia" w:hAnsiTheme="minorEastAsia" w:eastAsiaTheme="minorEastAsia" w:cstheme="minorEastAsia"/>
                <w:sz w:val="21"/>
                <w:szCs w:val="21"/>
                <w:lang w:val="en-US" w:eastAsia="zh-CN"/>
              </w:rPr>
              <w:t>参与</w:t>
            </w:r>
            <w:r>
              <w:rPr>
                <w:rFonts w:hint="eastAsia" w:asciiTheme="minorEastAsia" w:hAnsiTheme="minorEastAsia" w:eastAsiaTheme="minorEastAsia" w:cstheme="minorEastAsia"/>
                <w:sz w:val="21"/>
                <w:szCs w:val="21"/>
              </w:rPr>
              <w:t xml:space="preserve">人员组成方面具有相应的设计能力。 </w:t>
            </w:r>
          </w:p>
        </w:tc>
      </w:tr>
    </w:tbl>
    <w:p w14:paraId="52392A97">
      <w:pPr>
        <w:keepNext w:val="0"/>
        <w:keepLines w:val="0"/>
        <w:pageBreakBefore w:val="0"/>
        <w:widowControl/>
        <w:numPr>
          <w:ilvl w:val="0"/>
          <w:numId w:val="0"/>
        </w:numPr>
        <w:suppressLineNumbers w:val="0"/>
        <w:kinsoku/>
        <w:wordWrap/>
        <w:overflowPunct/>
        <w:topLinePunct w:val="0"/>
        <w:autoSpaceDE/>
        <w:autoSpaceDN/>
        <w:bidi w:val="0"/>
        <w:adjustRightInd/>
        <w:snapToGrid/>
        <w:spacing w:line="400" w:lineRule="exact"/>
        <w:jc w:val="left"/>
        <w:textAlignment w:val="center"/>
        <w:rPr>
          <w:rFonts w:hint="eastAsia" w:asciiTheme="minorEastAsia" w:hAnsiTheme="minorEastAsia" w:eastAsiaTheme="minorEastAsia" w:cstheme="minorEastAsia"/>
          <w:b/>
          <w:sz w:val="21"/>
          <w:szCs w:val="21"/>
          <w:highlight w:val="none"/>
          <w:lang w:val="en-US" w:eastAsia="zh-CN"/>
        </w:rPr>
      </w:pPr>
    </w:p>
    <w:p w14:paraId="2A9B128D">
      <w:pPr>
        <w:pStyle w:val="2"/>
        <w:keepNext/>
        <w:keepLines/>
        <w:pageBreakBefore/>
        <w:widowControl w:val="0"/>
        <w:numPr>
          <w:ilvl w:val="0"/>
          <w:numId w:val="0"/>
        </w:numPr>
        <w:kinsoku/>
        <w:wordWrap/>
        <w:overflowPunct/>
        <w:topLinePunct w:val="0"/>
        <w:autoSpaceDE/>
        <w:autoSpaceDN/>
        <w:bidi w:val="0"/>
        <w:adjustRightInd/>
        <w:snapToGrid/>
        <w:spacing w:line="400" w:lineRule="exact"/>
        <w:ind w:leftChars="0"/>
        <w:jc w:val="center"/>
        <w:textAlignment w:val="auto"/>
        <w:outlineLvl w:val="0"/>
        <w:rPr>
          <w:rFonts w:hint="eastAsia" w:ascii="Times New Roman" w:hAnsi="Times New Roman" w:eastAsia="宋体" w:cs="Times New Roman"/>
          <w:sz w:val="36"/>
          <w:szCs w:val="36"/>
          <w:highlight w:val="none"/>
          <w:lang w:val="en-US" w:eastAsia="zh-CN"/>
        </w:rPr>
      </w:pPr>
      <w:bookmarkStart w:id="5" w:name="_Toc18067"/>
      <w:r>
        <w:rPr>
          <w:rFonts w:hint="eastAsia" w:ascii="Times New Roman" w:hAnsi="Times New Roman" w:eastAsia="宋体" w:cs="Times New Roman"/>
          <w:sz w:val="36"/>
          <w:szCs w:val="36"/>
          <w:highlight w:val="none"/>
          <w:lang w:val="en-US" w:eastAsia="zh-CN"/>
        </w:rPr>
        <w:t>第三章 响应文件格式</w:t>
      </w:r>
      <w:bookmarkEnd w:id="5"/>
    </w:p>
    <w:p w14:paraId="3F236313">
      <w:pPr>
        <w:rPr>
          <w:highlight w:val="none"/>
        </w:rPr>
      </w:pPr>
    </w:p>
    <w:p w14:paraId="7EE9F07F">
      <w:pPr>
        <w:rPr>
          <w:highlight w:val="none"/>
        </w:rPr>
      </w:pPr>
    </w:p>
    <w:p w14:paraId="612A8841">
      <w:pPr>
        <w:rPr>
          <w:highlight w:val="none"/>
        </w:rPr>
      </w:pPr>
    </w:p>
    <w:p w14:paraId="2E62B9C7">
      <w:pPr>
        <w:rPr>
          <w:highlight w:val="none"/>
        </w:rPr>
      </w:pPr>
    </w:p>
    <w:p w14:paraId="7730420B">
      <w:pPr>
        <w:spacing w:line="240" w:lineRule="atLeast"/>
        <w:jc w:val="center"/>
        <w:rPr>
          <w:rFonts w:hint="eastAsia" w:ascii="宋体" w:hAnsi="宋体"/>
          <w:b/>
          <w:sz w:val="32"/>
          <w:szCs w:val="32"/>
          <w:highlight w:val="none"/>
        </w:rPr>
      </w:pPr>
      <w:r>
        <w:rPr>
          <w:rFonts w:hint="eastAsia" w:ascii="宋体" w:hAnsi="宋体"/>
          <w:b/>
          <w:sz w:val="44"/>
          <w:szCs w:val="44"/>
          <w:highlight w:val="none"/>
        </w:rPr>
        <w:t>响  应  文  件</w:t>
      </w:r>
      <w:r>
        <w:rPr>
          <w:rFonts w:hint="eastAsia" w:ascii="宋体" w:hAnsi="宋体"/>
          <w:b/>
          <w:sz w:val="32"/>
          <w:szCs w:val="32"/>
          <w:highlight w:val="none"/>
        </w:rPr>
        <w:t xml:space="preserve"> </w:t>
      </w:r>
    </w:p>
    <w:p w14:paraId="322ADA9A">
      <w:pPr>
        <w:spacing w:line="240" w:lineRule="atLeast"/>
        <w:jc w:val="center"/>
        <w:rPr>
          <w:rFonts w:hint="eastAsia" w:ascii="宋体" w:hAnsi="宋体"/>
          <w:b/>
          <w:sz w:val="32"/>
          <w:szCs w:val="32"/>
          <w:highlight w:val="none"/>
        </w:rPr>
      </w:pPr>
    </w:p>
    <w:p w14:paraId="33CC8A77">
      <w:pPr>
        <w:spacing w:line="360" w:lineRule="auto"/>
        <w:jc w:val="center"/>
        <w:rPr>
          <w:rFonts w:hint="eastAsia" w:ascii="宋体" w:hAnsi="宋体"/>
          <w:szCs w:val="21"/>
          <w:highlight w:val="none"/>
        </w:rPr>
      </w:pPr>
    </w:p>
    <w:p w14:paraId="65483FC3">
      <w:pPr>
        <w:spacing w:line="360" w:lineRule="auto"/>
        <w:jc w:val="center"/>
        <w:rPr>
          <w:rFonts w:hint="eastAsia" w:ascii="宋体" w:hAnsi="宋体"/>
          <w:szCs w:val="21"/>
          <w:highlight w:val="none"/>
        </w:rPr>
      </w:pPr>
    </w:p>
    <w:p w14:paraId="17B7A45A">
      <w:pPr>
        <w:spacing w:line="360" w:lineRule="auto"/>
        <w:jc w:val="center"/>
        <w:rPr>
          <w:rFonts w:hint="eastAsia" w:ascii="宋体" w:hAnsi="宋体"/>
          <w:szCs w:val="21"/>
          <w:highlight w:val="none"/>
        </w:rPr>
      </w:pPr>
    </w:p>
    <w:p w14:paraId="0EFF242E">
      <w:pPr>
        <w:spacing w:line="360" w:lineRule="auto"/>
        <w:jc w:val="center"/>
        <w:rPr>
          <w:rFonts w:hint="eastAsia" w:ascii="宋体" w:hAnsi="宋体"/>
          <w:szCs w:val="21"/>
          <w:highlight w:val="none"/>
        </w:rPr>
      </w:pPr>
    </w:p>
    <w:p w14:paraId="4CE79487">
      <w:pPr>
        <w:spacing w:line="360" w:lineRule="auto"/>
        <w:jc w:val="center"/>
        <w:rPr>
          <w:rFonts w:hint="eastAsia" w:ascii="宋体" w:hAnsi="宋体"/>
          <w:szCs w:val="21"/>
          <w:highlight w:val="none"/>
        </w:rPr>
      </w:pPr>
    </w:p>
    <w:p w14:paraId="007C6B3F">
      <w:pPr>
        <w:spacing w:line="360" w:lineRule="auto"/>
        <w:jc w:val="center"/>
        <w:rPr>
          <w:rFonts w:hint="eastAsia" w:ascii="宋体" w:hAnsi="宋体"/>
          <w:szCs w:val="21"/>
          <w:highlight w:val="none"/>
        </w:rPr>
      </w:pPr>
    </w:p>
    <w:p w14:paraId="284A961D">
      <w:pPr>
        <w:spacing w:line="360" w:lineRule="auto"/>
        <w:ind w:firstLine="1680" w:firstLineChars="700"/>
        <w:jc w:val="left"/>
        <w:rPr>
          <w:rFonts w:hint="eastAsia" w:ascii="宋体" w:hAnsi="宋体"/>
          <w:sz w:val="24"/>
          <w:szCs w:val="24"/>
          <w:highlight w:val="none"/>
          <w:u w:val="single"/>
        </w:rPr>
      </w:pPr>
      <w:r>
        <w:rPr>
          <w:rFonts w:hint="eastAsia" w:ascii="宋体" w:hAnsi="宋体"/>
          <w:sz w:val="24"/>
          <w:szCs w:val="24"/>
          <w:highlight w:val="none"/>
        </w:rPr>
        <w:t>采购项目名称：</w:t>
      </w:r>
      <w:r>
        <w:rPr>
          <w:rFonts w:hint="eastAsia" w:ascii="宋体" w:hAnsi="宋体"/>
          <w:sz w:val="24"/>
          <w:szCs w:val="24"/>
          <w:highlight w:val="none"/>
          <w:u w:val="single"/>
        </w:rPr>
        <w:t xml:space="preserve">                       </w:t>
      </w:r>
    </w:p>
    <w:p w14:paraId="4C46AC03">
      <w:pPr>
        <w:spacing w:line="360" w:lineRule="auto"/>
        <w:ind w:firstLine="3120" w:firstLineChars="1300"/>
        <w:jc w:val="left"/>
        <w:rPr>
          <w:rFonts w:hint="eastAsia" w:ascii="宋体" w:hAnsi="宋体"/>
          <w:sz w:val="24"/>
          <w:szCs w:val="24"/>
          <w:highlight w:val="none"/>
          <w:u w:val="single"/>
        </w:rPr>
      </w:pPr>
    </w:p>
    <w:p w14:paraId="5F0DF547">
      <w:pPr>
        <w:tabs>
          <w:tab w:val="left" w:pos="3240"/>
        </w:tabs>
        <w:spacing w:line="360" w:lineRule="auto"/>
        <w:ind w:firstLine="1680" w:firstLineChars="700"/>
        <w:jc w:val="left"/>
        <w:rPr>
          <w:rFonts w:hint="eastAsia" w:ascii="宋体" w:hAnsi="宋体"/>
          <w:sz w:val="24"/>
          <w:szCs w:val="24"/>
          <w:highlight w:val="none"/>
          <w:u w:val="single"/>
        </w:rPr>
      </w:pPr>
      <w:r>
        <w:rPr>
          <w:rFonts w:hint="eastAsia" w:ascii="宋体" w:hAnsi="宋体"/>
          <w:sz w:val="24"/>
          <w:szCs w:val="24"/>
          <w:highlight w:val="none"/>
        </w:rPr>
        <w:t>采购项目编号：</w:t>
      </w:r>
      <w:r>
        <w:rPr>
          <w:rFonts w:hint="eastAsia" w:ascii="宋体" w:hAnsi="宋体"/>
          <w:sz w:val="24"/>
          <w:szCs w:val="24"/>
          <w:highlight w:val="none"/>
          <w:u w:val="single"/>
        </w:rPr>
        <w:t xml:space="preserve">                       </w:t>
      </w:r>
    </w:p>
    <w:p w14:paraId="6FFEAD28">
      <w:pPr>
        <w:pStyle w:val="8"/>
        <w:snapToGrid w:val="0"/>
        <w:spacing w:line="400" w:lineRule="exact"/>
        <w:ind w:firstLine="1320" w:firstLineChars="550"/>
        <w:rPr>
          <w:rFonts w:hint="eastAsia" w:ascii="宋体" w:hAnsi="宋体"/>
          <w:sz w:val="24"/>
          <w:szCs w:val="24"/>
          <w:highlight w:val="none"/>
          <w:lang w:val="en-US" w:eastAsia="zh-CN"/>
        </w:rPr>
      </w:pPr>
    </w:p>
    <w:p w14:paraId="7C40FB25">
      <w:pPr>
        <w:rPr>
          <w:rFonts w:hint="eastAsia" w:ascii="宋体" w:hAnsi="宋体"/>
          <w:sz w:val="24"/>
          <w:szCs w:val="24"/>
          <w:highlight w:val="none"/>
          <w:lang w:val="en-US" w:eastAsia="zh-CN"/>
        </w:rPr>
      </w:pPr>
    </w:p>
    <w:p w14:paraId="0F8A6C59">
      <w:pPr>
        <w:rPr>
          <w:rFonts w:hint="eastAsia" w:ascii="宋体" w:hAnsi="宋体"/>
          <w:sz w:val="24"/>
          <w:szCs w:val="24"/>
          <w:highlight w:val="none"/>
          <w:lang w:val="en-US" w:eastAsia="zh-CN"/>
        </w:rPr>
      </w:pPr>
    </w:p>
    <w:p w14:paraId="67DFBCDC">
      <w:pPr>
        <w:rPr>
          <w:rFonts w:hint="eastAsia" w:ascii="宋体" w:hAnsi="宋体"/>
          <w:sz w:val="24"/>
          <w:szCs w:val="24"/>
          <w:highlight w:val="none"/>
          <w:lang w:val="en-US" w:eastAsia="zh-CN"/>
        </w:rPr>
      </w:pPr>
    </w:p>
    <w:p w14:paraId="52AF9B5B">
      <w:pPr>
        <w:pStyle w:val="8"/>
        <w:snapToGrid w:val="0"/>
        <w:spacing w:line="400" w:lineRule="exact"/>
        <w:ind w:firstLine="1320" w:firstLineChars="550"/>
        <w:rPr>
          <w:rFonts w:hint="eastAsia" w:ascii="宋体" w:hAnsi="宋体"/>
          <w:sz w:val="24"/>
          <w:szCs w:val="24"/>
          <w:highlight w:val="none"/>
          <w:lang w:val="en-US" w:eastAsia="zh-CN"/>
        </w:rPr>
      </w:pPr>
      <w:r>
        <w:rPr>
          <w:rFonts w:hint="eastAsia" w:ascii="宋体" w:hAnsi="宋体"/>
          <w:sz w:val="24"/>
          <w:szCs w:val="24"/>
          <w:highlight w:val="none"/>
          <w:lang w:val="en-US" w:eastAsia="zh-CN"/>
        </w:rPr>
        <w:t xml:space="preserve">                                            </w:t>
      </w:r>
    </w:p>
    <w:p w14:paraId="71510D4F">
      <w:pPr>
        <w:pStyle w:val="18"/>
        <w:wordWrap w:val="0"/>
        <w:spacing w:line="360" w:lineRule="auto"/>
        <w:ind w:firstLine="616" w:firstLineChars="257"/>
        <w:jc w:val="right"/>
        <w:rPr>
          <w:rFonts w:hint="eastAsia"/>
          <w:sz w:val="24"/>
          <w:szCs w:val="24"/>
          <w:highlight w:val="none"/>
          <w:u w:val="single"/>
        </w:rPr>
      </w:pPr>
      <w:r>
        <w:rPr>
          <w:rFonts w:hint="eastAsia" w:ascii="宋体" w:hAnsi="宋体"/>
          <w:sz w:val="24"/>
          <w:szCs w:val="24"/>
          <w:highlight w:val="none"/>
          <w:lang w:val="en-US" w:eastAsia="zh-CN"/>
        </w:rPr>
        <w:t xml:space="preserve">             </w:t>
      </w:r>
      <w:r>
        <w:rPr>
          <w:rFonts w:hint="eastAsia"/>
          <w:sz w:val="24"/>
          <w:szCs w:val="24"/>
          <w:highlight w:val="none"/>
        </w:rPr>
        <w:t>供应商名称（盖公章）</w:t>
      </w:r>
      <w:r>
        <w:rPr>
          <w:rFonts w:hint="eastAsia"/>
          <w:sz w:val="24"/>
          <w:szCs w:val="24"/>
          <w:highlight w:val="none"/>
          <w:u w:val="single"/>
        </w:rPr>
        <w:t xml:space="preserve">         </w:t>
      </w:r>
    </w:p>
    <w:p w14:paraId="38A83255">
      <w:pPr>
        <w:pStyle w:val="18"/>
        <w:spacing w:line="360" w:lineRule="auto"/>
        <w:ind w:firstLine="616" w:firstLineChars="257"/>
        <w:jc w:val="right"/>
        <w:rPr>
          <w:rFonts w:hint="eastAsia"/>
          <w:sz w:val="24"/>
          <w:szCs w:val="24"/>
          <w:highlight w:val="none"/>
          <w:u w:val="single"/>
        </w:rPr>
      </w:pPr>
    </w:p>
    <w:p w14:paraId="4A83CCAB">
      <w:pPr>
        <w:pStyle w:val="18"/>
        <w:wordWrap w:val="0"/>
        <w:spacing w:line="360" w:lineRule="auto"/>
        <w:ind w:firstLine="616" w:firstLineChars="257"/>
        <w:jc w:val="right"/>
        <w:rPr>
          <w:rFonts w:hint="eastAsia" w:hAnsi="宋体"/>
          <w:b/>
          <w:sz w:val="24"/>
          <w:szCs w:val="24"/>
          <w:highlight w:val="none"/>
        </w:rPr>
      </w:pPr>
      <w:r>
        <w:rPr>
          <w:rFonts w:hint="eastAsia" w:hAnsi="宋体"/>
          <w:sz w:val="24"/>
          <w:szCs w:val="24"/>
          <w:highlight w:val="none"/>
          <w:lang w:val="en-US" w:eastAsia="zh-CN"/>
        </w:rPr>
        <w:t xml:space="preserve"> </w:t>
      </w:r>
      <w:r>
        <w:rPr>
          <w:rFonts w:hint="eastAsia" w:hAnsi="宋体"/>
          <w:sz w:val="24"/>
          <w:szCs w:val="24"/>
          <w:highlight w:val="none"/>
        </w:rPr>
        <w:t xml:space="preserve"> 日期：</w:t>
      </w:r>
      <w:r>
        <w:rPr>
          <w:rFonts w:hint="eastAsia" w:hAnsi="宋体"/>
          <w:sz w:val="24"/>
          <w:szCs w:val="24"/>
          <w:highlight w:val="none"/>
          <w:u w:val="single"/>
        </w:rPr>
        <w:t xml:space="preserve">      </w:t>
      </w:r>
      <w:r>
        <w:rPr>
          <w:rFonts w:hint="eastAsia" w:hAnsi="宋体"/>
          <w:sz w:val="24"/>
          <w:szCs w:val="24"/>
          <w:highlight w:val="none"/>
        </w:rPr>
        <w:t>年</w:t>
      </w:r>
      <w:r>
        <w:rPr>
          <w:rFonts w:hint="eastAsia" w:hAnsi="宋体"/>
          <w:sz w:val="24"/>
          <w:szCs w:val="24"/>
          <w:highlight w:val="none"/>
          <w:u w:val="single"/>
        </w:rPr>
        <w:t xml:space="preserve">     </w:t>
      </w:r>
      <w:r>
        <w:rPr>
          <w:rFonts w:hint="eastAsia" w:hAnsi="宋体"/>
          <w:sz w:val="24"/>
          <w:szCs w:val="24"/>
          <w:highlight w:val="none"/>
        </w:rPr>
        <w:t>月</w:t>
      </w:r>
      <w:r>
        <w:rPr>
          <w:rFonts w:hint="eastAsia" w:hAnsi="宋体"/>
          <w:sz w:val="24"/>
          <w:szCs w:val="24"/>
          <w:highlight w:val="none"/>
          <w:u w:val="single"/>
        </w:rPr>
        <w:t xml:space="preserve">     </w:t>
      </w:r>
      <w:r>
        <w:rPr>
          <w:rFonts w:hint="eastAsia" w:hAnsi="宋体"/>
          <w:sz w:val="24"/>
          <w:szCs w:val="24"/>
          <w:highlight w:val="none"/>
        </w:rPr>
        <w:t xml:space="preserve">日 </w:t>
      </w:r>
    </w:p>
    <w:p w14:paraId="6B2CA5EB">
      <w:pPr>
        <w:spacing w:line="360" w:lineRule="auto"/>
        <w:ind w:firstLine="6440" w:firstLineChars="2300"/>
        <w:rPr>
          <w:rFonts w:hint="eastAsia" w:ascii="宋体" w:hAnsi="宋体"/>
          <w:sz w:val="28"/>
          <w:szCs w:val="28"/>
          <w:highlight w:val="none"/>
        </w:rPr>
      </w:pPr>
    </w:p>
    <w:p w14:paraId="7E1C0DED">
      <w:pPr>
        <w:rPr>
          <w:rFonts w:hint="eastAsia" w:ascii="宋体" w:hAnsi="宋体" w:eastAsia="宋体" w:cs="Times New Roman"/>
          <w:b/>
          <w:color w:val="000000"/>
          <w:kern w:val="2"/>
          <w:sz w:val="24"/>
          <w:szCs w:val="24"/>
          <w:lang w:val="en-US" w:eastAsia="zh-CN" w:bidi="ar-SA"/>
        </w:rPr>
      </w:pPr>
      <w:r>
        <w:rPr>
          <w:rFonts w:hint="eastAsia" w:ascii="宋体" w:hAnsi="宋体" w:eastAsia="宋体" w:cs="Times New Roman"/>
          <w:b/>
          <w:color w:val="000000"/>
          <w:kern w:val="2"/>
          <w:sz w:val="24"/>
          <w:szCs w:val="24"/>
          <w:lang w:val="en-US" w:eastAsia="zh-CN" w:bidi="ar-SA"/>
        </w:rPr>
        <w:br w:type="page"/>
      </w:r>
    </w:p>
    <w:p w14:paraId="07496639">
      <w:pPr>
        <w:keepNext w:val="0"/>
        <w:keepLines w:val="0"/>
        <w:pageBreakBefore w:val="0"/>
        <w:numPr>
          <w:ilvl w:val="0"/>
          <w:numId w:val="0"/>
        </w:numPr>
        <w:kinsoku/>
        <w:overflowPunct/>
        <w:topLinePunct w:val="0"/>
        <w:bidi w:val="0"/>
        <w:snapToGrid w:val="0"/>
        <w:spacing w:line="480" w:lineRule="exact"/>
        <w:textAlignment w:val="auto"/>
        <w:rPr>
          <w:rFonts w:hint="eastAsia" w:ascii="宋体" w:hAnsi="宋体" w:eastAsia="宋体" w:cs="宋体"/>
          <w:b/>
          <w:bCs w:val="0"/>
          <w:color w:val="000000"/>
          <w:sz w:val="21"/>
          <w:szCs w:val="21"/>
          <w:highlight w:val="none"/>
          <w:lang w:eastAsia="zh-CN"/>
        </w:rPr>
      </w:pPr>
      <w:r>
        <w:rPr>
          <w:rFonts w:hint="eastAsia" w:ascii="宋体" w:hAnsi="宋体" w:eastAsia="宋体" w:cs="宋体"/>
          <w:b/>
          <w:bCs w:val="0"/>
          <w:color w:val="000000"/>
          <w:kern w:val="2"/>
          <w:sz w:val="21"/>
          <w:szCs w:val="21"/>
          <w:highlight w:val="none"/>
          <w:lang w:val="en-US" w:eastAsia="zh-CN" w:bidi="ar-SA"/>
        </w:rPr>
        <w:t>一、有效的</w:t>
      </w:r>
      <w:r>
        <w:rPr>
          <w:rFonts w:hint="eastAsia" w:ascii="宋体" w:hAnsi="宋体" w:eastAsia="宋体" w:cs="宋体"/>
          <w:b/>
          <w:bCs w:val="0"/>
          <w:color w:val="000000"/>
          <w:sz w:val="21"/>
          <w:szCs w:val="21"/>
          <w:highlight w:val="none"/>
          <w:lang w:val="en-US" w:eastAsia="zh-CN"/>
        </w:rPr>
        <w:t>供应商合法的主体资格证明（如营业执照、事业单位法人证书、执业许可证等）复印件</w:t>
      </w:r>
      <w:r>
        <w:rPr>
          <w:rFonts w:hint="eastAsia" w:ascii="宋体" w:hAnsi="宋体" w:eastAsia="宋体" w:cs="宋体"/>
          <w:b/>
          <w:bCs w:val="0"/>
          <w:color w:val="000000"/>
          <w:sz w:val="21"/>
          <w:szCs w:val="21"/>
          <w:highlight w:val="none"/>
          <w:lang w:eastAsia="zh-CN"/>
        </w:rPr>
        <w:t>（必须提供）</w:t>
      </w:r>
      <w:r>
        <w:rPr>
          <w:rFonts w:hint="eastAsia" w:ascii="宋体" w:hAnsi="宋体" w:cs="宋体"/>
          <w:b/>
          <w:bCs w:val="0"/>
          <w:color w:val="000000"/>
          <w:sz w:val="21"/>
          <w:szCs w:val="21"/>
          <w:highlight w:val="none"/>
          <w:lang w:eastAsia="zh-CN"/>
        </w:rPr>
        <w:t>。</w:t>
      </w:r>
    </w:p>
    <w:p w14:paraId="484ACBAC">
      <w:pPr>
        <w:keepNext w:val="0"/>
        <w:keepLines w:val="0"/>
        <w:pageBreakBefore w:val="0"/>
        <w:numPr>
          <w:ilvl w:val="0"/>
          <w:numId w:val="0"/>
        </w:numPr>
        <w:kinsoku/>
        <w:overflowPunct/>
        <w:topLinePunct w:val="0"/>
        <w:bidi w:val="0"/>
        <w:snapToGrid w:val="0"/>
        <w:spacing w:line="480" w:lineRule="exact"/>
        <w:textAlignment w:val="auto"/>
        <w:rPr>
          <w:rFonts w:hint="eastAsia" w:ascii="宋体" w:hAnsi="宋体" w:eastAsia="宋体" w:cs="宋体"/>
          <w:b/>
          <w:color w:val="000000"/>
          <w:sz w:val="21"/>
          <w:szCs w:val="21"/>
          <w:highlight w:val="none"/>
          <w:lang w:eastAsia="zh-CN"/>
        </w:rPr>
      </w:pPr>
    </w:p>
    <w:p w14:paraId="78E96BA1">
      <w:pPr>
        <w:keepNext w:val="0"/>
        <w:keepLines w:val="0"/>
        <w:pageBreakBefore w:val="0"/>
        <w:numPr>
          <w:ilvl w:val="0"/>
          <w:numId w:val="6"/>
        </w:numPr>
        <w:kinsoku/>
        <w:overflowPunct/>
        <w:topLinePunct w:val="0"/>
        <w:bidi w:val="0"/>
        <w:snapToGrid w:val="0"/>
        <w:spacing w:line="480" w:lineRule="exact"/>
        <w:textAlignment w:val="auto"/>
        <w:rPr>
          <w:rFonts w:hint="eastAsia"/>
          <w:highlight w:val="none"/>
          <w:lang w:eastAsia="zh-CN"/>
        </w:rPr>
      </w:pPr>
      <w:r>
        <w:rPr>
          <w:rFonts w:hint="eastAsia" w:ascii="宋体" w:hAnsi="宋体" w:eastAsia="宋体" w:cs="宋体"/>
          <w:b/>
          <w:bCs w:val="0"/>
          <w:color w:val="000000"/>
          <w:sz w:val="21"/>
          <w:szCs w:val="21"/>
          <w:highlight w:val="none"/>
          <w:lang w:eastAsia="zh-CN"/>
        </w:rPr>
        <w:t>法定代表人完整有效的身份证复印件（必须提供）</w:t>
      </w:r>
      <w:r>
        <w:rPr>
          <w:rFonts w:hint="eastAsia" w:ascii="宋体" w:hAnsi="宋体" w:cs="宋体"/>
          <w:b/>
          <w:bCs w:val="0"/>
          <w:color w:val="000000"/>
          <w:sz w:val="21"/>
          <w:szCs w:val="21"/>
          <w:highlight w:val="none"/>
          <w:lang w:eastAsia="zh-CN"/>
        </w:rPr>
        <w:t>。</w:t>
      </w:r>
    </w:p>
    <w:p w14:paraId="64B529A2">
      <w:pPr>
        <w:keepNext w:val="0"/>
        <w:keepLines w:val="0"/>
        <w:pageBreakBefore w:val="0"/>
        <w:numPr>
          <w:ilvl w:val="0"/>
          <w:numId w:val="0"/>
        </w:numPr>
        <w:kinsoku/>
        <w:overflowPunct/>
        <w:topLinePunct w:val="0"/>
        <w:bidi w:val="0"/>
        <w:snapToGrid w:val="0"/>
        <w:spacing w:line="480" w:lineRule="exact"/>
        <w:textAlignment w:val="auto"/>
        <w:rPr>
          <w:rFonts w:hint="eastAsia" w:ascii="宋体" w:hAnsi="宋体" w:eastAsia="宋体" w:cs="宋体"/>
          <w:b/>
          <w:bCs w:val="0"/>
          <w:color w:val="000000"/>
          <w:sz w:val="21"/>
          <w:szCs w:val="21"/>
          <w:highlight w:val="none"/>
          <w:lang w:val="en-US" w:eastAsia="zh-CN"/>
        </w:rPr>
      </w:pPr>
    </w:p>
    <w:p w14:paraId="379C33D8">
      <w:pPr>
        <w:keepNext w:val="0"/>
        <w:keepLines w:val="0"/>
        <w:pageBreakBefore w:val="0"/>
        <w:kinsoku/>
        <w:overflowPunct/>
        <w:topLinePunct w:val="0"/>
        <w:autoSpaceDE/>
        <w:autoSpaceDN/>
        <w:bidi w:val="0"/>
        <w:spacing w:line="480" w:lineRule="exact"/>
        <w:jc w:val="left"/>
        <w:textAlignment w:val="auto"/>
        <w:rPr>
          <w:rFonts w:hint="eastAsia" w:ascii="宋体" w:hAnsi="宋体" w:eastAsia="宋体" w:cs="宋体"/>
          <w:b/>
          <w:color w:val="000000"/>
          <w:sz w:val="21"/>
          <w:szCs w:val="21"/>
          <w:highlight w:val="none"/>
        </w:rPr>
      </w:pPr>
      <w:r>
        <w:rPr>
          <w:rFonts w:hint="eastAsia" w:ascii="宋体" w:hAnsi="宋体" w:eastAsia="宋体" w:cs="宋体"/>
          <w:b/>
          <w:bCs w:val="0"/>
          <w:color w:val="000000"/>
          <w:sz w:val="21"/>
          <w:szCs w:val="21"/>
          <w:highlight w:val="none"/>
          <w:lang w:val="en-US" w:eastAsia="zh-CN"/>
        </w:rPr>
        <w:t>三、</w:t>
      </w:r>
      <w:r>
        <w:rPr>
          <w:rFonts w:hint="eastAsia" w:ascii="宋体" w:hAnsi="宋体" w:eastAsia="宋体" w:cs="宋体"/>
          <w:b/>
          <w:color w:val="000000"/>
          <w:sz w:val="21"/>
          <w:szCs w:val="21"/>
          <w:highlight w:val="none"/>
        </w:rPr>
        <w:t>法定代表人授权委托书和委托代理人完整有效的身份证复印件</w:t>
      </w:r>
      <w:r>
        <w:rPr>
          <w:rFonts w:hint="eastAsia" w:ascii="宋体" w:hAnsi="宋体" w:eastAsia="宋体" w:cs="宋体"/>
          <w:b/>
          <w:bCs/>
          <w:sz w:val="21"/>
          <w:szCs w:val="21"/>
          <w:highlight w:val="none"/>
          <w:lang w:eastAsia="zh-CN"/>
        </w:rPr>
        <w:t>（委托</w:t>
      </w:r>
      <w:r>
        <w:rPr>
          <w:rFonts w:hint="eastAsia" w:ascii="宋体" w:hAnsi="宋体" w:eastAsia="宋体" w:cs="宋体"/>
          <w:b/>
          <w:color w:val="000000"/>
          <w:sz w:val="21"/>
          <w:szCs w:val="21"/>
          <w:highlight w:val="none"/>
          <w:lang w:eastAsia="zh-CN"/>
        </w:rPr>
        <w:t>代理时必须提供）</w:t>
      </w:r>
      <w:r>
        <w:rPr>
          <w:rFonts w:hint="eastAsia" w:ascii="宋体" w:hAnsi="宋体" w:cs="宋体"/>
          <w:b/>
          <w:color w:val="000000"/>
          <w:sz w:val="21"/>
          <w:szCs w:val="21"/>
          <w:highlight w:val="none"/>
          <w:lang w:eastAsia="zh-CN"/>
        </w:rPr>
        <w:t>。</w:t>
      </w:r>
    </w:p>
    <w:p w14:paraId="1D105EF7">
      <w:pPr>
        <w:keepNext w:val="0"/>
        <w:keepLines w:val="0"/>
        <w:pageBreakBefore w:val="0"/>
        <w:kinsoku/>
        <w:overflowPunct/>
        <w:topLinePunct w:val="0"/>
        <w:bidi w:val="0"/>
        <w:snapToGrid w:val="0"/>
        <w:spacing w:before="120" w:beforeLines="50" w:after="50" w:line="480" w:lineRule="exact"/>
        <w:jc w:val="center"/>
        <w:textAlignment w:val="auto"/>
        <w:rPr>
          <w:rFonts w:hint="eastAsia" w:ascii="宋体" w:hAnsi="宋体" w:eastAsia="宋体" w:cs="宋体"/>
          <w:b/>
          <w:bCs/>
          <w:sz w:val="21"/>
          <w:szCs w:val="21"/>
          <w:highlight w:val="none"/>
          <w:lang w:eastAsia="zh-CN"/>
        </w:rPr>
      </w:pPr>
      <w:r>
        <w:rPr>
          <w:rFonts w:hint="eastAsia" w:ascii="宋体" w:hAnsi="宋体" w:eastAsia="宋体" w:cs="宋体"/>
          <w:b/>
          <w:bCs/>
          <w:sz w:val="21"/>
          <w:szCs w:val="21"/>
          <w:highlight w:val="none"/>
          <w:lang w:eastAsia="zh-CN"/>
        </w:rPr>
        <w:t>法定代表人授权委托书（</w:t>
      </w:r>
      <w:r>
        <w:rPr>
          <w:rFonts w:hint="eastAsia" w:ascii="宋体" w:hAnsi="宋体" w:eastAsia="宋体" w:cs="宋体"/>
          <w:b/>
          <w:bCs/>
          <w:sz w:val="21"/>
          <w:szCs w:val="21"/>
          <w:highlight w:val="none"/>
          <w:lang w:val="en-US" w:eastAsia="zh-CN"/>
        </w:rPr>
        <w:t>参考格式</w:t>
      </w:r>
      <w:r>
        <w:rPr>
          <w:rFonts w:hint="eastAsia" w:ascii="宋体" w:hAnsi="宋体" w:eastAsia="宋体" w:cs="宋体"/>
          <w:b/>
          <w:bCs/>
          <w:sz w:val="21"/>
          <w:szCs w:val="21"/>
          <w:highlight w:val="none"/>
          <w:lang w:eastAsia="zh-CN"/>
        </w:rPr>
        <w:t>）</w:t>
      </w:r>
    </w:p>
    <w:p w14:paraId="7F0237E6">
      <w:pPr>
        <w:keepNext w:val="0"/>
        <w:keepLines w:val="0"/>
        <w:pageBreakBefore w:val="0"/>
        <w:widowControl w:val="0"/>
        <w:kinsoku/>
        <w:wordWrap/>
        <w:overflowPunct/>
        <w:topLinePunct w:val="0"/>
        <w:autoSpaceDE/>
        <w:autoSpaceDN/>
        <w:bidi w:val="0"/>
        <w:adjustRightInd/>
        <w:snapToGrid w:val="0"/>
        <w:spacing w:before="120" w:beforeLines="50" w:after="50" w:line="480" w:lineRule="exact"/>
        <w:jc w:val="left"/>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致________(采购人)：</w:t>
      </w:r>
    </w:p>
    <w:p w14:paraId="2692A244">
      <w:pPr>
        <w:keepNext w:val="0"/>
        <w:keepLines w:val="0"/>
        <w:pageBreakBefore w:val="0"/>
        <w:widowControl w:val="0"/>
        <w:kinsoku/>
        <w:wordWrap/>
        <w:overflowPunct/>
        <w:topLinePunct w:val="0"/>
        <w:autoSpaceDE/>
        <w:autoSpaceDN/>
        <w:bidi w:val="0"/>
        <w:adjustRightInd/>
        <w:snapToGrid w:val="0"/>
        <w:spacing w:before="120" w:beforeLines="50" w:after="50" w:line="480" w:lineRule="exact"/>
        <w:ind w:firstLine="420" w:firstLineChars="200"/>
        <w:jc w:val="left"/>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我</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rPr>
        <w:t>（姓名）系</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rPr>
        <w:t xml:space="preserve">（供应商名称）的法定代表人，现授权委托本单位在职职工（姓名） </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rPr>
        <w:t xml:space="preserve">（身份证号） </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rPr>
        <w:t>以我方的名义参加</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u w:val="single"/>
          <w:lang w:eastAsia="zh-CN"/>
        </w:rPr>
        <w:t>广西壮族自治区生殖医院</w:t>
      </w:r>
      <w:r>
        <w:rPr>
          <w:rFonts w:hint="eastAsia" w:ascii="宋体" w:hAnsi="宋体" w:eastAsia="宋体" w:cs="宋体"/>
          <w:sz w:val="21"/>
          <w:szCs w:val="21"/>
          <w:highlight w:val="none"/>
          <w:u w:val="single"/>
        </w:rPr>
        <w:t xml:space="preserve">（项目名称：        </w:t>
      </w:r>
      <w:r>
        <w:rPr>
          <w:rFonts w:hint="eastAsia" w:ascii="宋体" w:hAnsi="宋体" w:eastAsia="宋体" w:cs="宋体"/>
          <w:sz w:val="21"/>
          <w:szCs w:val="21"/>
          <w:highlight w:val="none"/>
          <w:u w:val="single"/>
          <w:lang w:eastAsia="zh-CN"/>
        </w:rPr>
        <w:t>，</w:t>
      </w:r>
      <w:r>
        <w:rPr>
          <w:rFonts w:hint="eastAsia" w:ascii="宋体" w:hAnsi="宋体" w:eastAsia="宋体" w:cs="宋体"/>
          <w:sz w:val="21"/>
          <w:szCs w:val="21"/>
          <w:highlight w:val="none"/>
          <w:u w:val="single"/>
          <w:lang w:val="en-US" w:eastAsia="zh-CN"/>
        </w:rPr>
        <w:t xml:space="preserve"> </w:t>
      </w:r>
      <w:r>
        <w:rPr>
          <w:rFonts w:hint="eastAsia" w:ascii="宋体" w:hAnsi="宋体" w:eastAsia="宋体" w:cs="宋体"/>
          <w:sz w:val="21"/>
          <w:szCs w:val="21"/>
          <w:highlight w:val="none"/>
          <w:u w:val="single"/>
        </w:rPr>
        <w:t>项目编号：       ）</w:t>
      </w:r>
      <w:r>
        <w:rPr>
          <w:rFonts w:hint="eastAsia" w:ascii="宋体" w:hAnsi="宋体" w:eastAsia="宋体" w:cs="宋体"/>
          <w:sz w:val="21"/>
          <w:szCs w:val="21"/>
          <w:highlight w:val="none"/>
        </w:rPr>
        <w:t>的投标活动，并代表我方全权办理针对上述项目的投标、开标、评标、签约等具体事务和签署相关文件。</w:t>
      </w:r>
    </w:p>
    <w:p w14:paraId="4813C1C7">
      <w:pPr>
        <w:keepNext w:val="0"/>
        <w:keepLines w:val="0"/>
        <w:pageBreakBefore w:val="0"/>
        <w:widowControl w:val="0"/>
        <w:kinsoku/>
        <w:wordWrap/>
        <w:overflowPunct/>
        <w:topLinePunct w:val="0"/>
        <w:autoSpaceDE/>
        <w:autoSpaceDN/>
        <w:bidi w:val="0"/>
        <w:adjustRightInd/>
        <w:snapToGrid w:val="0"/>
        <w:spacing w:before="120" w:beforeLines="50" w:after="50" w:line="480" w:lineRule="exact"/>
        <w:ind w:firstLine="420" w:firstLineChars="200"/>
        <w:jc w:val="left"/>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我方对委托代理人的签字事项负全部责任。</w:t>
      </w:r>
    </w:p>
    <w:p w14:paraId="7A8E9142">
      <w:pPr>
        <w:keepNext w:val="0"/>
        <w:keepLines w:val="0"/>
        <w:pageBreakBefore w:val="0"/>
        <w:widowControl w:val="0"/>
        <w:kinsoku/>
        <w:wordWrap/>
        <w:overflowPunct/>
        <w:topLinePunct w:val="0"/>
        <w:autoSpaceDE/>
        <w:autoSpaceDN/>
        <w:bidi w:val="0"/>
        <w:adjustRightInd/>
        <w:snapToGrid w:val="0"/>
        <w:spacing w:before="120" w:beforeLines="50" w:after="50" w:line="480" w:lineRule="exact"/>
        <w:ind w:firstLine="420" w:firstLineChars="200"/>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u w:val="single"/>
        </w:rPr>
        <w:t>在撤销授权的书面通知以前，本授权书一直有效。</w:t>
      </w:r>
      <w:r>
        <w:rPr>
          <w:rFonts w:hint="eastAsia" w:ascii="宋体" w:hAnsi="宋体" w:eastAsia="宋体" w:cs="宋体"/>
          <w:sz w:val="21"/>
          <w:szCs w:val="21"/>
          <w:highlight w:val="none"/>
        </w:rPr>
        <w:t>委托代理人在授权书有效期内签署的所有文件不因授权的撤销而失效。</w:t>
      </w:r>
    </w:p>
    <w:p w14:paraId="5256AFB3">
      <w:pPr>
        <w:keepNext w:val="0"/>
        <w:keepLines w:val="0"/>
        <w:pageBreakBefore w:val="0"/>
        <w:widowControl w:val="0"/>
        <w:kinsoku/>
        <w:wordWrap/>
        <w:overflowPunct/>
        <w:topLinePunct w:val="0"/>
        <w:autoSpaceDE/>
        <w:autoSpaceDN/>
        <w:bidi w:val="0"/>
        <w:adjustRightInd/>
        <w:snapToGrid w:val="0"/>
        <w:spacing w:before="120" w:beforeLines="50" w:after="50" w:line="480" w:lineRule="exact"/>
        <w:ind w:firstLine="420" w:firstLineChars="200"/>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委托代理人无转委托权，特此委托。</w:t>
      </w:r>
    </w:p>
    <w:p w14:paraId="2C1AD928">
      <w:pPr>
        <w:keepNext w:val="0"/>
        <w:keepLines w:val="0"/>
        <w:pageBreakBefore w:val="0"/>
        <w:widowControl w:val="0"/>
        <w:kinsoku/>
        <w:wordWrap/>
        <w:overflowPunct/>
        <w:topLinePunct w:val="0"/>
        <w:autoSpaceDE/>
        <w:autoSpaceDN/>
        <w:bidi w:val="0"/>
        <w:adjustRightInd/>
        <w:snapToGrid w:val="0"/>
        <w:spacing w:before="120" w:beforeLines="50" w:after="50" w:line="480" w:lineRule="exact"/>
        <w:ind w:firstLine="420" w:firstLineChars="200"/>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被授权人（委托代理人）签字：</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rPr>
        <w:t xml:space="preserve">        </w:t>
      </w:r>
    </w:p>
    <w:p w14:paraId="6F90D97D">
      <w:pPr>
        <w:keepNext w:val="0"/>
        <w:keepLines w:val="0"/>
        <w:pageBreakBefore w:val="0"/>
        <w:widowControl w:val="0"/>
        <w:kinsoku/>
        <w:wordWrap/>
        <w:overflowPunct/>
        <w:topLinePunct w:val="0"/>
        <w:autoSpaceDE/>
        <w:autoSpaceDN/>
        <w:bidi w:val="0"/>
        <w:adjustRightInd/>
        <w:snapToGrid w:val="0"/>
        <w:spacing w:before="120" w:beforeLines="50" w:after="50" w:line="480" w:lineRule="exact"/>
        <w:ind w:firstLine="420" w:firstLineChars="200"/>
        <w:textAlignment w:val="auto"/>
        <w:rPr>
          <w:rFonts w:hint="eastAsia" w:ascii="宋体" w:hAnsi="宋体" w:eastAsia="宋体" w:cs="宋体"/>
          <w:sz w:val="21"/>
          <w:szCs w:val="21"/>
          <w:highlight w:val="none"/>
          <w:u w:val="single"/>
        </w:rPr>
      </w:pPr>
      <w:r>
        <w:rPr>
          <w:rFonts w:hint="eastAsia" w:ascii="宋体" w:hAnsi="宋体" w:eastAsia="宋体" w:cs="宋体"/>
          <w:sz w:val="21"/>
          <w:szCs w:val="21"/>
          <w:highlight w:val="none"/>
        </w:rPr>
        <w:t>所在部门/职务：</w:t>
      </w:r>
      <w:r>
        <w:rPr>
          <w:rFonts w:hint="eastAsia" w:ascii="宋体" w:hAnsi="宋体" w:eastAsia="宋体" w:cs="宋体"/>
          <w:sz w:val="21"/>
          <w:szCs w:val="21"/>
          <w:highlight w:val="none"/>
          <w:u w:val="single"/>
        </w:rPr>
        <w:t xml:space="preserve">                           </w:t>
      </w:r>
    </w:p>
    <w:p w14:paraId="70FE50A3">
      <w:pPr>
        <w:keepNext w:val="0"/>
        <w:keepLines w:val="0"/>
        <w:pageBreakBefore w:val="0"/>
        <w:widowControl w:val="0"/>
        <w:kinsoku/>
        <w:wordWrap/>
        <w:overflowPunct/>
        <w:topLinePunct w:val="0"/>
        <w:autoSpaceDE/>
        <w:autoSpaceDN/>
        <w:bidi w:val="0"/>
        <w:adjustRightInd/>
        <w:snapToGrid w:val="0"/>
        <w:spacing w:before="120" w:beforeLines="50" w:after="50" w:line="480" w:lineRule="exact"/>
        <w:ind w:firstLine="420" w:firstLineChars="200"/>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联系电话：</w:t>
      </w:r>
      <w:r>
        <w:rPr>
          <w:rFonts w:hint="eastAsia" w:ascii="宋体" w:hAnsi="宋体" w:eastAsia="宋体" w:cs="宋体"/>
          <w:sz w:val="21"/>
          <w:szCs w:val="21"/>
          <w:highlight w:val="none"/>
          <w:u w:val="single"/>
        </w:rPr>
        <w:t xml:space="preserve">                                </w:t>
      </w:r>
    </w:p>
    <w:p w14:paraId="06F29721">
      <w:pPr>
        <w:keepNext w:val="0"/>
        <w:keepLines w:val="0"/>
        <w:pageBreakBefore w:val="0"/>
        <w:widowControl w:val="0"/>
        <w:kinsoku/>
        <w:wordWrap/>
        <w:overflowPunct/>
        <w:topLinePunct w:val="0"/>
        <w:autoSpaceDE/>
        <w:autoSpaceDN/>
        <w:bidi w:val="0"/>
        <w:adjustRightInd/>
        <w:snapToGrid w:val="0"/>
        <w:spacing w:before="120" w:beforeLines="50" w:after="50" w:line="480" w:lineRule="exact"/>
        <w:ind w:firstLine="420" w:firstLineChars="200"/>
        <w:textAlignment w:val="auto"/>
        <w:rPr>
          <w:rFonts w:hint="eastAsia" w:ascii="宋体" w:hAnsi="宋体" w:eastAsia="宋体" w:cs="宋体"/>
          <w:sz w:val="21"/>
          <w:szCs w:val="21"/>
          <w:highlight w:val="none"/>
          <w:u w:val="single"/>
        </w:rPr>
      </w:pPr>
      <w:r>
        <w:rPr>
          <w:rFonts w:hint="eastAsia" w:ascii="宋体" w:hAnsi="宋体" w:eastAsia="宋体" w:cs="宋体"/>
          <w:sz w:val="21"/>
          <w:szCs w:val="21"/>
          <w:highlight w:val="none"/>
        </w:rPr>
        <w:t>法定代表人签字：</w:t>
      </w:r>
      <w:r>
        <w:rPr>
          <w:rFonts w:hint="eastAsia" w:ascii="宋体" w:hAnsi="宋体" w:eastAsia="宋体" w:cs="宋体"/>
          <w:sz w:val="21"/>
          <w:szCs w:val="21"/>
          <w:highlight w:val="none"/>
          <w:u w:val="single"/>
        </w:rPr>
        <w:t xml:space="preserve">                          </w:t>
      </w:r>
    </w:p>
    <w:p w14:paraId="2C84F1BE">
      <w:pPr>
        <w:keepNext w:val="0"/>
        <w:keepLines w:val="0"/>
        <w:pageBreakBefore w:val="0"/>
        <w:widowControl w:val="0"/>
        <w:kinsoku/>
        <w:wordWrap/>
        <w:overflowPunct/>
        <w:topLinePunct w:val="0"/>
        <w:autoSpaceDE/>
        <w:autoSpaceDN/>
        <w:bidi w:val="0"/>
        <w:adjustRightInd/>
        <w:snapToGrid w:val="0"/>
        <w:spacing w:before="120" w:beforeLines="50" w:after="50" w:line="480" w:lineRule="exact"/>
        <w:ind w:firstLine="420" w:firstLineChars="200"/>
        <w:textAlignment w:val="auto"/>
        <w:rPr>
          <w:rFonts w:hint="eastAsia" w:ascii="宋体" w:hAnsi="宋体" w:eastAsia="宋体" w:cs="宋体"/>
          <w:sz w:val="21"/>
          <w:szCs w:val="21"/>
          <w:highlight w:val="none"/>
          <w:u w:val="single"/>
        </w:rPr>
      </w:pPr>
    </w:p>
    <w:p w14:paraId="0175326E">
      <w:pPr>
        <w:keepNext w:val="0"/>
        <w:keepLines w:val="0"/>
        <w:pageBreakBefore w:val="0"/>
        <w:widowControl w:val="0"/>
        <w:kinsoku/>
        <w:wordWrap/>
        <w:overflowPunct/>
        <w:topLinePunct w:val="0"/>
        <w:autoSpaceDE/>
        <w:autoSpaceDN/>
        <w:bidi w:val="0"/>
        <w:adjustRightInd/>
        <w:snapToGrid w:val="0"/>
        <w:spacing w:before="120" w:beforeLines="50" w:after="50" w:line="480" w:lineRule="exact"/>
        <w:ind w:firstLine="5040" w:firstLineChars="2400"/>
        <w:textAlignment w:val="auto"/>
        <w:rPr>
          <w:rFonts w:hint="eastAsia" w:ascii="宋体" w:hAnsi="宋体" w:eastAsia="宋体" w:cs="宋体"/>
          <w:sz w:val="21"/>
          <w:szCs w:val="21"/>
          <w:highlight w:val="none"/>
          <w:u w:val="single"/>
        </w:rPr>
      </w:pPr>
      <w:r>
        <w:rPr>
          <w:rFonts w:hint="eastAsia" w:ascii="宋体" w:hAnsi="宋体" w:eastAsia="宋体" w:cs="宋体"/>
          <w:sz w:val="21"/>
          <w:szCs w:val="21"/>
          <w:highlight w:val="none"/>
        </w:rPr>
        <w:t>供应商名称（盖公章）：</w:t>
      </w:r>
      <w:r>
        <w:rPr>
          <w:rFonts w:hint="eastAsia" w:ascii="宋体" w:hAnsi="宋体" w:eastAsia="宋体" w:cs="宋体"/>
          <w:sz w:val="21"/>
          <w:szCs w:val="21"/>
          <w:highlight w:val="none"/>
          <w:u w:val="single"/>
        </w:rPr>
        <w:t xml:space="preserve">             </w:t>
      </w:r>
    </w:p>
    <w:p w14:paraId="641ADB5C">
      <w:pPr>
        <w:pStyle w:val="18"/>
        <w:keepNext w:val="0"/>
        <w:keepLines w:val="0"/>
        <w:pageBreakBefore w:val="0"/>
        <w:widowControl w:val="0"/>
        <w:kinsoku/>
        <w:wordWrap w:val="0"/>
        <w:overflowPunct/>
        <w:topLinePunct w:val="0"/>
        <w:autoSpaceDE/>
        <w:autoSpaceDN/>
        <w:bidi w:val="0"/>
        <w:adjustRightInd/>
        <w:spacing w:line="480" w:lineRule="exact"/>
        <w:ind w:firstLine="539" w:firstLineChars="257"/>
        <w:jc w:val="right"/>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 xml:space="preserve"> 日期：</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rPr>
        <w:t>年</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rPr>
        <w:t>月</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rPr>
        <w:t xml:space="preserve">日 </w:t>
      </w:r>
    </w:p>
    <w:p w14:paraId="4110AD7F">
      <w:pPr>
        <w:keepNext w:val="0"/>
        <w:keepLines w:val="0"/>
        <w:pageBreakBefore w:val="0"/>
        <w:widowControl w:val="0"/>
        <w:kinsoku/>
        <w:wordWrap/>
        <w:overflowPunct/>
        <w:topLinePunct w:val="0"/>
        <w:autoSpaceDE/>
        <w:autoSpaceDN/>
        <w:bidi w:val="0"/>
        <w:adjustRightInd/>
        <w:snapToGrid w:val="0"/>
        <w:spacing w:before="120" w:beforeLines="50" w:after="50" w:line="480" w:lineRule="exact"/>
        <w:ind w:firstLine="480"/>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附：委托代理人有效的身份证正反面复印件，并加盖公章。</w:t>
      </w:r>
    </w:p>
    <w:p w14:paraId="491D68F7">
      <w:pPr>
        <w:keepNext w:val="0"/>
        <w:keepLines w:val="0"/>
        <w:pageBreakBefore w:val="0"/>
        <w:widowControl w:val="0"/>
        <w:kinsoku/>
        <w:wordWrap/>
        <w:overflowPunct/>
        <w:topLinePunct w:val="0"/>
        <w:autoSpaceDE/>
        <w:autoSpaceDN/>
        <w:bidi w:val="0"/>
        <w:adjustRightInd/>
        <w:snapToGrid w:val="0"/>
        <w:spacing w:before="120" w:beforeLines="50" w:after="50" w:line="480" w:lineRule="exact"/>
        <w:ind w:firstLine="480"/>
        <w:textAlignment w:val="auto"/>
        <w:rPr>
          <w:rFonts w:hint="eastAsia" w:ascii="宋体" w:hAnsi="宋体" w:eastAsia="宋体" w:cs="宋体"/>
          <w:sz w:val="21"/>
          <w:szCs w:val="21"/>
          <w:highlight w:val="none"/>
          <w:lang w:val="en-US" w:eastAsia="zh-CN"/>
        </w:rPr>
      </w:pPr>
    </w:p>
    <w:p w14:paraId="3DC22BC9">
      <w:pPr>
        <w:keepNext w:val="0"/>
        <w:keepLines w:val="0"/>
        <w:pageBreakBefore w:val="0"/>
        <w:kinsoku/>
        <w:overflowPunct/>
        <w:topLinePunct w:val="0"/>
        <w:bidi w:val="0"/>
        <w:spacing w:line="480" w:lineRule="exact"/>
        <w:textAlignment w:val="auto"/>
        <w:rPr>
          <w:rFonts w:hint="eastAsia" w:ascii="宋体" w:hAnsi="宋体" w:eastAsia="宋体" w:cs="宋体"/>
          <w:b/>
          <w:color w:val="000000"/>
          <w:kern w:val="2"/>
          <w:sz w:val="21"/>
          <w:szCs w:val="21"/>
          <w:highlight w:val="none"/>
          <w:lang w:val="en-US" w:eastAsia="zh-CN" w:bidi="ar-SA"/>
        </w:rPr>
      </w:pPr>
      <w:r>
        <w:rPr>
          <w:rFonts w:hint="eastAsia" w:ascii="宋体" w:hAnsi="宋体" w:cs="宋体"/>
          <w:b/>
          <w:color w:val="000000"/>
          <w:kern w:val="2"/>
          <w:sz w:val="21"/>
          <w:szCs w:val="21"/>
          <w:highlight w:val="none"/>
          <w:lang w:val="en-US" w:eastAsia="zh-CN" w:bidi="ar-SA"/>
        </w:rPr>
        <w:t>四</w:t>
      </w:r>
      <w:r>
        <w:rPr>
          <w:rFonts w:hint="eastAsia" w:ascii="宋体" w:hAnsi="宋体" w:eastAsia="宋体" w:cs="宋体"/>
          <w:b/>
          <w:color w:val="000000"/>
          <w:kern w:val="2"/>
          <w:sz w:val="21"/>
          <w:szCs w:val="21"/>
          <w:highlight w:val="none"/>
          <w:lang w:val="en-US" w:eastAsia="zh-CN" w:bidi="ar-SA"/>
        </w:rPr>
        <w:t>、建筑行业(建筑工程专业)乙级（含乙级）及以上资质</w:t>
      </w:r>
      <w:r>
        <w:rPr>
          <w:rFonts w:hint="eastAsia" w:ascii="宋体" w:hAnsi="宋体" w:eastAsia="宋体" w:cs="宋体"/>
          <w:b/>
          <w:bCs w:val="0"/>
          <w:color w:val="000000"/>
          <w:sz w:val="21"/>
          <w:szCs w:val="21"/>
          <w:highlight w:val="none"/>
          <w:lang w:eastAsia="zh-CN"/>
        </w:rPr>
        <w:t>（</w:t>
      </w:r>
      <w:r>
        <w:rPr>
          <w:rFonts w:hint="eastAsia" w:ascii="宋体" w:hAnsi="宋体" w:cs="宋体"/>
          <w:b/>
          <w:bCs w:val="0"/>
          <w:color w:val="000000"/>
          <w:sz w:val="21"/>
          <w:szCs w:val="21"/>
          <w:highlight w:val="none"/>
          <w:lang w:val="en-US" w:eastAsia="zh-CN"/>
        </w:rPr>
        <w:t>必须提供</w:t>
      </w:r>
      <w:r>
        <w:rPr>
          <w:rFonts w:hint="eastAsia" w:ascii="宋体" w:hAnsi="宋体" w:eastAsia="宋体" w:cs="宋体"/>
          <w:b/>
          <w:bCs w:val="0"/>
          <w:color w:val="000000"/>
          <w:sz w:val="21"/>
          <w:szCs w:val="21"/>
          <w:highlight w:val="none"/>
          <w:lang w:eastAsia="zh-CN"/>
        </w:rPr>
        <w:t>）</w:t>
      </w:r>
    </w:p>
    <w:p w14:paraId="566295B3">
      <w:pPr>
        <w:keepNext w:val="0"/>
        <w:keepLines w:val="0"/>
        <w:pageBreakBefore w:val="0"/>
        <w:kinsoku/>
        <w:overflowPunct/>
        <w:topLinePunct w:val="0"/>
        <w:bidi w:val="0"/>
        <w:spacing w:line="480" w:lineRule="exact"/>
        <w:textAlignment w:val="auto"/>
        <w:rPr>
          <w:rFonts w:hint="eastAsia" w:ascii="宋体" w:hAnsi="宋体" w:cs="宋体"/>
          <w:b/>
          <w:color w:val="000000"/>
          <w:sz w:val="21"/>
          <w:szCs w:val="21"/>
          <w:highlight w:val="none"/>
          <w:lang w:val="en-US" w:eastAsia="zh-CN"/>
        </w:rPr>
      </w:pPr>
    </w:p>
    <w:p w14:paraId="7785EBB3">
      <w:pPr>
        <w:keepNext w:val="0"/>
        <w:keepLines w:val="0"/>
        <w:pageBreakBefore w:val="0"/>
        <w:kinsoku/>
        <w:overflowPunct/>
        <w:topLinePunct w:val="0"/>
        <w:bidi w:val="0"/>
        <w:spacing w:line="480" w:lineRule="exact"/>
        <w:textAlignment w:val="auto"/>
        <w:rPr>
          <w:rFonts w:hint="eastAsia" w:ascii="宋体" w:hAnsi="宋体" w:eastAsia="宋体" w:cs="宋体"/>
          <w:b/>
          <w:color w:val="000000"/>
          <w:sz w:val="21"/>
          <w:szCs w:val="21"/>
          <w:highlight w:val="none"/>
          <w:lang w:eastAsia="zh-CN"/>
        </w:rPr>
      </w:pPr>
      <w:r>
        <w:rPr>
          <w:rFonts w:hint="eastAsia" w:ascii="宋体" w:hAnsi="宋体" w:cs="宋体"/>
          <w:b/>
          <w:color w:val="000000"/>
          <w:sz w:val="21"/>
          <w:szCs w:val="21"/>
          <w:highlight w:val="none"/>
          <w:lang w:val="en-US" w:eastAsia="zh-CN"/>
        </w:rPr>
        <w:t>五、</w:t>
      </w:r>
      <w:r>
        <w:rPr>
          <w:rFonts w:hint="eastAsia" w:ascii="宋体" w:hAnsi="宋体" w:eastAsia="宋体" w:cs="宋体"/>
          <w:b/>
          <w:color w:val="000000"/>
          <w:sz w:val="21"/>
          <w:szCs w:val="21"/>
          <w:highlight w:val="none"/>
          <w:lang w:eastAsia="zh-CN"/>
        </w:rPr>
        <w:t>报价表（必须提供</w:t>
      </w:r>
      <w:r>
        <w:rPr>
          <w:rFonts w:hint="eastAsia" w:ascii="宋体" w:hAnsi="宋体" w:eastAsia="宋体" w:cs="宋体"/>
          <w:b/>
          <w:color w:val="000000"/>
          <w:sz w:val="21"/>
          <w:szCs w:val="21"/>
          <w:highlight w:val="none"/>
          <w:lang w:val="en-US" w:eastAsia="zh-CN"/>
        </w:rPr>
        <w:t>,密封有效</w:t>
      </w:r>
      <w:r>
        <w:rPr>
          <w:rFonts w:hint="eastAsia" w:ascii="宋体" w:hAnsi="宋体" w:eastAsia="宋体" w:cs="宋体"/>
          <w:b/>
          <w:color w:val="000000"/>
          <w:sz w:val="21"/>
          <w:szCs w:val="21"/>
          <w:highlight w:val="none"/>
          <w:lang w:eastAsia="zh-CN"/>
        </w:rPr>
        <w:t>）</w:t>
      </w:r>
    </w:p>
    <w:p w14:paraId="7DAAE76D">
      <w:pPr>
        <w:pStyle w:val="38"/>
        <w:keepNext w:val="0"/>
        <w:keepLines w:val="0"/>
        <w:pageBreakBefore w:val="0"/>
        <w:numPr>
          <w:ilvl w:val="0"/>
          <w:numId w:val="0"/>
        </w:numPr>
        <w:kinsoku/>
        <w:wordWrap/>
        <w:overflowPunct/>
        <w:topLinePunct w:val="0"/>
        <w:bidi w:val="0"/>
        <w:adjustRightInd w:val="0"/>
        <w:spacing w:line="480" w:lineRule="exact"/>
        <w:jc w:val="center"/>
        <w:textAlignment w:val="auto"/>
        <w:rPr>
          <w:rFonts w:hint="eastAsia" w:ascii="宋体" w:hAnsi="宋体" w:eastAsia="宋体" w:cs="宋体"/>
          <w:b/>
          <w:bCs/>
          <w:color w:val="auto"/>
          <w:kern w:val="2"/>
          <w:sz w:val="32"/>
          <w:szCs w:val="32"/>
          <w:highlight w:val="none"/>
          <w:lang w:val="en-US" w:eastAsia="zh-CN" w:bidi="ar-SA"/>
        </w:rPr>
      </w:pPr>
      <w:r>
        <w:rPr>
          <w:rFonts w:hint="eastAsia" w:ascii="宋体" w:hAnsi="宋体" w:eastAsia="宋体" w:cs="宋体"/>
          <w:b/>
          <w:bCs/>
          <w:color w:val="auto"/>
          <w:kern w:val="2"/>
          <w:sz w:val="32"/>
          <w:szCs w:val="32"/>
          <w:highlight w:val="none"/>
          <w:lang w:val="en-US" w:eastAsia="zh-CN" w:bidi="ar-SA"/>
        </w:rPr>
        <w:t>报 价 表</w:t>
      </w:r>
    </w:p>
    <w:p w14:paraId="520C3663">
      <w:pPr>
        <w:keepNext w:val="0"/>
        <w:keepLines w:val="0"/>
        <w:pageBreakBefore w:val="0"/>
        <w:widowControl/>
        <w:kinsoku/>
        <w:wordWrap/>
        <w:overflowPunct/>
        <w:topLinePunct w:val="0"/>
        <w:autoSpaceDE/>
        <w:autoSpaceDN/>
        <w:bidi w:val="0"/>
        <w:adjustRightInd w:val="0"/>
        <w:snapToGrid w:val="0"/>
        <w:spacing w:line="480" w:lineRule="exact"/>
        <w:jc w:val="left"/>
        <w:textAlignment w:val="auto"/>
        <w:rPr>
          <w:rFonts w:hint="eastAsia" w:ascii="宋体" w:hAnsi="宋体" w:eastAsia="宋体" w:cs="宋体"/>
          <w:sz w:val="21"/>
          <w:szCs w:val="21"/>
          <w:highlight w:val="none"/>
          <w:u w:val="single"/>
          <w:lang w:val="en-US" w:eastAsia="zh-CN"/>
        </w:rPr>
      </w:pPr>
      <w:r>
        <w:rPr>
          <w:rFonts w:hint="eastAsia" w:ascii="宋体" w:hAnsi="宋体" w:eastAsia="宋体" w:cs="宋体"/>
          <w:bCs/>
          <w:sz w:val="21"/>
          <w:szCs w:val="21"/>
          <w:highlight w:val="none"/>
          <w:lang w:val="en-US" w:eastAsia="zh-CN"/>
        </w:rPr>
        <w:t>采购</w:t>
      </w:r>
      <w:r>
        <w:rPr>
          <w:rFonts w:hint="eastAsia" w:ascii="宋体" w:hAnsi="宋体" w:eastAsia="宋体" w:cs="宋体"/>
          <w:bCs/>
          <w:sz w:val="21"/>
          <w:szCs w:val="21"/>
          <w:highlight w:val="none"/>
        </w:rPr>
        <w:t>项目</w:t>
      </w:r>
      <w:r>
        <w:rPr>
          <w:rFonts w:hint="eastAsia" w:ascii="宋体" w:hAnsi="宋体" w:eastAsia="宋体" w:cs="宋体"/>
          <w:bCs/>
          <w:sz w:val="21"/>
          <w:szCs w:val="21"/>
          <w:highlight w:val="none"/>
          <w:lang w:eastAsia="zh-CN"/>
        </w:rPr>
        <w:t>名称：</w:t>
      </w:r>
      <w:r>
        <w:rPr>
          <w:rFonts w:hint="eastAsia" w:ascii="宋体" w:hAnsi="宋体" w:eastAsia="宋体" w:cs="宋体"/>
          <w:sz w:val="21"/>
          <w:szCs w:val="21"/>
          <w:highlight w:val="none"/>
          <w:u w:val="single"/>
          <w:lang w:val="en-US" w:eastAsia="zh-CN"/>
        </w:rPr>
        <w:t xml:space="preserve">               </w:t>
      </w:r>
    </w:p>
    <w:p w14:paraId="4E8EA4B6">
      <w:pPr>
        <w:keepNext w:val="0"/>
        <w:keepLines w:val="0"/>
        <w:pageBreakBefore w:val="0"/>
        <w:widowControl/>
        <w:kinsoku/>
        <w:wordWrap/>
        <w:overflowPunct/>
        <w:topLinePunct w:val="0"/>
        <w:autoSpaceDE/>
        <w:autoSpaceDN/>
        <w:bidi w:val="0"/>
        <w:adjustRightInd w:val="0"/>
        <w:snapToGrid w:val="0"/>
        <w:spacing w:line="480" w:lineRule="exact"/>
        <w:jc w:val="left"/>
        <w:textAlignment w:val="auto"/>
        <w:rPr>
          <w:rFonts w:hint="eastAsia" w:ascii="宋体" w:hAnsi="宋体" w:eastAsia="宋体" w:cs="宋体"/>
          <w:sz w:val="21"/>
          <w:szCs w:val="21"/>
          <w:highlight w:val="none"/>
          <w:u w:val="single"/>
          <w:lang w:val="en-US" w:eastAsia="zh-CN"/>
        </w:rPr>
      </w:pPr>
      <w:r>
        <w:rPr>
          <w:rFonts w:hint="eastAsia" w:ascii="宋体" w:hAnsi="宋体" w:eastAsia="宋体" w:cs="宋体"/>
          <w:bCs/>
          <w:sz w:val="21"/>
          <w:szCs w:val="21"/>
          <w:highlight w:val="none"/>
          <w:lang w:val="en-US" w:eastAsia="zh-CN"/>
        </w:rPr>
        <w:t>采购</w:t>
      </w:r>
      <w:r>
        <w:rPr>
          <w:rFonts w:hint="eastAsia" w:ascii="宋体" w:hAnsi="宋体" w:eastAsia="宋体" w:cs="宋体"/>
          <w:bCs/>
          <w:sz w:val="21"/>
          <w:szCs w:val="21"/>
          <w:highlight w:val="none"/>
          <w:lang w:eastAsia="zh-CN"/>
        </w:rPr>
        <w:t>项目编号</w:t>
      </w:r>
      <w:r>
        <w:rPr>
          <w:rFonts w:hint="eastAsia" w:ascii="宋体" w:hAnsi="宋体" w:eastAsia="宋体" w:cs="宋体"/>
          <w:bCs/>
          <w:sz w:val="21"/>
          <w:szCs w:val="21"/>
          <w:highlight w:val="none"/>
        </w:rPr>
        <w:t>：</w:t>
      </w:r>
      <w:r>
        <w:rPr>
          <w:rFonts w:hint="eastAsia" w:ascii="宋体" w:hAnsi="宋体" w:eastAsia="宋体" w:cs="宋体"/>
          <w:sz w:val="21"/>
          <w:szCs w:val="21"/>
          <w:highlight w:val="none"/>
          <w:u w:val="single"/>
          <w:lang w:val="en-US" w:eastAsia="zh-CN"/>
        </w:rPr>
        <w:t xml:space="preserve">               </w:t>
      </w:r>
    </w:p>
    <w:p w14:paraId="661BDDD4">
      <w:pPr>
        <w:keepNext w:val="0"/>
        <w:keepLines w:val="0"/>
        <w:pageBreakBefore w:val="0"/>
        <w:widowControl/>
        <w:kinsoku/>
        <w:wordWrap/>
        <w:overflowPunct/>
        <w:topLinePunct w:val="0"/>
        <w:autoSpaceDE/>
        <w:autoSpaceDN/>
        <w:bidi w:val="0"/>
        <w:adjustRightInd w:val="0"/>
        <w:snapToGrid w:val="0"/>
        <w:spacing w:line="480" w:lineRule="exact"/>
        <w:jc w:val="left"/>
        <w:textAlignment w:val="auto"/>
        <w:rPr>
          <w:rFonts w:hint="eastAsia" w:ascii="宋体" w:hAnsi="宋体" w:eastAsia="宋体" w:cs="宋体"/>
          <w:sz w:val="21"/>
          <w:szCs w:val="21"/>
          <w:highlight w:val="none"/>
          <w:u w:val="single"/>
          <w:lang w:val="en-US" w:eastAsia="zh-CN"/>
        </w:rPr>
      </w:pPr>
    </w:p>
    <w:tbl>
      <w:tblPr>
        <w:tblStyle w:val="30"/>
        <w:tblW w:w="4861"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92"/>
        <w:gridCol w:w="2531"/>
        <w:gridCol w:w="2195"/>
        <w:gridCol w:w="818"/>
        <w:gridCol w:w="1188"/>
        <w:gridCol w:w="1330"/>
      </w:tblGrid>
      <w:tr w14:paraId="327A34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8" w:hRule="atLeast"/>
          <w:jc w:val="center"/>
        </w:trPr>
        <w:tc>
          <w:tcPr>
            <w:tcW w:w="395" w:type="pct"/>
            <w:noWrap w:val="0"/>
            <w:vAlign w:val="center"/>
          </w:tcPr>
          <w:p w14:paraId="635B0DAF">
            <w:pPr>
              <w:keepNext w:val="0"/>
              <w:keepLines w:val="0"/>
              <w:pageBreakBefore w:val="0"/>
              <w:kinsoku/>
              <w:overflowPunct/>
              <w:topLinePunct w:val="0"/>
              <w:bidi w:val="0"/>
              <w:spacing w:line="480" w:lineRule="exact"/>
              <w:jc w:val="center"/>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序号</w:t>
            </w:r>
          </w:p>
        </w:tc>
        <w:tc>
          <w:tcPr>
            <w:tcW w:w="1445" w:type="pct"/>
            <w:noWrap w:val="0"/>
            <w:vAlign w:val="center"/>
          </w:tcPr>
          <w:p w14:paraId="7501B258">
            <w:pPr>
              <w:keepNext w:val="0"/>
              <w:keepLines w:val="0"/>
              <w:pageBreakBefore w:val="0"/>
              <w:kinsoku/>
              <w:overflowPunct/>
              <w:topLinePunct w:val="0"/>
              <w:bidi w:val="0"/>
              <w:spacing w:line="480" w:lineRule="exact"/>
              <w:jc w:val="center"/>
              <w:textAlignment w:val="auto"/>
              <w:rPr>
                <w:rFonts w:hint="eastAsia" w:ascii="宋体" w:hAnsi="宋体" w:eastAsia="宋体" w:cs="宋体"/>
                <w:sz w:val="21"/>
                <w:szCs w:val="21"/>
                <w:lang w:val="en-US" w:eastAsia="zh-CN"/>
              </w:rPr>
            </w:pPr>
            <w:r>
              <w:rPr>
                <w:rFonts w:hint="eastAsia" w:ascii="宋体" w:hAnsi="宋体" w:cs="宋体"/>
                <w:sz w:val="21"/>
                <w:szCs w:val="21"/>
                <w:lang w:val="en-US" w:eastAsia="zh-CN"/>
              </w:rPr>
              <w:t>标的</w:t>
            </w:r>
            <w:r>
              <w:rPr>
                <w:rFonts w:hint="eastAsia" w:ascii="宋体" w:hAnsi="宋体" w:eastAsia="宋体" w:cs="宋体"/>
                <w:sz w:val="21"/>
                <w:szCs w:val="21"/>
                <w:lang w:val="en-US" w:eastAsia="zh-CN"/>
              </w:rPr>
              <w:t>名称</w:t>
            </w:r>
          </w:p>
        </w:tc>
        <w:tc>
          <w:tcPr>
            <w:tcW w:w="1253" w:type="pct"/>
            <w:noWrap w:val="0"/>
            <w:vAlign w:val="center"/>
          </w:tcPr>
          <w:p w14:paraId="70070592">
            <w:pPr>
              <w:keepNext w:val="0"/>
              <w:keepLines w:val="0"/>
              <w:pageBreakBefore w:val="0"/>
              <w:kinsoku/>
              <w:overflowPunct/>
              <w:topLinePunct w:val="0"/>
              <w:bidi w:val="0"/>
              <w:spacing w:line="480" w:lineRule="exact"/>
              <w:jc w:val="center"/>
              <w:textAlignment w:val="auto"/>
              <w:rPr>
                <w:rFonts w:hint="default" w:ascii="宋体" w:hAnsi="宋体" w:eastAsia="宋体" w:cs="宋体"/>
                <w:sz w:val="21"/>
                <w:szCs w:val="21"/>
                <w:lang w:val="en-US" w:eastAsia="zh-CN"/>
              </w:rPr>
            </w:pPr>
            <w:r>
              <w:rPr>
                <w:rFonts w:hint="eastAsia" w:ascii="宋体" w:hAnsi="宋体" w:cs="宋体"/>
                <w:sz w:val="21"/>
                <w:szCs w:val="21"/>
                <w:lang w:val="en-US" w:eastAsia="zh-CN"/>
              </w:rPr>
              <w:t>服务内容</w:t>
            </w:r>
          </w:p>
        </w:tc>
        <w:tc>
          <w:tcPr>
            <w:tcW w:w="467" w:type="pct"/>
            <w:noWrap w:val="0"/>
            <w:vAlign w:val="center"/>
          </w:tcPr>
          <w:p w14:paraId="1D395556">
            <w:pPr>
              <w:keepNext w:val="0"/>
              <w:keepLines w:val="0"/>
              <w:pageBreakBefore w:val="0"/>
              <w:kinsoku/>
              <w:overflowPunct/>
              <w:topLinePunct w:val="0"/>
              <w:bidi w:val="0"/>
              <w:spacing w:line="480" w:lineRule="exact"/>
              <w:jc w:val="center"/>
              <w:textAlignment w:val="auto"/>
              <w:rPr>
                <w:rFonts w:hint="default" w:ascii="宋体" w:hAnsi="宋体" w:eastAsia="宋体" w:cs="宋体"/>
                <w:sz w:val="21"/>
                <w:szCs w:val="21"/>
                <w:lang w:val="en-US" w:eastAsia="zh-CN"/>
              </w:rPr>
            </w:pPr>
            <w:r>
              <w:rPr>
                <w:rFonts w:hint="eastAsia" w:ascii="宋体" w:hAnsi="宋体" w:cs="宋体"/>
                <w:sz w:val="21"/>
                <w:szCs w:val="21"/>
                <w:lang w:val="en-US" w:eastAsia="zh-CN"/>
              </w:rPr>
              <w:t>计量单位</w:t>
            </w:r>
          </w:p>
        </w:tc>
        <w:tc>
          <w:tcPr>
            <w:tcW w:w="678" w:type="pct"/>
            <w:noWrap w:val="0"/>
            <w:vAlign w:val="center"/>
          </w:tcPr>
          <w:p w14:paraId="50926F5F">
            <w:pPr>
              <w:keepNext w:val="0"/>
              <w:keepLines w:val="0"/>
              <w:pageBreakBefore w:val="0"/>
              <w:kinsoku/>
              <w:overflowPunct/>
              <w:topLinePunct w:val="0"/>
              <w:bidi w:val="0"/>
              <w:spacing w:line="480" w:lineRule="exact"/>
              <w:jc w:val="center"/>
              <w:textAlignment w:val="auto"/>
              <w:rPr>
                <w:rFonts w:hint="default" w:ascii="宋体" w:hAnsi="宋体" w:cs="宋体"/>
                <w:sz w:val="21"/>
                <w:szCs w:val="21"/>
                <w:lang w:val="en-US" w:eastAsia="zh-CN"/>
              </w:rPr>
            </w:pPr>
            <w:r>
              <w:rPr>
                <w:rFonts w:hint="eastAsia" w:ascii="宋体" w:hAnsi="宋体" w:cs="宋体"/>
                <w:sz w:val="21"/>
                <w:szCs w:val="21"/>
                <w:lang w:val="en-US" w:eastAsia="zh-CN"/>
              </w:rPr>
              <w:t>数量</w:t>
            </w:r>
          </w:p>
        </w:tc>
        <w:tc>
          <w:tcPr>
            <w:tcW w:w="759" w:type="pct"/>
            <w:noWrap w:val="0"/>
            <w:vAlign w:val="center"/>
          </w:tcPr>
          <w:p w14:paraId="125D12AB">
            <w:pPr>
              <w:keepNext w:val="0"/>
              <w:keepLines w:val="0"/>
              <w:pageBreakBefore w:val="0"/>
              <w:kinsoku/>
              <w:overflowPunct/>
              <w:topLinePunct w:val="0"/>
              <w:bidi w:val="0"/>
              <w:spacing w:line="480" w:lineRule="exact"/>
              <w:jc w:val="center"/>
              <w:textAlignment w:val="auto"/>
              <w:rPr>
                <w:rFonts w:hint="eastAsia" w:ascii="宋体" w:hAnsi="宋体" w:cs="宋体"/>
                <w:sz w:val="21"/>
                <w:szCs w:val="21"/>
                <w:lang w:val="en-US" w:eastAsia="zh-CN"/>
              </w:rPr>
            </w:pPr>
            <w:r>
              <w:rPr>
                <w:rFonts w:hint="eastAsia" w:ascii="宋体" w:hAnsi="宋体" w:cs="宋体"/>
                <w:sz w:val="21"/>
                <w:szCs w:val="21"/>
                <w:lang w:val="en-US" w:eastAsia="zh-CN"/>
              </w:rPr>
              <w:t>报价</w:t>
            </w:r>
          </w:p>
          <w:p w14:paraId="48DB35C7">
            <w:pPr>
              <w:keepNext w:val="0"/>
              <w:keepLines w:val="0"/>
              <w:pageBreakBefore w:val="0"/>
              <w:kinsoku/>
              <w:overflowPunct/>
              <w:topLinePunct w:val="0"/>
              <w:bidi w:val="0"/>
              <w:spacing w:line="480" w:lineRule="exact"/>
              <w:jc w:val="center"/>
              <w:textAlignment w:val="auto"/>
              <w:rPr>
                <w:rFonts w:hint="default" w:ascii="宋体" w:hAnsi="宋体" w:eastAsia="宋体" w:cs="宋体"/>
                <w:sz w:val="21"/>
                <w:szCs w:val="21"/>
                <w:lang w:val="en-US" w:eastAsia="zh-CN"/>
              </w:rPr>
            </w:pPr>
            <w:r>
              <w:rPr>
                <w:rFonts w:hint="eastAsia" w:ascii="宋体" w:hAnsi="宋体" w:cs="宋体"/>
                <w:sz w:val="21"/>
                <w:szCs w:val="21"/>
                <w:lang w:val="en-US" w:eastAsia="zh-CN"/>
              </w:rPr>
              <w:t>（元）</w:t>
            </w:r>
          </w:p>
        </w:tc>
      </w:tr>
      <w:tr w14:paraId="6E3C67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8" w:hRule="atLeast"/>
          <w:jc w:val="center"/>
        </w:trPr>
        <w:tc>
          <w:tcPr>
            <w:tcW w:w="395" w:type="pct"/>
            <w:noWrap w:val="0"/>
            <w:vAlign w:val="center"/>
          </w:tcPr>
          <w:p w14:paraId="07642F1E">
            <w:pPr>
              <w:keepNext w:val="0"/>
              <w:keepLines w:val="0"/>
              <w:pageBreakBefore w:val="0"/>
              <w:kinsoku/>
              <w:overflowPunct/>
              <w:topLinePunct w:val="0"/>
              <w:bidi w:val="0"/>
              <w:spacing w:line="480" w:lineRule="exact"/>
              <w:jc w:val="center"/>
              <w:textAlignment w:val="auto"/>
              <w:rPr>
                <w:rFonts w:hint="eastAsia" w:ascii="宋体" w:hAnsi="宋体" w:eastAsia="宋体" w:cs="宋体"/>
                <w:sz w:val="21"/>
                <w:szCs w:val="21"/>
              </w:rPr>
            </w:pPr>
            <w:r>
              <w:rPr>
                <w:rFonts w:hint="eastAsia" w:ascii="宋体" w:hAnsi="宋体" w:eastAsia="宋体" w:cs="宋体"/>
                <w:sz w:val="21"/>
                <w:szCs w:val="21"/>
              </w:rPr>
              <w:t>1</w:t>
            </w:r>
          </w:p>
        </w:tc>
        <w:tc>
          <w:tcPr>
            <w:tcW w:w="2531" w:type="dxa"/>
            <w:noWrap w:val="0"/>
            <w:vAlign w:val="center"/>
          </w:tcPr>
          <w:p w14:paraId="1078D84C">
            <w:pPr>
              <w:keepNext w:val="0"/>
              <w:keepLines w:val="0"/>
              <w:pageBreakBefore w:val="0"/>
              <w:widowControl/>
              <w:suppressLineNumbers w:val="0"/>
              <w:kinsoku/>
              <w:wordWrap/>
              <w:overflowPunct/>
              <w:topLinePunct w:val="0"/>
              <w:autoSpaceDE/>
              <w:autoSpaceDN/>
              <w:bidi w:val="0"/>
              <w:adjustRightInd/>
              <w:snapToGrid/>
              <w:spacing w:line="480" w:lineRule="exact"/>
              <w:jc w:val="center"/>
              <w:textAlignment w:val="auto"/>
              <w:rPr>
                <w:rFonts w:hint="default" w:ascii="宋体" w:hAnsi="宋体" w:eastAsia="宋体" w:cs="宋体"/>
                <w:sz w:val="21"/>
                <w:szCs w:val="21"/>
                <w:lang w:val="en-US" w:eastAsia="zh-CN"/>
              </w:rPr>
            </w:pPr>
            <w:r>
              <w:rPr>
                <w:rFonts w:hint="eastAsia" w:ascii="宋体" w:hAnsi="宋体" w:eastAsia="宋体" w:cs="宋体"/>
                <w:kern w:val="2"/>
                <w:sz w:val="21"/>
                <w:szCs w:val="21"/>
                <w:lang w:val="en-US" w:eastAsia="zh-CN" w:bidi="ar-SA"/>
              </w:rPr>
              <w:t>广西壮族自治区生殖医院污水处理站除臭改造及医技保障综合楼防雨棚设计服务项目</w:t>
            </w:r>
          </w:p>
        </w:tc>
        <w:tc>
          <w:tcPr>
            <w:tcW w:w="2195" w:type="dxa"/>
            <w:noWrap w:val="0"/>
            <w:vAlign w:val="center"/>
          </w:tcPr>
          <w:p w14:paraId="12F0D309">
            <w:pPr>
              <w:keepNext w:val="0"/>
              <w:keepLines w:val="0"/>
              <w:pageBreakBefore w:val="0"/>
              <w:widowControl/>
              <w:numPr>
                <w:ilvl w:val="0"/>
                <w:numId w:val="0"/>
              </w:numPr>
              <w:suppressLineNumbers w:val="0"/>
              <w:kinsoku/>
              <w:wordWrap/>
              <w:overflowPunct/>
              <w:topLinePunct w:val="0"/>
              <w:autoSpaceDE/>
              <w:autoSpaceDN/>
              <w:bidi w:val="0"/>
              <w:adjustRightInd/>
              <w:snapToGrid/>
              <w:spacing w:line="480" w:lineRule="exact"/>
              <w:jc w:val="left"/>
              <w:textAlignment w:val="auto"/>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1.污水处理站专项除臭升级改造设计</w:t>
            </w:r>
          </w:p>
          <w:p w14:paraId="6D248AC8">
            <w:pPr>
              <w:keepNext w:val="0"/>
              <w:keepLines w:val="0"/>
              <w:pageBreakBefore w:val="0"/>
              <w:widowControl/>
              <w:numPr>
                <w:ilvl w:val="0"/>
                <w:numId w:val="0"/>
              </w:numPr>
              <w:suppressLineNumbers w:val="0"/>
              <w:kinsoku/>
              <w:wordWrap/>
              <w:overflowPunct/>
              <w:topLinePunct w:val="0"/>
              <w:autoSpaceDE/>
              <w:autoSpaceDN/>
              <w:bidi w:val="0"/>
              <w:adjustRightInd/>
              <w:snapToGrid/>
              <w:spacing w:line="480" w:lineRule="exact"/>
              <w:jc w:val="left"/>
              <w:textAlignment w:val="auto"/>
              <w:rPr>
                <w:rFonts w:hint="eastAsia" w:ascii="宋体" w:hAnsi="宋体" w:eastAsia="宋体" w:cs="宋体"/>
                <w:sz w:val="21"/>
                <w:szCs w:val="21"/>
                <w:lang w:val="en-US" w:eastAsia="zh-CN"/>
              </w:rPr>
            </w:pPr>
            <w:r>
              <w:rPr>
                <w:rFonts w:hint="eastAsia" w:ascii="宋体" w:hAnsi="宋体" w:eastAsia="宋体" w:cs="宋体"/>
                <w:kern w:val="2"/>
                <w:sz w:val="21"/>
                <w:szCs w:val="21"/>
                <w:lang w:val="en-US" w:eastAsia="zh-CN" w:bidi="ar-SA"/>
              </w:rPr>
              <w:t>2.医技保障综合楼防雨棚设计</w:t>
            </w:r>
          </w:p>
        </w:tc>
        <w:tc>
          <w:tcPr>
            <w:tcW w:w="467" w:type="pct"/>
            <w:noWrap w:val="0"/>
            <w:vAlign w:val="center"/>
          </w:tcPr>
          <w:p w14:paraId="1B08C664">
            <w:pPr>
              <w:keepNext w:val="0"/>
              <w:keepLines w:val="0"/>
              <w:pageBreakBefore w:val="0"/>
              <w:widowControl/>
              <w:suppressLineNumbers w:val="0"/>
              <w:kinsoku/>
              <w:wordWrap/>
              <w:overflowPunct/>
              <w:topLinePunct w:val="0"/>
              <w:autoSpaceDE/>
              <w:autoSpaceDN/>
              <w:bidi w:val="0"/>
              <w:adjustRightInd/>
              <w:snapToGrid/>
              <w:spacing w:line="480" w:lineRule="exact"/>
              <w:jc w:val="center"/>
              <w:textAlignment w:val="auto"/>
              <w:rPr>
                <w:rFonts w:hint="default" w:ascii="宋体" w:hAnsi="宋体" w:eastAsia="宋体" w:cs="宋体"/>
                <w:sz w:val="21"/>
                <w:szCs w:val="21"/>
                <w:lang w:val="en-US" w:eastAsia="zh-CN"/>
              </w:rPr>
            </w:pPr>
            <w:r>
              <w:rPr>
                <w:rFonts w:hint="eastAsia" w:ascii="宋体" w:hAnsi="宋体" w:cs="宋体"/>
                <w:sz w:val="21"/>
                <w:szCs w:val="21"/>
                <w:lang w:val="en-US" w:eastAsia="zh-CN"/>
              </w:rPr>
              <w:t>项</w:t>
            </w:r>
          </w:p>
        </w:tc>
        <w:tc>
          <w:tcPr>
            <w:tcW w:w="678" w:type="pct"/>
            <w:noWrap w:val="0"/>
            <w:vAlign w:val="center"/>
          </w:tcPr>
          <w:p w14:paraId="66700484">
            <w:pPr>
              <w:keepNext w:val="0"/>
              <w:keepLines w:val="0"/>
              <w:pageBreakBefore w:val="0"/>
              <w:widowControl/>
              <w:suppressLineNumbers w:val="0"/>
              <w:kinsoku/>
              <w:wordWrap/>
              <w:overflowPunct/>
              <w:topLinePunct w:val="0"/>
              <w:autoSpaceDE/>
              <w:autoSpaceDN/>
              <w:bidi w:val="0"/>
              <w:adjustRightInd/>
              <w:snapToGrid/>
              <w:spacing w:line="480" w:lineRule="exact"/>
              <w:jc w:val="center"/>
              <w:textAlignment w:val="auto"/>
              <w:rPr>
                <w:rFonts w:hint="default" w:ascii="宋体" w:hAnsi="宋体" w:eastAsia="宋体" w:cs="宋体"/>
                <w:sz w:val="21"/>
                <w:szCs w:val="21"/>
                <w:lang w:val="en-US" w:eastAsia="zh-CN"/>
              </w:rPr>
            </w:pPr>
            <w:r>
              <w:rPr>
                <w:rFonts w:hint="eastAsia" w:ascii="宋体" w:hAnsi="宋体" w:cs="宋体"/>
                <w:kern w:val="2"/>
                <w:sz w:val="21"/>
                <w:szCs w:val="21"/>
                <w:lang w:val="en-US" w:eastAsia="zh-CN" w:bidi="ar-SA"/>
              </w:rPr>
              <w:t>1</w:t>
            </w:r>
          </w:p>
        </w:tc>
        <w:tc>
          <w:tcPr>
            <w:tcW w:w="759" w:type="pct"/>
            <w:noWrap w:val="0"/>
            <w:vAlign w:val="center"/>
          </w:tcPr>
          <w:p w14:paraId="33EE69CA">
            <w:pPr>
              <w:keepNext w:val="0"/>
              <w:keepLines w:val="0"/>
              <w:pageBreakBefore w:val="0"/>
              <w:kinsoku/>
              <w:overflowPunct/>
              <w:topLinePunct w:val="0"/>
              <w:bidi w:val="0"/>
              <w:spacing w:line="480" w:lineRule="exact"/>
              <w:jc w:val="center"/>
              <w:textAlignment w:val="auto"/>
              <w:rPr>
                <w:rFonts w:hint="default" w:ascii="宋体" w:hAnsi="宋体" w:eastAsia="宋体" w:cs="宋体"/>
                <w:sz w:val="21"/>
                <w:szCs w:val="21"/>
                <w:lang w:val="en-US" w:eastAsia="zh-CN"/>
              </w:rPr>
            </w:pPr>
          </w:p>
        </w:tc>
      </w:tr>
    </w:tbl>
    <w:p w14:paraId="7D9894CF">
      <w:pPr>
        <w:keepNext w:val="0"/>
        <w:keepLines w:val="0"/>
        <w:pageBreakBefore w:val="0"/>
        <w:tabs>
          <w:tab w:val="left" w:pos="180"/>
          <w:tab w:val="left" w:pos="1620"/>
        </w:tabs>
        <w:kinsoku/>
        <w:wordWrap/>
        <w:overflowPunct/>
        <w:topLinePunct w:val="0"/>
        <w:autoSpaceDE/>
        <w:autoSpaceDN/>
        <w:bidi w:val="0"/>
        <w:snapToGrid/>
        <w:spacing w:line="480" w:lineRule="exact"/>
        <w:jc w:val="left"/>
        <w:textAlignment w:val="auto"/>
        <w:rPr>
          <w:rFonts w:hint="eastAsia" w:ascii="宋体" w:hAnsi="宋体" w:eastAsia="宋体" w:cs="宋体"/>
          <w:b w:val="0"/>
          <w:bCs w:val="0"/>
          <w:sz w:val="21"/>
          <w:szCs w:val="21"/>
          <w:highlight w:val="none"/>
          <w:lang w:eastAsia="zh-CN"/>
        </w:rPr>
      </w:pPr>
    </w:p>
    <w:p w14:paraId="6E74B7DD">
      <w:pPr>
        <w:keepNext w:val="0"/>
        <w:keepLines w:val="0"/>
        <w:pageBreakBefore w:val="0"/>
        <w:tabs>
          <w:tab w:val="left" w:pos="180"/>
          <w:tab w:val="left" w:pos="1620"/>
        </w:tabs>
        <w:kinsoku/>
        <w:wordWrap/>
        <w:overflowPunct/>
        <w:topLinePunct w:val="0"/>
        <w:autoSpaceDE/>
        <w:autoSpaceDN/>
        <w:bidi w:val="0"/>
        <w:snapToGrid/>
        <w:spacing w:line="480" w:lineRule="exact"/>
        <w:ind w:firstLine="420" w:firstLineChars="200"/>
        <w:jc w:val="left"/>
        <w:textAlignment w:val="auto"/>
        <w:rPr>
          <w:rFonts w:hint="eastAsia" w:ascii="宋体" w:hAnsi="宋体" w:eastAsia="宋体" w:cs="宋体"/>
          <w:b w:val="0"/>
          <w:bCs w:val="0"/>
          <w:sz w:val="21"/>
          <w:szCs w:val="21"/>
          <w:highlight w:val="none"/>
        </w:rPr>
      </w:pPr>
      <w:r>
        <w:rPr>
          <w:rFonts w:hint="eastAsia" w:ascii="宋体" w:hAnsi="宋体" w:eastAsia="宋体" w:cs="宋体"/>
          <w:b w:val="0"/>
          <w:bCs w:val="0"/>
          <w:sz w:val="21"/>
          <w:szCs w:val="21"/>
          <w:highlight w:val="none"/>
          <w:lang w:eastAsia="zh-CN"/>
        </w:rPr>
        <w:t>注</w:t>
      </w:r>
      <w:r>
        <w:rPr>
          <w:rFonts w:hint="eastAsia" w:ascii="宋体" w:hAnsi="宋体" w:eastAsia="宋体" w:cs="宋体"/>
          <w:b w:val="0"/>
          <w:bCs w:val="0"/>
          <w:sz w:val="21"/>
          <w:szCs w:val="21"/>
          <w:highlight w:val="none"/>
        </w:rPr>
        <w:t>：</w:t>
      </w:r>
    </w:p>
    <w:p w14:paraId="785E91AC">
      <w:pPr>
        <w:keepNext w:val="0"/>
        <w:keepLines w:val="0"/>
        <w:pageBreakBefore w:val="0"/>
        <w:tabs>
          <w:tab w:val="left" w:pos="180"/>
          <w:tab w:val="left" w:pos="1620"/>
        </w:tabs>
        <w:kinsoku/>
        <w:wordWrap/>
        <w:overflowPunct/>
        <w:topLinePunct w:val="0"/>
        <w:autoSpaceDE/>
        <w:autoSpaceDN/>
        <w:bidi w:val="0"/>
        <w:snapToGrid/>
        <w:spacing w:line="480" w:lineRule="exact"/>
        <w:ind w:firstLine="420" w:firstLineChars="200"/>
        <w:jc w:val="left"/>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1、根据采购内容要求提供明细内容（名称</w:t>
      </w:r>
      <w:r>
        <w:rPr>
          <w:rFonts w:hint="eastAsia" w:ascii="宋体" w:hAnsi="宋体" w:cs="宋体"/>
          <w:sz w:val="21"/>
          <w:szCs w:val="21"/>
          <w:highlight w:val="none"/>
          <w:lang w:val="en-US" w:eastAsia="zh-CN"/>
        </w:rPr>
        <w:t>、内容</w:t>
      </w:r>
      <w:r>
        <w:rPr>
          <w:rFonts w:hint="eastAsia" w:ascii="宋体" w:hAnsi="宋体" w:eastAsia="宋体" w:cs="宋体"/>
          <w:sz w:val="21"/>
          <w:szCs w:val="21"/>
          <w:highlight w:val="none"/>
          <w:lang w:val="en-US" w:eastAsia="zh-CN"/>
        </w:rPr>
        <w:t>、单位、单价）报价。</w:t>
      </w:r>
    </w:p>
    <w:p w14:paraId="7FB18543">
      <w:pPr>
        <w:keepNext w:val="0"/>
        <w:keepLines w:val="0"/>
        <w:pageBreakBefore w:val="0"/>
        <w:tabs>
          <w:tab w:val="left" w:pos="180"/>
          <w:tab w:val="left" w:pos="1620"/>
        </w:tabs>
        <w:kinsoku/>
        <w:wordWrap/>
        <w:overflowPunct/>
        <w:topLinePunct w:val="0"/>
        <w:autoSpaceDE/>
        <w:autoSpaceDN/>
        <w:bidi w:val="0"/>
        <w:snapToGrid/>
        <w:spacing w:line="480" w:lineRule="exact"/>
        <w:ind w:firstLine="420" w:firstLineChars="200"/>
        <w:jc w:val="left"/>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2、报价以人民币计价，单位为元，精确至小数点后两位。</w:t>
      </w:r>
    </w:p>
    <w:p w14:paraId="12CD619B">
      <w:pPr>
        <w:keepNext w:val="0"/>
        <w:keepLines w:val="0"/>
        <w:pageBreakBefore w:val="0"/>
        <w:tabs>
          <w:tab w:val="left" w:pos="180"/>
          <w:tab w:val="left" w:pos="1620"/>
        </w:tabs>
        <w:kinsoku/>
        <w:wordWrap/>
        <w:overflowPunct/>
        <w:topLinePunct w:val="0"/>
        <w:autoSpaceDE/>
        <w:autoSpaceDN/>
        <w:bidi w:val="0"/>
        <w:snapToGrid/>
        <w:spacing w:line="480" w:lineRule="exact"/>
        <w:ind w:firstLine="420" w:firstLineChars="200"/>
        <w:jc w:val="left"/>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3、以院内议价的最终报价为准，不再额外收取其他费用，报价含税费、运输费、人工费等所需的一切费用。</w:t>
      </w:r>
    </w:p>
    <w:p w14:paraId="3512E02F">
      <w:pPr>
        <w:keepNext w:val="0"/>
        <w:keepLines w:val="0"/>
        <w:pageBreakBefore w:val="0"/>
        <w:tabs>
          <w:tab w:val="left" w:pos="180"/>
          <w:tab w:val="left" w:pos="1620"/>
        </w:tabs>
        <w:kinsoku/>
        <w:wordWrap/>
        <w:overflowPunct/>
        <w:topLinePunct w:val="0"/>
        <w:autoSpaceDE/>
        <w:autoSpaceDN/>
        <w:bidi w:val="0"/>
        <w:snapToGrid/>
        <w:spacing w:line="480" w:lineRule="exact"/>
        <w:ind w:firstLine="420" w:firstLineChars="200"/>
        <w:jc w:val="left"/>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4、供应商报价应充分预估各类履约风险，合同履约期内价格不予调整，采购人不再另行支付任何其他费用。</w:t>
      </w:r>
    </w:p>
    <w:p w14:paraId="7DA3DF35">
      <w:pPr>
        <w:keepNext w:val="0"/>
        <w:keepLines w:val="0"/>
        <w:pageBreakBefore w:val="0"/>
        <w:tabs>
          <w:tab w:val="left" w:pos="180"/>
          <w:tab w:val="left" w:pos="1620"/>
        </w:tabs>
        <w:kinsoku/>
        <w:wordWrap/>
        <w:overflowPunct/>
        <w:topLinePunct w:val="0"/>
        <w:autoSpaceDE/>
        <w:autoSpaceDN/>
        <w:bidi w:val="0"/>
        <w:snapToGrid/>
        <w:spacing w:line="480" w:lineRule="exact"/>
        <w:ind w:firstLine="420" w:firstLineChars="200"/>
        <w:jc w:val="left"/>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5、供应商须对本项目全部服务内容作出完整唯一报价，投标报价超出上控单价、存在漏项报价、选择性报价及有条件报价的，均作响应无效处理。</w:t>
      </w:r>
    </w:p>
    <w:p w14:paraId="7D6AA114">
      <w:pPr>
        <w:keepNext w:val="0"/>
        <w:keepLines w:val="0"/>
        <w:pageBreakBefore w:val="0"/>
        <w:kinsoku/>
        <w:overflowPunct/>
        <w:topLinePunct w:val="0"/>
        <w:bidi w:val="0"/>
        <w:spacing w:line="480" w:lineRule="exact"/>
        <w:ind w:firstLine="3780" w:firstLineChars="1800"/>
        <w:textAlignment w:val="auto"/>
        <w:rPr>
          <w:rFonts w:hint="eastAsia" w:ascii="宋体" w:hAnsi="宋体" w:eastAsia="宋体" w:cs="宋体"/>
          <w:sz w:val="21"/>
          <w:szCs w:val="21"/>
          <w:highlight w:val="none"/>
        </w:rPr>
      </w:pPr>
    </w:p>
    <w:p w14:paraId="3851886C">
      <w:pPr>
        <w:keepNext w:val="0"/>
        <w:keepLines w:val="0"/>
        <w:pageBreakBefore w:val="0"/>
        <w:kinsoku/>
        <w:overflowPunct/>
        <w:topLinePunct w:val="0"/>
        <w:bidi w:val="0"/>
        <w:spacing w:line="480" w:lineRule="exact"/>
        <w:ind w:firstLine="3780" w:firstLineChars="1800"/>
        <w:textAlignment w:val="auto"/>
        <w:rPr>
          <w:rFonts w:hint="eastAsia" w:ascii="宋体" w:hAnsi="宋体" w:eastAsia="宋体" w:cs="宋体"/>
          <w:sz w:val="21"/>
          <w:szCs w:val="21"/>
          <w:highlight w:val="none"/>
          <w:u w:val="single"/>
          <w:lang w:val="en-US" w:eastAsia="zh-CN"/>
        </w:rPr>
      </w:pPr>
      <w:r>
        <w:rPr>
          <w:rFonts w:hint="eastAsia" w:ascii="宋体" w:hAnsi="宋体" w:eastAsia="宋体" w:cs="宋体"/>
          <w:sz w:val="21"/>
          <w:szCs w:val="21"/>
          <w:highlight w:val="none"/>
        </w:rPr>
        <w:t>法定代表人或委托代理人（签字）</w:t>
      </w:r>
      <w:r>
        <w:rPr>
          <w:rFonts w:hint="eastAsia" w:ascii="宋体" w:hAnsi="宋体" w:eastAsia="宋体" w:cs="宋体"/>
          <w:sz w:val="21"/>
          <w:szCs w:val="21"/>
          <w:highlight w:val="none"/>
          <w:lang w:eastAsia="zh-CN"/>
        </w:rPr>
        <w:t>：</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u w:val="single"/>
          <w:lang w:val="en-US" w:eastAsia="zh-CN"/>
        </w:rPr>
        <w:t xml:space="preserve"> </w:t>
      </w:r>
    </w:p>
    <w:p w14:paraId="2A29A7DA">
      <w:pPr>
        <w:keepNext w:val="0"/>
        <w:keepLines w:val="0"/>
        <w:pageBreakBefore w:val="0"/>
        <w:kinsoku/>
        <w:overflowPunct/>
        <w:topLinePunct w:val="0"/>
        <w:bidi w:val="0"/>
        <w:spacing w:line="480" w:lineRule="exact"/>
        <w:ind w:firstLine="6090" w:firstLineChars="2900"/>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联系电话</w:t>
      </w:r>
      <w:r>
        <w:rPr>
          <w:rFonts w:hint="eastAsia" w:ascii="宋体" w:hAnsi="宋体" w:eastAsia="宋体" w:cs="宋体"/>
          <w:sz w:val="21"/>
          <w:szCs w:val="21"/>
          <w:highlight w:val="none"/>
          <w:lang w:eastAsia="zh-CN"/>
        </w:rPr>
        <w:t>：</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u w:val="single"/>
          <w:lang w:val="en-US" w:eastAsia="zh-CN"/>
        </w:rPr>
        <w:t xml:space="preserve"> </w:t>
      </w:r>
    </w:p>
    <w:p w14:paraId="535A2D6A">
      <w:pPr>
        <w:keepNext w:val="0"/>
        <w:keepLines w:val="0"/>
        <w:pageBreakBefore w:val="0"/>
        <w:kinsoku/>
        <w:overflowPunct/>
        <w:topLinePunct w:val="0"/>
        <w:bidi w:val="0"/>
        <w:spacing w:line="480" w:lineRule="exact"/>
        <w:ind w:firstLine="4830" w:firstLineChars="2300"/>
        <w:textAlignment w:val="auto"/>
        <w:rPr>
          <w:rFonts w:hint="eastAsia" w:ascii="宋体" w:hAnsi="宋体" w:eastAsia="宋体" w:cs="宋体"/>
          <w:sz w:val="21"/>
          <w:szCs w:val="21"/>
          <w:highlight w:val="none"/>
          <w:u w:val="single"/>
        </w:rPr>
      </w:pPr>
      <w:r>
        <w:rPr>
          <w:rFonts w:hint="eastAsia" w:ascii="宋体" w:hAnsi="宋体" w:eastAsia="宋体" w:cs="宋体"/>
          <w:sz w:val="21"/>
          <w:szCs w:val="21"/>
          <w:highlight w:val="none"/>
        </w:rPr>
        <w:t>供应商名称（盖公章）：</w:t>
      </w:r>
      <w:r>
        <w:rPr>
          <w:rFonts w:hint="eastAsia" w:ascii="宋体" w:hAnsi="宋体" w:eastAsia="宋体" w:cs="宋体"/>
          <w:sz w:val="21"/>
          <w:szCs w:val="21"/>
          <w:highlight w:val="none"/>
          <w:u w:val="single"/>
        </w:rPr>
        <w:t xml:space="preserve">            </w:t>
      </w:r>
    </w:p>
    <w:p w14:paraId="1ED041CE">
      <w:pPr>
        <w:keepNext w:val="0"/>
        <w:keepLines w:val="0"/>
        <w:pageBreakBefore w:val="0"/>
        <w:kinsoku/>
        <w:overflowPunct/>
        <w:topLinePunct w:val="0"/>
        <w:bidi w:val="0"/>
        <w:adjustRightInd w:val="0"/>
        <w:snapToGrid w:val="0"/>
        <w:spacing w:line="480" w:lineRule="exact"/>
        <w:ind w:right="120"/>
        <w:jc w:val="center"/>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 xml:space="preserve">                                                   日期：</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rPr>
        <w:t>年</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rPr>
        <w:t>月</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rPr>
        <w:t>日</w:t>
      </w:r>
      <w:bookmarkStart w:id="6" w:name="_Toc6622"/>
    </w:p>
    <w:p w14:paraId="3849939D">
      <w:pPr>
        <w:keepNext w:val="0"/>
        <w:keepLines w:val="0"/>
        <w:pageBreakBefore w:val="0"/>
        <w:kinsoku/>
        <w:overflowPunct/>
        <w:topLinePunct w:val="0"/>
        <w:bidi w:val="0"/>
        <w:spacing w:line="480" w:lineRule="exact"/>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br w:type="page"/>
      </w:r>
    </w:p>
    <w:p w14:paraId="0F9B4063">
      <w:pPr>
        <w:spacing w:line="460" w:lineRule="exact"/>
        <w:jc w:val="center"/>
        <w:rPr>
          <w:rFonts w:ascii="宋体" w:hAnsi="宋体" w:cs="宋体"/>
          <w:b/>
          <w:bCs/>
          <w:sz w:val="32"/>
          <w:szCs w:val="32"/>
          <w:highlight w:val="none"/>
        </w:rPr>
      </w:pPr>
      <w:r>
        <w:rPr>
          <w:rFonts w:hint="eastAsia" w:ascii="宋体" w:hAnsi="宋体" w:cs="宋体"/>
          <w:b/>
          <w:bCs/>
          <w:sz w:val="32"/>
          <w:szCs w:val="32"/>
          <w:highlight w:val="none"/>
        </w:rPr>
        <w:t>采购项目合同验收书（</w:t>
      </w:r>
      <w:r>
        <w:rPr>
          <w:rFonts w:hint="eastAsia" w:ascii="宋体" w:hAnsi="宋体" w:cs="宋体"/>
          <w:b/>
          <w:bCs/>
          <w:sz w:val="32"/>
          <w:szCs w:val="32"/>
          <w:highlight w:val="none"/>
          <w:lang w:val="en-US" w:eastAsia="zh-CN"/>
        </w:rPr>
        <w:t>参考</w:t>
      </w:r>
      <w:r>
        <w:rPr>
          <w:rFonts w:hint="eastAsia" w:ascii="宋体" w:hAnsi="宋体" w:cs="宋体"/>
          <w:b/>
          <w:bCs/>
          <w:sz w:val="32"/>
          <w:szCs w:val="32"/>
          <w:highlight w:val="none"/>
        </w:rPr>
        <w:t>格式）</w:t>
      </w:r>
    </w:p>
    <w:p w14:paraId="4084083D">
      <w:pPr>
        <w:spacing w:line="240" w:lineRule="auto"/>
        <w:rPr>
          <w:highlight w:val="none"/>
        </w:rPr>
      </w:pPr>
    </w:p>
    <w:p w14:paraId="1D4728E7">
      <w:pPr>
        <w:keepNext w:val="0"/>
        <w:keepLines w:val="0"/>
        <w:pageBreakBefore w:val="0"/>
        <w:widowControl/>
        <w:kinsoku/>
        <w:wordWrap/>
        <w:overflowPunct/>
        <w:topLinePunct w:val="0"/>
        <w:autoSpaceDE/>
        <w:autoSpaceDN/>
        <w:bidi w:val="0"/>
        <w:adjustRightInd/>
        <w:snapToGrid/>
        <w:spacing w:line="240" w:lineRule="auto"/>
        <w:ind w:firstLine="482"/>
        <w:jc w:val="both"/>
        <w:textAlignment w:val="auto"/>
        <w:rPr>
          <w:rFonts w:ascii="宋体" w:hAnsi="宋体"/>
          <w:kern w:val="0"/>
          <w:sz w:val="21"/>
          <w:szCs w:val="21"/>
          <w:highlight w:val="none"/>
        </w:rPr>
      </w:pPr>
      <w:r>
        <w:rPr>
          <w:rFonts w:hint="eastAsia" w:ascii="宋体" w:hAnsi="宋体" w:cs="仿宋"/>
          <w:kern w:val="0"/>
          <w:sz w:val="21"/>
          <w:szCs w:val="21"/>
          <w:highlight w:val="none"/>
        </w:rPr>
        <w:t>根据采购项目（</w:t>
      </w:r>
      <w:r>
        <w:rPr>
          <w:rFonts w:hint="eastAsia" w:ascii="宋体" w:hAnsi="宋体" w:cs="仿宋"/>
          <w:kern w:val="0"/>
          <w:sz w:val="21"/>
          <w:szCs w:val="21"/>
          <w:highlight w:val="none"/>
          <w:u w:val="none"/>
        </w:rPr>
        <w:t>采购合同编号：</w:t>
      </w:r>
      <w:r>
        <w:rPr>
          <w:rFonts w:ascii="宋体" w:hAnsi="宋体"/>
          <w:kern w:val="0"/>
          <w:sz w:val="21"/>
          <w:szCs w:val="21"/>
          <w:highlight w:val="none"/>
          <w:u w:val="single"/>
        </w:rPr>
        <w:softHyphen/>
      </w:r>
      <w:r>
        <w:rPr>
          <w:rFonts w:ascii="宋体" w:hAnsi="宋体"/>
          <w:kern w:val="0"/>
          <w:sz w:val="21"/>
          <w:szCs w:val="21"/>
          <w:highlight w:val="none"/>
          <w:u w:val="single"/>
        </w:rPr>
        <w:t>  </w:t>
      </w:r>
      <w:r>
        <w:rPr>
          <w:rFonts w:hint="eastAsia" w:ascii="宋体" w:hAnsi="宋体"/>
          <w:kern w:val="0"/>
          <w:sz w:val="21"/>
          <w:szCs w:val="21"/>
          <w:highlight w:val="none"/>
          <w:u w:val="single"/>
          <w:lang w:val="en-US" w:eastAsia="zh-CN"/>
        </w:rPr>
        <w:t xml:space="preserve"> </w:t>
      </w:r>
      <w:r>
        <w:rPr>
          <w:rFonts w:ascii="宋体" w:hAnsi="宋体"/>
          <w:kern w:val="0"/>
          <w:sz w:val="21"/>
          <w:szCs w:val="21"/>
          <w:highlight w:val="none"/>
          <w:u w:val="single"/>
        </w:rPr>
        <w:t> </w:t>
      </w:r>
      <w:r>
        <w:rPr>
          <w:rFonts w:hint="eastAsia" w:ascii="宋体" w:hAnsi="宋体" w:cs="仿宋"/>
          <w:kern w:val="0"/>
          <w:sz w:val="21"/>
          <w:szCs w:val="21"/>
          <w:highlight w:val="none"/>
        </w:rPr>
        <w:t>）的约定，我单位对（</w:t>
      </w:r>
      <w:r>
        <w:rPr>
          <w:rFonts w:hint="eastAsia" w:ascii="宋体" w:hAnsi="宋体" w:cs="仿宋"/>
          <w:kern w:val="0"/>
          <w:sz w:val="21"/>
          <w:szCs w:val="21"/>
          <w:highlight w:val="none"/>
          <w:u w:val="none"/>
        </w:rPr>
        <w:t>项目名称</w:t>
      </w:r>
      <w:r>
        <w:rPr>
          <w:rFonts w:hint="eastAsia" w:ascii="宋体" w:hAnsi="宋体" w:cs="仿宋"/>
          <w:kern w:val="0"/>
          <w:sz w:val="21"/>
          <w:szCs w:val="21"/>
          <w:highlight w:val="none"/>
          <w:u w:val="none"/>
          <w:lang w:eastAsia="zh-CN"/>
        </w:rPr>
        <w:t>：</w:t>
      </w:r>
      <w:r>
        <w:rPr>
          <w:rFonts w:ascii="宋体" w:hAnsi="宋体"/>
          <w:kern w:val="0"/>
          <w:sz w:val="21"/>
          <w:szCs w:val="21"/>
          <w:highlight w:val="none"/>
          <w:u w:val="single"/>
        </w:rPr>
        <w:t>  </w:t>
      </w:r>
      <w:r>
        <w:rPr>
          <w:rFonts w:hint="eastAsia" w:ascii="宋体" w:hAnsi="宋体"/>
          <w:kern w:val="0"/>
          <w:sz w:val="21"/>
          <w:szCs w:val="21"/>
          <w:highlight w:val="none"/>
          <w:u w:val="single"/>
          <w:lang w:val="en-US" w:eastAsia="zh-CN"/>
        </w:rPr>
        <w:t xml:space="preserve">   </w:t>
      </w:r>
      <w:r>
        <w:rPr>
          <w:rFonts w:ascii="宋体" w:hAnsi="宋体"/>
          <w:kern w:val="0"/>
          <w:sz w:val="21"/>
          <w:szCs w:val="21"/>
          <w:highlight w:val="none"/>
          <w:u w:val="single"/>
        </w:rPr>
        <w:t> </w:t>
      </w:r>
      <w:r>
        <w:rPr>
          <w:rFonts w:hint="eastAsia" w:ascii="宋体" w:hAnsi="宋体"/>
          <w:kern w:val="0"/>
          <w:sz w:val="21"/>
          <w:szCs w:val="21"/>
          <w:highlight w:val="none"/>
          <w:u w:val="none"/>
          <w:lang w:val="en-US" w:eastAsia="zh-CN"/>
        </w:rPr>
        <w:t xml:space="preserve"> ，</w:t>
      </w:r>
      <w:r>
        <w:rPr>
          <w:rFonts w:hint="eastAsia" w:ascii="宋体" w:hAnsi="宋体" w:cs="仿宋"/>
          <w:kern w:val="0"/>
          <w:sz w:val="21"/>
          <w:szCs w:val="21"/>
          <w:highlight w:val="none"/>
          <w:u w:val="none"/>
        </w:rPr>
        <w:t>项目</w:t>
      </w:r>
      <w:r>
        <w:rPr>
          <w:rFonts w:hint="eastAsia" w:ascii="宋体" w:hAnsi="宋体" w:cs="仿宋"/>
          <w:kern w:val="0"/>
          <w:sz w:val="21"/>
          <w:szCs w:val="21"/>
          <w:highlight w:val="none"/>
          <w:u w:val="none"/>
          <w:lang w:eastAsia="zh-CN"/>
        </w:rPr>
        <w:t>编号：</w:t>
      </w:r>
      <w:r>
        <w:rPr>
          <w:rFonts w:hint="eastAsia" w:ascii="宋体" w:hAnsi="宋体" w:cs="仿宋"/>
          <w:kern w:val="0"/>
          <w:sz w:val="21"/>
          <w:szCs w:val="21"/>
          <w:highlight w:val="none"/>
          <w:u w:val="single"/>
          <w:lang w:val="en-US" w:eastAsia="zh-CN"/>
        </w:rPr>
        <w:t xml:space="preserve">   </w:t>
      </w:r>
      <w:r>
        <w:rPr>
          <w:rFonts w:ascii="宋体" w:hAnsi="宋体"/>
          <w:kern w:val="0"/>
          <w:sz w:val="21"/>
          <w:szCs w:val="21"/>
          <w:highlight w:val="none"/>
          <w:u w:val="single"/>
        </w:rPr>
        <w:t>   </w:t>
      </w:r>
      <w:r>
        <w:rPr>
          <w:rFonts w:hint="eastAsia" w:ascii="宋体" w:hAnsi="宋体" w:cs="仿宋"/>
          <w:kern w:val="0"/>
          <w:sz w:val="21"/>
          <w:szCs w:val="21"/>
          <w:highlight w:val="none"/>
        </w:rPr>
        <w:t>）</w:t>
      </w:r>
      <w:r>
        <w:rPr>
          <w:rFonts w:hint="eastAsia" w:ascii="宋体" w:hAnsi="宋体" w:cs="仿宋"/>
          <w:kern w:val="0"/>
          <w:sz w:val="21"/>
          <w:szCs w:val="21"/>
          <w:highlight w:val="none"/>
          <w:lang w:eastAsia="zh-CN"/>
        </w:rPr>
        <w:t>的</w:t>
      </w:r>
      <w:r>
        <w:rPr>
          <w:rFonts w:hint="eastAsia" w:ascii="宋体" w:hAnsi="宋体" w:cs="仿宋"/>
          <w:kern w:val="0"/>
          <w:sz w:val="21"/>
          <w:szCs w:val="21"/>
          <w:highlight w:val="none"/>
        </w:rPr>
        <w:t>采购项目成交供应商</w:t>
      </w:r>
      <w:r>
        <w:rPr>
          <w:rFonts w:hint="eastAsia" w:ascii="宋体" w:hAnsi="宋体" w:cs="仿宋"/>
          <w:kern w:val="0"/>
          <w:sz w:val="21"/>
          <w:szCs w:val="21"/>
          <w:highlight w:val="none"/>
          <w:lang w:eastAsia="zh-CN"/>
        </w:rPr>
        <w:t>：</w:t>
      </w:r>
      <w:r>
        <w:rPr>
          <w:rFonts w:ascii="宋体" w:hAnsi="宋体"/>
          <w:kern w:val="0"/>
          <w:sz w:val="21"/>
          <w:szCs w:val="21"/>
          <w:highlight w:val="none"/>
          <w:u w:val="single"/>
        </w:rPr>
        <w:t>          </w:t>
      </w:r>
      <w:r>
        <w:rPr>
          <w:rFonts w:hint="eastAsia" w:ascii="宋体" w:hAnsi="宋体" w:cs="仿宋"/>
          <w:kern w:val="0"/>
          <w:sz w:val="21"/>
          <w:szCs w:val="21"/>
          <w:highlight w:val="none"/>
        </w:rPr>
        <w:t>提供的货物（或工程、服务）进行了验收，验收情况如下：</w:t>
      </w:r>
    </w:p>
    <w:tbl>
      <w:tblPr>
        <w:tblStyle w:val="30"/>
        <w:tblW w:w="499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1135"/>
        <w:gridCol w:w="2343"/>
        <w:gridCol w:w="864"/>
        <w:gridCol w:w="2276"/>
        <w:gridCol w:w="809"/>
        <w:gridCol w:w="1369"/>
      </w:tblGrid>
      <w:tr w14:paraId="4E93AD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97" w:hRule="atLeast"/>
          <w:jc w:val="center"/>
        </w:trPr>
        <w:tc>
          <w:tcPr>
            <w:tcW w:w="1977" w:type="pct"/>
            <w:gridSpan w:val="2"/>
            <w:noWrap w:val="0"/>
            <w:vAlign w:val="center"/>
          </w:tcPr>
          <w:p w14:paraId="13E7BEC4">
            <w:pPr>
              <w:keepNext w:val="0"/>
              <w:keepLines w:val="0"/>
              <w:pageBreakBefore w:val="0"/>
              <w:widowControl/>
              <w:kinsoku/>
              <w:wordWrap/>
              <w:overflowPunct/>
              <w:topLinePunct w:val="0"/>
              <w:autoSpaceDE/>
              <w:autoSpaceDN/>
              <w:bidi w:val="0"/>
              <w:adjustRightInd/>
              <w:snapToGrid/>
              <w:spacing w:line="400" w:lineRule="exact"/>
              <w:ind w:firstLine="5"/>
              <w:jc w:val="center"/>
              <w:textAlignment w:val="auto"/>
              <w:rPr>
                <w:rFonts w:ascii="宋体"/>
                <w:kern w:val="0"/>
                <w:highlight w:val="none"/>
              </w:rPr>
            </w:pPr>
            <w:r>
              <w:rPr>
                <w:rFonts w:hint="eastAsia" w:ascii="宋体" w:hAnsi="宋体" w:cs="宋体"/>
                <w:kern w:val="0"/>
                <w:highlight w:val="none"/>
              </w:rPr>
              <w:t>验收方式：</w:t>
            </w:r>
          </w:p>
        </w:tc>
        <w:tc>
          <w:tcPr>
            <w:tcW w:w="3022" w:type="pct"/>
            <w:gridSpan w:val="4"/>
            <w:noWrap w:val="0"/>
            <w:vAlign w:val="center"/>
          </w:tcPr>
          <w:p w14:paraId="4914BA76">
            <w:pPr>
              <w:keepNext w:val="0"/>
              <w:keepLines w:val="0"/>
              <w:pageBreakBefore w:val="0"/>
              <w:widowControl/>
              <w:kinsoku/>
              <w:wordWrap/>
              <w:overflowPunct/>
              <w:topLinePunct w:val="0"/>
              <w:autoSpaceDE/>
              <w:autoSpaceDN/>
              <w:bidi w:val="0"/>
              <w:adjustRightInd/>
              <w:snapToGrid/>
              <w:spacing w:line="400" w:lineRule="exact"/>
              <w:ind w:firstLine="480"/>
              <w:jc w:val="center"/>
              <w:textAlignment w:val="auto"/>
              <w:rPr>
                <w:rFonts w:ascii="宋体"/>
                <w:kern w:val="0"/>
                <w:highlight w:val="none"/>
              </w:rPr>
            </w:pPr>
            <w:r>
              <w:rPr>
                <w:rFonts w:hint="eastAsia" w:ascii="宋体" w:cs="宋体"/>
                <w:kern w:val="0"/>
                <w:highlight w:val="none"/>
              </w:rPr>
              <w:t>□</w:t>
            </w:r>
            <w:r>
              <w:rPr>
                <w:rFonts w:hint="eastAsia" w:ascii="宋体" w:hAnsi="宋体" w:cs="宋体"/>
                <w:kern w:val="0"/>
                <w:highlight w:val="none"/>
              </w:rPr>
              <w:t>自行验收</w:t>
            </w:r>
            <w:r>
              <w:rPr>
                <w:rFonts w:ascii="宋体"/>
                <w:kern w:val="0"/>
                <w:highlight w:val="none"/>
              </w:rPr>
              <w:t>        </w:t>
            </w:r>
            <w:r>
              <w:rPr>
                <w:rFonts w:hint="eastAsia" w:ascii="宋体" w:cs="宋体"/>
                <w:kern w:val="0"/>
                <w:highlight w:val="none"/>
              </w:rPr>
              <w:t>□</w:t>
            </w:r>
            <w:r>
              <w:rPr>
                <w:rFonts w:hint="eastAsia" w:ascii="宋体" w:hAnsi="宋体" w:cs="宋体"/>
                <w:kern w:val="0"/>
                <w:highlight w:val="none"/>
              </w:rPr>
              <w:t>委托验收</w:t>
            </w:r>
          </w:p>
        </w:tc>
      </w:tr>
      <w:tr w14:paraId="2D3CB9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22" w:hRule="atLeast"/>
          <w:jc w:val="center"/>
        </w:trPr>
        <w:tc>
          <w:tcPr>
            <w:tcW w:w="645" w:type="pct"/>
            <w:noWrap w:val="0"/>
            <w:vAlign w:val="center"/>
          </w:tcPr>
          <w:p w14:paraId="56647DFA">
            <w:pPr>
              <w:keepNext w:val="0"/>
              <w:keepLines w:val="0"/>
              <w:pageBreakBefore w:val="0"/>
              <w:widowControl/>
              <w:kinsoku/>
              <w:wordWrap/>
              <w:overflowPunct/>
              <w:topLinePunct w:val="0"/>
              <w:autoSpaceDE/>
              <w:autoSpaceDN/>
              <w:bidi w:val="0"/>
              <w:adjustRightInd/>
              <w:snapToGrid/>
              <w:spacing w:line="400" w:lineRule="exact"/>
              <w:ind w:firstLine="2"/>
              <w:jc w:val="center"/>
              <w:textAlignment w:val="auto"/>
              <w:rPr>
                <w:rFonts w:ascii="宋体"/>
                <w:kern w:val="0"/>
                <w:highlight w:val="none"/>
              </w:rPr>
            </w:pPr>
            <w:r>
              <w:rPr>
                <w:rFonts w:hint="eastAsia" w:ascii="宋体" w:hAnsi="宋体" w:cs="宋体"/>
                <w:kern w:val="0"/>
                <w:highlight w:val="none"/>
              </w:rPr>
              <w:t>序号</w:t>
            </w:r>
          </w:p>
        </w:tc>
        <w:tc>
          <w:tcPr>
            <w:tcW w:w="1331" w:type="pct"/>
            <w:noWrap w:val="0"/>
            <w:vAlign w:val="center"/>
          </w:tcPr>
          <w:p w14:paraId="2B7C45DD">
            <w:pPr>
              <w:keepNext w:val="0"/>
              <w:keepLines w:val="0"/>
              <w:pageBreakBefore w:val="0"/>
              <w:widowControl/>
              <w:kinsoku/>
              <w:wordWrap/>
              <w:overflowPunct/>
              <w:topLinePunct w:val="0"/>
              <w:autoSpaceDE/>
              <w:autoSpaceDN/>
              <w:bidi w:val="0"/>
              <w:adjustRightInd/>
              <w:snapToGrid/>
              <w:spacing w:line="400" w:lineRule="exact"/>
              <w:ind w:firstLine="2"/>
              <w:jc w:val="center"/>
              <w:textAlignment w:val="auto"/>
              <w:rPr>
                <w:rFonts w:ascii="宋体"/>
                <w:kern w:val="0"/>
                <w:highlight w:val="none"/>
              </w:rPr>
            </w:pPr>
            <w:r>
              <w:rPr>
                <w:rFonts w:hint="eastAsia" w:ascii="宋体" w:hAnsi="宋体" w:cs="宋体"/>
                <w:kern w:val="0"/>
                <w:highlight w:val="none"/>
              </w:rPr>
              <w:t>名</w:t>
            </w:r>
            <w:r>
              <w:rPr>
                <w:rFonts w:ascii="宋体"/>
                <w:kern w:val="0"/>
                <w:highlight w:val="none"/>
              </w:rPr>
              <w:t> </w:t>
            </w:r>
            <w:r>
              <w:rPr>
                <w:rFonts w:hint="eastAsia" w:ascii="宋体" w:hAnsi="宋体" w:cs="宋体"/>
                <w:kern w:val="0"/>
                <w:highlight w:val="none"/>
              </w:rPr>
              <w:t>称</w:t>
            </w:r>
          </w:p>
        </w:tc>
        <w:tc>
          <w:tcPr>
            <w:tcW w:w="1785" w:type="pct"/>
            <w:gridSpan w:val="2"/>
            <w:noWrap w:val="0"/>
            <w:vAlign w:val="center"/>
          </w:tcPr>
          <w:p w14:paraId="1C7B86E4">
            <w:pPr>
              <w:keepNext w:val="0"/>
              <w:keepLines w:val="0"/>
              <w:pageBreakBefore w:val="0"/>
              <w:widowControl/>
              <w:kinsoku/>
              <w:wordWrap/>
              <w:overflowPunct/>
              <w:topLinePunct w:val="0"/>
              <w:autoSpaceDE/>
              <w:autoSpaceDN/>
              <w:bidi w:val="0"/>
              <w:adjustRightInd/>
              <w:snapToGrid/>
              <w:spacing w:line="400" w:lineRule="exact"/>
              <w:ind w:firstLine="2"/>
              <w:jc w:val="center"/>
              <w:textAlignment w:val="auto"/>
              <w:rPr>
                <w:rFonts w:ascii="宋体" w:hAnsi="宋体" w:cs="宋体"/>
                <w:kern w:val="0"/>
                <w:highlight w:val="none"/>
              </w:rPr>
            </w:pPr>
            <w:r>
              <w:rPr>
                <w:rFonts w:hint="eastAsia" w:ascii="宋体" w:hAnsi="宋体" w:cs="宋体"/>
                <w:kern w:val="0"/>
                <w:highlight w:val="none"/>
              </w:rPr>
              <w:t>货物型号规格、标准及配置等</w:t>
            </w:r>
          </w:p>
          <w:p w14:paraId="3BF0B4D2">
            <w:pPr>
              <w:keepNext w:val="0"/>
              <w:keepLines w:val="0"/>
              <w:pageBreakBefore w:val="0"/>
              <w:widowControl/>
              <w:kinsoku/>
              <w:wordWrap/>
              <w:overflowPunct/>
              <w:topLinePunct w:val="0"/>
              <w:autoSpaceDE/>
              <w:autoSpaceDN/>
              <w:bidi w:val="0"/>
              <w:adjustRightInd/>
              <w:snapToGrid/>
              <w:spacing w:line="400" w:lineRule="exact"/>
              <w:ind w:firstLine="2"/>
              <w:jc w:val="center"/>
              <w:textAlignment w:val="auto"/>
              <w:rPr>
                <w:rFonts w:ascii="宋体"/>
                <w:kern w:val="0"/>
                <w:highlight w:val="none"/>
              </w:rPr>
            </w:pPr>
            <w:r>
              <w:rPr>
                <w:rFonts w:hint="eastAsia" w:ascii="宋体" w:hAnsi="宋体" w:cs="宋体"/>
                <w:kern w:val="0"/>
                <w:highlight w:val="none"/>
              </w:rPr>
              <w:t>（或服务内容、标准）</w:t>
            </w:r>
          </w:p>
        </w:tc>
        <w:tc>
          <w:tcPr>
            <w:tcW w:w="460" w:type="pct"/>
            <w:noWrap w:val="0"/>
            <w:vAlign w:val="center"/>
          </w:tcPr>
          <w:p w14:paraId="2E2643BF">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ascii="宋体"/>
                <w:kern w:val="0"/>
                <w:highlight w:val="none"/>
              </w:rPr>
            </w:pPr>
            <w:r>
              <w:rPr>
                <w:rFonts w:hint="eastAsia" w:ascii="宋体" w:hAnsi="宋体" w:cs="宋体"/>
                <w:kern w:val="0"/>
                <w:highlight w:val="none"/>
              </w:rPr>
              <w:t>数量</w:t>
            </w:r>
          </w:p>
        </w:tc>
        <w:tc>
          <w:tcPr>
            <w:tcW w:w="776" w:type="pct"/>
            <w:noWrap w:val="0"/>
            <w:vAlign w:val="center"/>
          </w:tcPr>
          <w:p w14:paraId="395159E2">
            <w:pPr>
              <w:keepNext w:val="0"/>
              <w:keepLines w:val="0"/>
              <w:pageBreakBefore w:val="0"/>
              <w:widowControl/>
              <w:kinsoku/>
              <w:wordWrap/>
              <w:overflowPunct/>
              <w:topLinePunct w:val="0"/>
              <w:autoSpaceDE/>
              <w:autoSpaceDN/>
              <w:bidi w:val="0"/>
              <w:adjustRightInd/>
              <w:snapToGrid/>
              <w:spacing w:line="400" w:lineRule="exact"/>
              <w:ind w:firstLine="2"/>
              <w:jc w:val="center"/>
              <w:textAlignment w:val="auto"/>
              <w:rPr>
                <w:rFonts w:ascii="宋体"/>
                <w:kern w:val="0"/>
                <w:highlight w:val="none"/>
              </w:rPr>
            </w:pPr>
            <w:r>
              <w:rPr>
                <w:rFonts w:hint="eastAsia" w:ascii="宋体" w:hAnsi="宋体" w:cs="宋体"/>
                <w:kern w:val="0"/>
                <w:highlight w:val="none"/>
              </w:rPr>
              <w:t>金</w:t>
            </w:r>
            <w:r>
              <w:rPr>
                <w:rFonts w:ascii="宋体"/>
                <w:kern w:val="0"/>
                <w:highlight w:val="none"/>
              </w:rPr>
              <w:t> </w:t>
            </w:r>
            <w:r>
              <w:rPr>
                <w:rFonts w:hint="eastAsia" w:ascii="宋体" w:hAnsi="宋体" w:cs="宋体"/>
                <w:kern w:val="0"/>
                <w:highlight w:val="none"/>
              </w:rPr>
              <w:t>额</w:t>
            </w:r>
          </w:p>
        </w:tc>
      </w:tr>
      <w:tr w14:paraId="78D508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87" w:hRule="atLeast"/>
          <w:jc w:val="center"/>
        </w:trPr>
        <w:tc>
          <w:tcPr>
            <w:tcW w:w="645" w:type="pct"/>
            <w:noWrap w:val="0"/>
            <w:vAlign w:val="center"/>
          </w:tcPr>
          <w:p w14:paraId="4FC40CF0">
            <w:pPr>
              <w:keepNext w:val="0"/>
              <w:keepLines w:val="0"/>
              <w:pageBreakBefore w:val="0"/>
              <w:widowControl/>
              <w:kinsoku/>
              <w:wordWrap/>
              <w:overflowPunct/>
              <w:topLinePunct w:val="0"/>
              <w:autoSpaceDE/>
              <w:autoSpaceDN/>
              <w:bidi w:val="0"/>
              <w:adjustRightInd/>
              <w:snapToGrid/>
              <w:spacing w:line="400" w:lineRule="exact"/>
              <w:ind w:firstLine="5"/>
              <w:jc w:val="left"/>
              <w:textAlignment w:val="auto"/>
              <w:rPr>
                <w:rFonts w:ascii="宋体"/>
                <w:kern w:val="0"/>
                <w:highlight w:val="none"/>
              </w:rPr>
            </w:pPr>
            <w:r>
              <w:rPr>
                <w:rFonts w:ascii="宋体"/>
                <w:kern w:val="0"/>
                <w:highlight w:val="none"/>
              </w:rPr>
              <w:t> </w:t>
            </w:r>
          </w:p>
        </w:tc>
        <w:tc>
          <w:tcPr>
            <w:tcW w:w="1331" w:type="pct"/>
            <w:noWrap w:val="0"/>
            <w:vAlign w:val="center"/>
          </w:tcPr>
          <w:p w14:paraId="45D47513">
            <w:pPr>
              <w:keepNext w:val="0"/>
              <w:keepLines w:val="0"/>
              <w:pageBreakBefore w:val="0"/>
              <w:widowControl/>
              <w:kinsoku/>
              <w:wordWrap/>
              <w:overflowPunct/>
              <w:topLinePunct w:val="0"/>
              <w:autoSpaceDE/>
              <w:autoSpaceDN/>
              <w:bidi w:val="0"/>
              <w:adjustRightInd/>
              <w:snapToGrid/>
              <w:spacing w:line="400" w:lineRule="exact"/>
              <w:ind w:firstLine="480"/>
              <w:jc w:val="left"/>
              <w:textAlignment w:val="auto"/>
              <w:rPr>
                <w:rFonts w:ascii="宋体"/>
                <w:kern w:val="0"/>
                <w:highlight w:val="none"/>
              </w:rPr>
            </w:pPr>
            <w:r>
              <w:rPr>
                <w:rFonts w:ascii="宋体"/>
                <w:kern w:val="0"/>
                <w:highlight w:val="none"/>
              </w:rPr>
              <w:t> </w:t>
            </w:r>
          </w:p>
        </w:tc>
        <w:tc>
          <w:tcPr>
            <w:tcW w:w="1785" w:type="pct"/>
            <w:gridSpan w:val="2"/>
            <w:noWrap w:val="0"/>
            <w:vAlign w:val="center"/>
          </w:tcPr>
          <w:p w14:paraId="2167AE0E">
            <w:pPr>
              <w:keepNext w:val="0"/>
              <w:keepLines w:val="0"/>
              <w:pageBreakBefore w:val="0"/>
              <w:widowControl/>
              <w:kinsoku/>
              <w:wordWrap/>
              <w:overflowPunct/>
              <w:topLinePunct w:val="0"/>
              <w:autoSpaceDE/>
              <w:autoSpaceDN/>
              <w:bidi w:val="0"/>
              <w:adjustRightInd/>
              <w:snapToGrid/>
              <w:spacing w:line="400" w:lineRule="exact"/>
              <w:ind w:firstLine="480"/>
              <w:jc w:val="left"/>
              <w:textAlignment w:val="auto"/>
              <w:rPr>
                <w:rFonts w:ascii="宋体"/>
                <w:kern w:val="0"/>
                <w:highlight w:val="none"/>
              </w:rPr>
            </w:pPr>
            <w:r>
              <w:rPr>
                <w:rFonts w:ascii="宋体"/>
                <w:kern w:val="0"/>
                <w:highlight w:val="none"/>
              </w:rPr>
              <w:t> </w:t>
            </w:r>
          </w:p>
        </w:tc>
        <w:tc>
          <w:tcPr>
            <w:tcW w:w="460" w:type="pct"/>
            <w:noWrap w:val="0"/>
            <w:vAlign w:val="center"/>
          </w:tcPr>
          <w:p w14:paraId="1B928EBF">
            <w:pPr>
              <w:keepNext w:val="0"/>
              <w:keepLines w:val="0"/>
              <w:pageBreakBefore w:val="0"/>
              <w:widowControl/>
              <w:kinsoku/>
              <w:wordWrap/>
              <w:overflowPunct/>
              <w:topLinePunct w:val="0"/>
              <w:autoSpaceDE/>
              <w:autoSpaceDN/>
              <w:bidi w:val="0"/>
              <w:adjustRightInd/>
              <w:snapToGrid/>
              <w:spacing w:line="400" w:lineRule="exact"/>
              <w:ind w:firstLine="480"/>
              <w:jc w:val="left"/>
              <w:textAlignment w:val="auto"/>
              <w:rPr>
                <w:rFonts w:ascii="宋体"/>
                <w:kern w:val="0"/>
                <w:highlight w:val="none"/>
              </w:rPr>
            </w:pPr>
            <w:r>
              <w:rPr>
                <w:rFonts w:ascii="宋体"/>
                <w:kern w:val="0"/>
                <w:highlight w:val="none"/>
              </w:rPr>
              <w:t> </w:t>
            </w:r>
          </w:p>
        </w:tc>
        <w:tc>
          <w:tcPr>
            <w:tcW w:w="776" w:type="pct"/>
            <w:noWrap w:val="0"/>
            <w:vAlign w:val="center"/>
          </w:tcPr>
          <w:p w14:paraId="03E6CFDD">
            <w:pPr>
              <w:keepNext w:val="0"/>
              <w:keepLines w:val="0"/>
              <w:pageBreakBefore w:val="0"/>
              <w:widowControl/>
              <w:kinsoku/>
              <w:wordWrap/>
              <w:overflowPunct/>
              <w:topLinePunct w:val="0"/>
              <w:autoSpaceDE/>
              <w:autoSpaceDN/>
              <w:bidi w:val="0"/>
              <w:adjustRightInd/>
              <w:snapToGrid/>
              <w:spacing w:line="400" w:lineRule="exact"/>
              <w:ind w:firstLine="480"/>
              <w:jc w:val="left"/>
              <w:textAlignment w:val="auto"/>
              <w:rPr>
                <w:rFonts w:ascii="宋体"/>
                <w:kern w:val="0"/>
                <w:highlight w:val="none"/>
              </w:rPr>
            </w:pPr>
            <w:r>
              <w:rPr>
                <w:rFonts w:ascii="宋体"/>
                <w:kern w:val="0"/>
                <w:highlight w:val="none"/>
              </w:rPr>
              <w:t> </w:t>
            </w:r>
          </w:p>
        </w:tc>
      </w:tr>
      <w:tr w14:paraId="66202B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87" w:hRule="atLeast"/>
          <w:jc w:val="center"/>
        </w:trPr>
        <w:tc>
          <w:tcPr>
            <w:tcW w:w="645" w:type="pct"/>
            <w:noWrap w:val="0"/>
            <w:vAlign w:val="center"/>
          </w:tcPr>
          <w:p w14:paraId="1A4DD7C5">
            <w:pPr>
              <w:keepNext w:val="0"/>
              <w:keepLines w:val="0"/>
              <w:pageBreakBefore w:val="0"/>
              <w:widowControl/>
              <w:kinsoku/>
              <w:wordWrap/>
              <w:overflowPunct/>
              <w:topLinePunct w:val="0"/>
              <w:autoSpaceDE/>
              <w:autoSpaceDN/>
              <w:bidi w:val="0"/>
              <w:adjustRightInd/>
              <w:snapToGrid/>
              <w:spacing w:line="400" w:lineRule="exact"/>
              <w:ind w:firstLine="480"/>
              <w:jc w:val="left"/>
              <w:textAlignment w:val="auto"/>
              <w:rPr>
                <w:rFonts w:ascii="宋体"/>
                <w:kern w:val="0"/>
                <w:highlight w:val="none"/>
              </w:rPr>
            </w:pPr>
            <w:r>
              <w:rPr>
                <w:rFonts w:ascii="宋体"/>
                <w:kern w:val="0"/>
                <w:highlight w:val="none"/>
              </w:rPr>
              <w:t> </w:t>
            </w:r>
          </w:p>
        </w:tc>
        <w:tc>
          <w:tcPr>
            <w:tcW w:w="1331" w:type="pct"/>
            <w:noWrap w:val="0"/>
            <w:vAlign w:val="center"/>
          </w:tcPr>
          <w:p w14:paraId="349B4EE9">
            <w:pPr>
              <w:keepNext w:val="0"/>
              <w:keepLines w:val="0"/>
              <w:pageBreakBefore w:val="0"/>
              <w:widowControl/>
              <w:kinsoku/>
              <w:wordWrap/>
              <w:overflowPunct/>
              <w:topLinePunct w:val="0"/>
              <w:autoSpaceDE/>
              <w:autoSpaceDN/>
              <w:bidi w:val="0"/>
              <w:adjustRightInd/>
              <w:snapToGrid/>
              <w:spacing w:line="400" w:lineRule="exact"/>
              <w:ind w:firstLine="480"/>
              <w:jc w:val="left"/>
              <w:textAlignment w:val="auto"/>
              <w:rPr>
                <w:rFonts w:ascii="宋体"/>
                <w:kern w:val="0"/>
                <w:highlight w:val="none"/>
              </w:rPr>
            </w:pPr>
            <w:r>
              <w:rPr>
                <w:rFonts w:ascii="宋体"/>
                <w:kern w:val="0"/>
                <w:highlight w:val="none"/>
              </w:rPr>
              <w:t> </w:t>
            </w:r>
          </w:p>
        </w:tc>
        <w:tc>
          <w:tcPr>
            <w:tcW w:w="1785" w:type="pct"/>
            <w:gridSpan w:val="2"/>
            <w:noWrap w:val="0"/>
            <w:vAlign w:val="center"/>
          </w:tcPr>
          <w:p w14:paraId="115008AD">
            <w:pPr>
              <w:keepNext w:val="0"/>
              <w:keepLines w:val="0"/>
              <w:pageBreakBefore w:val="0"/>
              <w:widowControl/>
              <w:kinsoku/>
              <w:wordWrap/>
              <w:overflowPunct/>
              <w:topLinePunct w:val="0"/>
              <w:autoSpaceDE/>
              <w:autoSpaceDN/>
              <w:bidi w:val="0"/>
              <w:adjustRightInd/>
              <w:snapToGrid/>
              <w:spacing w:line="400" w:lineRule="exact"/>
              <w:ind w:firstLine="480"/>
              <w:jc w:val="left"/>
              <w:textAlignment w:val="auto"/>
              <w:rPr>
                <w:rFonts w:ascii="宋体"/>
                <w:kern w:val="0"/>
                <w:highlight w:val="none"/>
              </w:rPr>
            </w:pPr>
            <w:r>
              <w:rPr>
                <w:rFonts w:ascii="宋体"/>
                <w:kern w:val="0"/>
                <w:highlight w:val="none"/>
              </w:rPr>
              <w:t> </w:t>
            </w:r>
          </w:p>
        </w:tc>
        <w:tc>
          <w:tcPr>
            <w:tcW w:w="460" w:type="pct"/>
            <w:noWrap w:val="0"/>
            <w:vAlign w:val="center"/>
          </w:tcPr>
          <w:p w14:paraId="6B6EC1C3">
            <w:pPr>
              <w:keepNext w:val="0"/>
              <w:keepLines w:val="0"/>
              <w:pageBreakBefore w:val="0"/>
              <w:widowControl/>
              <w:kinsoku/>
              <w:wordWrap/>
              <w:overflowPunct/>
              <w:topLinePunct w:val="0"/>
              <w:autoSpaceDE/>
              <w:autoSpaceDN/>
              <w:bidi w:val="0"/>
              <w:adjustRightInd/>
              <w:snapToGrid/>
              <w:spacing w:line="400" w:lineRule="exact"/>
              <w:ind w:firstLine="480"/>
              <w:jc w:val="left"/>
              <w:textAlignment w:val="auto"/>
              <w:rPr>
                <w:rFonts w:ascii="宋体"/>
                <w:kern w:val="0"/>
                <w:highlight w:val="none"/>
              </w:rPr>
            </w:pPr>
            <w:r>
              <w:rPr>
                <w:rFonts w:ascii="宋体"/>
                <w:kern w:val="0"/>
                <w:highlight w:val="none"/>
              </w:rPr>
              <w:t> </w:t>
            </w:r>
          </w:p>
        </w:tc>
        <w:tc>
          <w:tcPr>
            <w:tcW w:w="776" w:type="pct"/>
            <w:noWrap w:val="0"/>
            <w:vAlign w:val="center"/>
          </w:tcPr>
          <w:p w14:paraId="09CCAB6F">
            <w:pPr>
              <w:keepNext w:val="0"/>
              <w:keepLines w:val="0"/>
              <w:pageBreakBefore w:val="0"/>
              <w:widowControl/>
              <w:kinsoku/>
              <w:wordWrap/>
              <w:overflowPunct/>
              <w:topLinePunct w:val="0"/>
              <w:autoSpaceDE/>
              <w:autoSpaceDN/>
              <w:bidi w:val="0"/>
              <w:adjustRightInd/>
              <w:snapToGrid/>
              <w:spacing w:line="400" w:lineRule="exact"/>
              <w:ind w:firstLine="480"/>
              <w:jc w:val="left"/>
              <w:textAlignment w:val="auto"/>
              <w:rPr>
                <w:rFonts w:ascii="宋体"/>
                <w:kern w:val="0"/>
                <w:highlight w:val="none"/>
              </w:rPr>
            </w:pPr>
            <w:r>
              <w:rPr>
                <w:rFonts w:ascii="宋体"/>
                <w:kern w:val="0"/>
                <w:highlight w:val="none"/>
              </w:rPr>
              <w:t> </w:t>
            </w:r>
          </w:p>
        </w:tc>
      </w:tr>
      <w:tr w14:paraId="598149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87" w:hRule="atLeast"/>
          <w:jc w:val="center"/>
        </w:trPr>
        <w:tc>
          <w:tcPr>
            <w:tcW w:w="645" w:type="pct"/>
            <w:noWrap w:val="0"/>
            <w:vAlign w:val="center"/>
          </w:tcPr>
          <w:p w14:paraId="3F7E161D">
            <w:pPr>
              <w:keepNext w:val="0"/>
              <w:keepLines w:val="0"/>
              <w:pageBreakBefore w:val="0"/>
              <w:widowControl/>
              <w:kinsoku/>
              <w:wordWrap/>
              <w:overflowPunct/>
              <w:topLinePunct w:val="0"/>
              <w:autoSpaceDE/>
              <w:autoSpaceDN/>
              <w:bidi w:val="0"/>
              <w:adjustRightInd/>
              <w:snapToGrid/>
              <w:spacing w:line="400" w:lineRule="exact"/>
              <w:ind w:firstLine="480"/>
              <w:jc w:val="left"/>
              <w:textAlignment w:val="auto"/>
              <w:rPr>
                <w:rFonts w:ascii="宋体"/>
                <w:kern w:val="0"/>
                <w:highlight w:val="none"/>
              </w:rPr>
            </w:pPr>
            <w:r>
              <w:rPr>
                <w:rFonts w:ascii="宋体"/>
                <w:kern w:val="0"/>
                <w:highlight w:val="none"/>
              </w:rPr>
              <w:t> </w:t>
            </w:r>
          </w:p>
        </w:tc>
        <w:tc>
          <w:tcPr>
            <w:tcW w:w="1331" w:type="pct"/>
            <w:noWrap w:val="0"/>
            <w:vAlign w:val="center"/>
          </w:tcPr>
          <w:p w14:paraId="50F1435D">
            <w:pPr>
              <w:keepNext w:val="0"/>
              <w:keepLines w:val="0"/>
              <w:pageBreakBefore w:val="0"/>
              <w:widowControl/>
              <w:kinsoku/>
              <w:wordWrap/>
              <w:overflowPunct/>
              <w:topLinePunct w:val="0"/>
              <w:autoSpaceDE/>
              <w:autoSpaceDN/>
              <w:bidi w:val="0"/>
              <w:adjustRightInd/>
              <w:snapToGrid/>
              <w:spacing w:line="400" w:lineRule="exact"/>
              <w:ind w:firstLine="480"/>
              <w:jc w:val="left"/>
              <w:textAlignment w:val="auto"/>
              <w:rPr>
                <w:rFonts w:ascii="宋体"/>
                <w:kern w:val="0"/>
                <w:highlight w:val="none"/>
              </w:rPr>
            </w:pPr>
            <w:r>
              <w:rPr>
                <w:rFonts w:ascii="宋体"/>
                <w:kern w:val="0"/>
                <w:highlight w:val="none"/>
              </w:rPr>
              <w:t> </w:t>
            </w:r>
          </w:p>
        </w:tc>
        <w:tc>
          <w:tcPr>
            <w:tcW w:w="1785" w:type="pct"/>
            <w:gridSpan w:val="2"/>
            <w:noWrap w:val="0"/>
            <w:vAlign w:val="center"/>
          </w:tcPr>
          <w:p w14:paraId="40D97882">
            <w:pPr>
              <w:keepNext w:val="0"/>
              <w:keepLines w:val="0"/>
              <w:pageBreakBefore w:val="0"/>
              <w:widowControl/>
              <w:kinsoku/>
              <w:wordWrap/>
              <w:overflowPunct/>
              <w:topLinePunct w:val="0"/>
              <w:autoSpaceDE/>
              <w:autoSpaceDN/>
              <w:bidi w:val="0"/>
              <w:adjustRightInd/>
              <w:snapToGrid/>
              <w:spacing w:line="400" w:lineRule="exact"/>
              <w:ind w:firstLine="480"/>
              <w:jc w:val="left"/>
              <w:textAlignment w:val="auto"/>
              <w:rPr>
                <w:rFonts w:ascii="宋体"/>
                <w:kern w:val="0"/>
                <w:highlight w:val="none"/>
              </w:rPr>
            </w:pPr>
            <w:r>
              <w:rPr>
                <w:rFonts w:ascii="宋体"/>
                <w:kern w:val="0"/>
                <w:highlight w:val="none"/>
              </w:rPr>
              <w:t> </w:t>
            </w:r>
          </w:p>
        </w:tc>
        <w:tc>
          <w:tcPr>
            <w:tcW w:w="460" w:type="pct"/>
            <w:noWrap w:val="0"/>
            <w:vAlign w:val="center"/>
          </w:tcPr>
          <w:p w14:paraId="7C94E2E7">
            <w:pPr>
              <w:keepNext w:val="0"/>
              <w:keepLines w:val="0"/>
              <w:pageBreakBefore w:val="0"/>
              <w:widowControl/>
              <w:kinsoku/>
              <w:wordWrap/>
              <w:overflowPunct/>
              <w:topLinePunct w:val="0"/>
              <w:autoSpaceDE/>
              <w:autoSpaceDN/>
              <w:bidi w:val="0"/>
              <w:adjustRightInd/>
              <w:snapToGrid/>
              <w:spacing w:line="400" w:lineRule="exact"/>
              <w:ind w:firstLine="480"/>
              <w:jc w:val="left"/>
              <w:textAlignment w:val="auto"/>
              <w:rPr>
                <w:rFonts w:ascii="宋体"/>
                <w:kern w:val="0"/>
                <w:highlight w:val="none"/>
              </w:rPr>
            </w:pPr>
            <w:r>
              <w:rPr>
                <w:rFonts w:ascii="宋体"/>
                <w:kern w:val="0"/>
                <w:highlight w:val="none"/>
              </w:rPr>
              <w:t> </w:t>
            </w:r>
          </w:p>
        </w:tc>
        <w:tc>
          <w:tcPr>
            <w:tcW w:w="776" w:type="pct"/>
            <w:noWrap w:val="0"/>
            <w:vAlign w:val="center"/>
          </w:tcPr>
          <w:p w14:paraId="28FA0D20">
            <w:pPr>
              <w:keepNext w:val="0"/>
              <w:keepLines w:val="0"/>
              <w:pageBreakBefore w:val="0"/>
              <w:widowControl/>
              <w:kinsoku/>
              <w:wordWrap/>
              <w:overflowPunct/>
              <w:topLinePunct w:val="0"/>
              <w:autoSpaceDE/>
              <w:autoSpaceDN/>
              <w:bidi w:val="0"/>
              <w:adjustRightInd/>
              <w:snapToGrid/>
              <w:spacing w:line="400" w:lineRule="exact"/>
              <w:ind w:firstLine="480"/>
              <w:jc w:val="left"/>
              <w:textAlignment w:val="auto"/>
              <w:rPr>
                <w:rFonts w:ascii="宋体"/>
                <w:kern w:val="0"/>
                <w:highlight w:val="none"/>
              </w:rPr>
            </w:pPr>
            <w:r>
              <w:rPr>
                <w:rFonts w:ascii="宋体"/>
                <w:kern w:val="0"/>
                <w:highlight w:val="none"/>
              </w:rPr>
              <w:t> </w:t>
            </w:r>
          </w:p>
        </w:tc>
      </w:tr>
      <w:tr w14:paraId="743EDE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77" w:hRule="atLeast"/>
          <w:jc w:val="center"/>
        </w:trPr>
        <w:tc>
          <w:tcPr>
            <w:tcW w:w="5000" w:type="pct"/>
            <w:gridSpan w:val="6"/>
            <w:noWrap w:val="0"/>
            <w:vAlign w:val="center"/>
          </w:tcPr>
          <w:p w14:paraId="3127D436">
            <w:pPr>
              <w:keepNext w:val="0"/>
              <w:keepLines w:val="0"/>
              <w:pageBreakBefore w:val="0"/>
              <w:widowControl/>
              <w:kinsoku/>
              <w:wordWrap/>
              <w:overflowPunct/>
              <w:topLinePunct w:val="0"/>
              <w:autoSpaceDE/>
              <w:autoSpaceDN/>
              <w:bidi w:val="0"/>
              <w:adjustRightInd/>
              <w:snapToGrid/>
              <w:spacing w:line="400" w:lineRule="exact"/>
              <w:ind w:firstLine="2"/>
              <w:jc w:val="left"/>
              <w:textAlignment w:val="auto"/>
              <w:rPr>
                <w:rFonts w:hint="eastAsia" w:ascii="宋体" w:eastAsia="宋体"/>
                <w:kern w:val="0"/>
                <w:highlight w:val="none"/>
                <w:lang w:eastAsia="zh-CN"/>
              </w:rPr>
            </w:pPr>
            <w:r>
              <w:rPr>
                <w:rFonts w:hint="eastAsia" w:ascii="宋体"/>
                <w:kern w:val="0"/>
                <w:highlight w:val="none"/>
                <w:lang w:eastAsia="zh-CN"/>
              </w:rPr>
              <w:t>合计小写金额：￥</w:t>
            </w:r>
          </w:p>
        </w:tc>
      </w:tr>
      <w:tr w14:paraId="0BC33E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77" w:hRule="atLeast"/>
          <w:jc w:val="center"/>
        </w:trPr>
        <w:tc>
          <w:tcPr>
            <w:tcW w:w="5000" w:type="pct"/>
            <w:gridSpan w:val="6"/>
            <w:noWrap w:val="0"/>
            <w:vAlign w:val="center"/>
          </w:tcPr>
          <w:p w14:paraId="120B81E3">
            <w:pPr>
              <w:keepNext w:val="0"/>
              <w:keepLines w:val="0"/>
              <w:pageBreakBefore w:val="0"/>
              <w:widowControl/>
              <w:kinsoku/>
              <w:wordWrap/>
              <w:overflowPunct/>
              <w:topLinePunct w:val="0"/>
              <w:autoSpaceDE/>
              <w:autoSpaceDN/>
              <w:bidi w:val="0"/>
              <w:adjustRightInd/>
              <w:snapToGrid/>
              <w:spacing w:line="400" w:lineRule="exact"/>
              <w:ind w:firstLine="2"/>
              <w:jc w:val="left"/>
              <w:textAlignment w:val="auto"/>
              <w:rPr>
                <w:rFonts w:hint="eastAsia" w:ascii="宋体" w:hAnsi="宋体" w:cs="宋体"/>
                <w:kern w:val="0"/>
                <w:highlight w:val="none"/>
              </w:rPr>
            </w:pPr>
            <w:r>
              <w:rPr>
                <w:rFonts w:hint="eastAsia" w:ascii="宋体" w:hAnsi="宋体" w:cs="宋体"/>
                <w:kern w:val="0"/>
                <w:highlight w:val="none"/>
              </w:rPr>
              <w:t>合计大写金额：</w:t>
            </w:r>
            <w:r>
              <w:rPr>
                <w:rFonts w:ascii="宋体"/>
                <w:kern w:val="0"/>
                <w:highlight w:val="none"/>
              </w:rPr>
              <w:t>  </w:t>
            </w:r>
            <w:r>
              <w:rPr>
                <w:rFonts w:hint="eastAsia" w:ascii="宋体" w:hAnsi="宋体" w:cs="宋体"/>
                <w:kern w:val="0"/>
                <w:highlight w:val="none"/>
              </w:rPr>
              <w:t>仟</w:t>
            </w:r>
            <w:r>
              <w:rPr>
                <w:rFonts w:ascii="宋体"/>
                <w:kern w:val="0"/>
                <w:highlight w:val="none"/>
              </w:rPr>
              <w:t>   </w:t>
            </w:r>
            <w:r>
              <w:rPr>
                <w:rFonts w:hint="eastAsia" w:ascii="宋体" w:hAnsi="宋体" w:cs="宋体"/>
                <w:kern w:val="0"/>
                <w:highlight w:val="none"/>
              </w:rPr>
              <w:t>佰</w:t>
            </w:r>
            <w:r>
              <w:rPr>
                <w:rFonts w:ascii="宋体"/>
                <w:kern w:val="0"/>
                <w:highlight w:val="none"/>
              </w:rPr>
              <w:t>   </w:t>
            </w:r>
            <w:r>
              <w:rPr>
                <w:rFonts w:hint="eastAsia" w:ascii="宋体" w:hAnsi="宋体" w:cs="宋体"/>
                <w:kern w:val="0"/>
                <w:highlight w:val="none"/>
              </w:rPr>
              <w:t>拾</w:t>
            </w:r>
            <w:r>
              <w:rPr>
                <w:rFonts w:ascii="宋体"/>
                <w:kern w:val="0"/>
                <w:highlight w:val="none"/>
              </w:rPr>
              <w:t>   </w:t>
            </w:r>
            <w:r>
              <w:rPr>
                <w:rFonts w:hint="eastAsia" w:ascii="宋体" w:hAnsi="宋体" w:cs="宋体"/>
                <w:kern w:val="0"/>
                <w:highlight w:val="none"/>
              </w:rPr>
              <w:t>万</w:t>
            </w:r>
            <w:r>
              <w:rPr>
                <w:rFonts w:ascii="宋体"/>
                <w:kern w:val="0"/>
                <w:highlight w:val="none"/>
              </w:rPr>
              <w:t>   </w:t>
            </w:r>
            <w:r>
              <w:rPr>
                <w:rFonts w:hint="eastAsia" w:ascii="宋体" w:hAnsi="宋体" w:cs="宋体"/>
                <w:kern w:val="0"/>
                <w:highlight w:val="none"/>
              </w:rPr>
              <w:t>仟</w:t>
            </w:r>
            <w:r>
              <w:rPr>
                <w:rFonts w:ascii="宋体"/>
                <w:kern w:val="0"/>
                <w:highlight w:val="none"/>
              </w:rPr>
              <w:t>   </w:t>
            </w:r>
            <w:r>
              <w:rPr>
                <w:rFonts w:hint="eastAsia" w:ascii="宋体" w:hAnsi="宋体" w:cs="宋体"/>
                <w:kern w:val="0"/>
                <w:highlight w:val="none"/>
              </w:rPr>
              <w:t>佰</w:t>
            </w:r>
            <w:r>
              <w:rPr>
                <w:rFonts w:ascii="宋体"/>
                <w:kern w:val="0"/>
                <w:highlight w:val="none"/>
              </w:rPr>
              <w:t>   </w:t>
            </w:r>
            <w:r>
              <w:rPr>
                <w:rFonts w:hint="eastAsia" w:ascii="宋体" w:hAnsi="宋体" w:cs="宋体"/>
                <w:kern w:val="0"/>
                <w:highlight w:val="none"/>
              </w:rPr>
              <w:t>拾</w:t>
            </w:r>
            <w:r>
              <w:rPr>
                <w:rFonts w:ascii="宋体"/>
                <w:kern w:val="0"/>
                <w:highlight w:val="none"/>
              </w:rPr>
              <w:t>   </w:t>
            </w:r>
            <w:r>
              <w:rPr>
                <w:rFonts w:hint="eastAsia" w:ascii="宋体" w:hAnsi="宋体" w:cs="宋体"/>
                <w:kern w:val="0"/>
                <w:highlight w:val="none"/>
              </w:rPr>
              <w:t>元</w:t>
            </w:r>
          </w:p>
        </w:tc>
      </w:tr>
      <w:tr w14:paraId="14CBBC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41" w:hRule="atLeast"/>
          <w:jc w:val="center"/>
        </w:trPr>
        <w:tc>
          <w:tcPr>
            <w:tcW w:w="645" w:type="pct"/>
            <w:noWrap w:val="0"/>
            <w:vAlign w:val="center"/>
          </w:tcPr>
          <w:p w14:paraId="444B59BC">
            <w:pPr>
              <w:keepNext w:val="0"/>
              <w:keepLines w:val="0"/>
              <w:pageBreakBefore w:val="0"/>
              <w:widowControl/>
              <w:kinsoku/>
              <w:wordWrap/>
              <w:overflowPunct/>
              <w:topLinePunct w:val="0"/>
              <w:autoSpaceDE/>
              <w:autoSpaceDN/>
              <w:bidi w:val="0"/>
              <w:adjustRightInd/>
              <w:snapToGrid/>
              <w:spacing w:line="400" w:lineRule="exact"/>
              <w:ind w:firstLine="2"/>
              <w:jc w:val="center"/>
              <w:textAlignment w:val="auto"/>
              <w:rPr>
                <w:rFonts w:hint="eastAsia" w:ascii="宋体" w:hAnsi="宋体" w:cs="宋体"/>
                <w:kern w:val="0"/>
                <w:highlight w:val="none"/>
              </w:rPr>
            </w:pPr>
            <w:r>
              <w:rPr>
                <w:rFonts w:hint="eastAsia" w:ascii="宋体" w:hAnsi="宋体" w:cs="宋体"/>
                <w:kern w:val="0"/>
                <w:highlight w:val="none"/>
              </w:rPr>
              <w:t>实际供货</w:t>
            </w:r>
          </w:p>
          <w:p w14:paraId="1D2D65BC">
            <w:pPr>
              <w:keepNext w:val="0"/>
              <w:keepLines w:val="0"/>
              <w:pageBreakBefore w:val="0"/>
              <w:widowControl/>
              <w:kinsoku/>
              <w:wordWrap/>
              <w:overflowPunct/>
              <w:topLinePunct w:val="0"/>
              <w:autoSpaceDE/>
              <w:autoSpaceDN/>
              <w:bidi w:val="0"/>
              <w:adjustRightInd/>
              <w:snapToGrid/>
              <w:spacing w:line="400" w:lineRule="exact"/>
              <w:ind w:firstLine="2"/>
              <w:jc w:val="center"/>
              <w:textAlignment w:val="auto"/>
              <w:rPr>
                <w:rFonts w:ascii="宋体"/>
                <w:kern w:val="0"/>
                <w:highlight w:val="none"/>
              </w:rPr>
            </w:pPr>
            <w:r>
              <w:rPr>
                <w:rFonts w:hint="eastAsia" w:ascii="宋体" w:hAnsi="宋体" w:cs="宋体"/>
                <w:kern w:val="0"/>
                <w:highlight w:val="none"/>
              </w:rPr>
              <w:t>日期</w:t>
            </w:r>
          </w:p>
        </w:tc>
        <w:tc>
          <w:tcPr>
            <w:tcW w:w="1822" w:type="pct"/>
            <w:gridSpan w:val="2"/>
            <w:noWrap w:val="0"/>
            <w:vAlign w:val="center"/>
          </w:tcPr>
          <w:p w14:paraId="4026579D">
            <w:pPr>
              <w:keepNext w:val="0"/>
              <w:keepLines w:val="0"/>
              <w:pageBreakBefore w:val="0"/>
              <w:widowControl/>
              <w:kinsoku/>
              <w:wordWrap/>
              <w:overflowPunct/>
              <w:topLinePunct w:val="0"/>
              <w:autoSpaceDE/>
              <w:autoSpaceDN/>
              <w:bidi w:val="0"/>
              <w:adjustRightInd/>
              <w:snapToGrid/>
              <w:spacing w:line="400" w:lineRule="exact"/>
              <w:ind w:firstLine="480"/>
              <w:jc w:val="left"/>
              <w:textAlignment w:val="auto"/>
              <w:rPr>
                <w:rFonts w:ascii="宋体"/>
                <w:kern w:val="0"/>
                <w:highlight w:val="none"/>
              </w:rPr>
            </w:pPr>
            <w:r>
              <w:rPr>
                <w:rFonts w:ascii="宋体"/>
                <w:kern w:val="0"/>
                <w:highlight w:val="none"/>
              </w:rPr>
              <w:t> </w:t>
            </w:r>
          </w:p>
        </w:tc>
        <w:tc>
          <w:tcPr>
            <w:tcW w:w="1293" w:type="pct"/>
            <w:noWrap w:val="0"/>
            <w:vAlign w:val="center"/>
          </w:tcPr>
          <w:p w14:paraId="601352E2">
            <w:pPr>
              <w:keepNext w:val="0"/>
              <w:keepLines w:val="0"/>
              <w:pageBreakBefore w:val="0"/>
              <w:widowControl/>
              <w:kinsoku/>
              <w:wordWrap/>
              <w:overflowPunct/>
              <w:topLinePunct w:val="0"/>
              <w:autoSpaceDE/>
              <w:autoSpaceDN/>
              <w:bidi w:val="0"/>
              <w:adjustRightInd/>
              <w:snapToGrid/>
              <w:spacing w:line="400" w:lineRule="exact"/>
              <w:ind w:firstLine="46"/>
              <w:jc w:val="center"/>
              <w:textAlignment w:val="auto"/>
              <w:rPr>
                <w:rFonts w:ascii="宋体"/>
                <w:kern w:val="0"/>
                <w:highlight w:val="none"/>
              </w:rPr>
            </w:pPr>
            <w:r>
              <w:rPr>
                <w:rFonts w:hint="eastAsia" w:ascii="宋体" w:hAnsi="宋体" w:cs="宋体"/>
                <w:kern w:val="0"/>
                <w:highlight w:val="none"/>
              </w:rPr>
              <w:t>合同交货验收日期</w:t>
            </w:r>
          </w:p>
        </w:tc>
        <w:tc>
          <w:tcPr>
            <w:tcW w:w="1237" w:type="pct"/>
            <w:gridSpan w:val="2"/>
            <w:noWrap w:val="0"/>
            <w:vAlign w:val="center"/>
          </w:tcPr>
          <w:p w14:paraId="2383554C">
            <w:pPr>
              <w:keepNext w:val="0"/>
              <w:keepLines w:val="0"/>
              <w:pageBreakBefore w:val="0"/>
              <w:widowControl/>
              <w:kinsoku/>
              <w:wordWrap/>
              <w:overflowPunct/>
              <w:topLinePunct w:val="0"/>
              <w:autoSpaceDE/>
              <w:autoSpaceDN/>
              <w:bidi w:val="0"/>
              <w:adjustRightInd/>
              <w:snapToGrid/>
              <w:spacing w:line="400" w:lineRule="exact"/>
              <w:ind w:firstLine="480"/>
              <w:jc w:val="left"/>
              <w:textAlignment w:val="auto"/>
              <w:rPr>
                <w:rFonts w:ascii="宋体"/>
                <w:kern w:val="0"/>
                <w:highlight w:val="none"/>
              </w:rPr>
            </w:pPr>
            <w:r>
              <w:rPr>
                <w:rFonts w:ascii="宋体"/>
                <w:kern w:val="0"/>
                <w:highlight w:val="none"/>
              </w:rPr>
              <w:t> </w:t>
            </w:r>
          </w:p>
        </w:tc>
      </w:tr>
      <w:tr w14:paraId="24D202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93" w:hRule="atLeast"/>
          <w:jc w:val="center"/>
        </w:trPr>
        <w:tc>
          <w:tcPr>
            <w:tcW w:w="645" w:type="pct"/>
            <w:noWrap w:val="0"/>
            <w:tcMar>
              <w:top w:w="0" w:type="dxa"/>
              <w:left w:w="108" w:type="dxa"/>
              <w:bottom w:w="0" w:type="dxa"/>
              <w:right w:w="108" w:type="dxa"/>
            </w:tcMar>
            <w:vAlign w:val="center"/>
          </w:tcPr>
          <w:p w14:paraId="53ABDC5B">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ascii="宋体"/>
                <w:kern w:val="0"/>
                <w:highlight w:val="none"/>
              </w:rPr>
            </w:pPr>
            <w:r>
              <w:rPr>
                <w:rFonts w:hint="eastAsia" w:ascii="宋体" w:hAnsi="宋体" w:cs="宋体"/>
                <w:kern w:val="0"/>
                <w:highlight w:val="none"/>
              </w:rPr>
              <w:t>验收具体内容</w:t>
            </w:r>
          </w:p>
        </w:tc>
        <w:tc>
          <w:tcPr>
            <w:tcW w:w="4354" w:type="pct"/>
            <w:gridSpan w:val="5"/>
            <w:noWrap w:val="0"/>
            <w:tcMar>
              <w:top w:w="0" w:type="dxa"/>
              <w:left w:w="108" w:type="dxa"/>
              <w:bottom w:w="0" w:type="dxa"/>
              <w:right w:w="108" w:type="dxa"/>
            </w:tcMar>
            <w:vAlign w:val="center"/>
          </w:tcPr>
          <w:p w14:paraId="27CA2F82">
            <w:pPr>
              <w:keepNext w:val="0"/>
              <w:keepLines w:val="0"/>
              <w:pageBreakBefore w:val="0"/>
              <w:widowControl/>
              <w:kinsoku/>
              <w:wordWrap/>
              <w:overflowPunct/>
              <w:topLinePunct w:val="0"/>
              <w:autoSpaceDE/>
              <w:autoSpaceDN/>
              <w:bidi w:val="0"/>
              <w:adjustRightInd/>
              <w:snapToGrid/>
              <w:spacing w:line="240" w:lineRule="auto"/>
              <w:jc w:val="left"/>
              <w:textAlignment w:val="auto"/>
              <w:rPr>
                <w:rFonts w:ascii="宋体" w:hAnsi="宋体" w:cs="宋体"/>
                <w:kern w:val="0"/>
                <w:highlight w:val="none"/>
              </w:rPr>
            </w:pPr>
            <w:r>
              <w:rPr>
                <w:rFonts w:hint="eastAsia" w:ascii="宋体" w:hAnsi="宋体" w:cs="宋体"/>
                <w:kern w:val="0"/>
                <w:highlight w:val="none"/>
              </w:rPr>
              <w:t>（应按采购合同、</w:t>
            </w:r>
            <w:r>
              <w:rPr>
                <w:rFonts w:hint="eastAsia" w:ascii="宋体" w:hAnsi="宋体" w:cs="宋体"/>
                <w:kern w:val="0"/>
                <w:highlight w:val="none"/>
                <w:lang w:eastAsia="zh-CN"/>
              </w:rPr>
              <w:t>采购需求</w:t>
            </w:r>
            <w:r>
              <w:rPr>
                <w:rFonts w:hint="eastAsia" w:ascii="宋体" w:hAnsi="宋体" w:cs="宋体"/>
                <w:kern w:val="0"/>
                <w:highlight w:val="none"/>
              </w:rPr>
              <w:t>、</w:t>
            </w:r>
            <w:r>
              <w:rPr>
                <w:rFonts w:hint="eastAsia" w:ascii="宋体" w:hAnsi="宋体" w:cs="宋体"/>
                <w:kern w:val="0"/>
                <w:highlight w:val="none"/>
                <w:lang w:val="en-US" w:eastAsia="zh-CN"/>
              </w:rPr>
              <w:t>响应</w:t>
            </w:r>
            <w:r>
              <w:rPr>
                <w:rFonts w:hint="eastAsia" w:ascii="宋体" w:hAnsi="宋体" w:cs="宋体"/>
                <w:kern w:val="0"/>
                <w:highlight w:val="none"/>
              </w:rPr>
              <w:t>文件及验收方案等进行验收；并核对成交供应商在安装调试等方面是否违反合同约定或服务规范要求、提供的质量保证证明材料是否齐全、应有的配件及附件是否达到合同约定等。可附件</w:t>
            </w:r>
            <w:r>
              <w:rPr>
                <w:rFonts w:ascii="宋体" w:hAnsi="宋体" w:cs="宋体"/>
                <w:kern w:val="0"/>
                <w:highlight w:val="none"/>
              </w:rPr>
              <w:t>)</w:t>
            </w:r>
          </w:p>
        </w:tc>
      </w:tr>
      <w:tr w14:paraId="6BEC21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281" w:hRule="atLeast"/>
          <w:jc w:val="center"/>
        </w:trPr>
        <w:tc>
          <w:tcPr>
            <w:tcW w:w="645" w:type="pct"/>
            <w:vMerge w:val="restart"/>
            <w:noWrap w:val="0"/>
            <w:tcMar>
              <w:top w:w="0" w:type="dxa"/>
              <w:left w:w="108" w:type="dxa"/>
              <w:bottom w:w="0" w:type="dxa"/>
              <w:right w:w="108" w:type="dxa"/>
            </w:tcMar>
            <w:vAlign w:val="center"/>
          </w:tcPr>
          <w:p w14:paraId="7D148CAC">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ascii="宋体"/>
                <w:kern w:val="0"/>
                <w:highlight w:val="none"/>
              </w:rPr>
            </w:pPr>
            <w:r>
              <w:rPr>
                <w:rFonts w:hint="eastAsia" w:ascii="宋体" w:hAnsi="宋体" w:cs="宋体"/>
                <w:kern w:val="0"/>
                <w:highlight w:val="none"/>
              </w:rPr>
              <w:t>验收小组意见</w:t>
            </w:r>
          </w:p>
        </w:tc>
        <w:tc>
          <w:tcPr>
            <w:tcW w:w="4354" w:type="pct"/>
            <w:gridSpan w:val="5"/>
            <w:noWrap w:val="0"/>
            <w:vAlign w:val="center"/>
          </w:tcPr>
          <w:p w14:paraId="1D9A8AA9">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ascii="宋体"/>
                <w:kern w:val="0"/>
                <w:highlight w:val="none"/>
              </w:rPr>
            </w:pPr>
            <w:r>
              <w:rPr>
                <w:rFonts w:ascii="宋体"/>
                <w:kern w:val="0"/>
                <w:highlight w:val="none"/>
              </w:rPr>
              <w:t> </w:t>
            </w:r>
            <w:r>
              <w:rPr>
                <w:rFonts w:hint="eastAsia" w:ascii="宋体" w:hAnsi="宋体" w:cs="宋体"/>
                <w:kern w:val="0"/>
                <w:highlight w:val="none"/>
              </w:rPr>
              <w:t>验收结论性意见：</w:t>
            </w:r>
          </w:p>
          <w:p w14:paraId="19B9F901">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ascii="宋体"/>
                <w:kern w:val="0"/>
                <w:highlight w:val="none"/>
              </w:rPr>
            </w:pPr>
            <w:r>
              <w:rPr>
                <w:rFonts w:ascii="宋体"/>
                <w:kern w:val="0"/>
                <w:highlight w:val="none"/>
              </w:rPr>
              <w:t> </w:t>
            </w:r>
          </w:p>
        </w:tc>
      </w:tr>
      <w:tr w14:paraId="4A6684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07" w:hRule="atLeast"/>
          <w:jc w:val="center"/>
        </w:trPr>
        <w:tc>
          <w:tcPr>
            <w:tcW w:w="645" w:type="pct"/>
            <w:vMerge w:val="continue"/>
            <w:noWrap w:val="0"/>
            <w:vAlign w:val="center"/>
          </w:tcPr>
          <w:p w14:paraId="372FEC13">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ascii="宋体"/>
                <w:kern w:val="0"/>
                <w:highlight w:val="none"/>
              </w:rPr>
            </w:pPr>
          </w:p>
        </w:tc>
        <w:tc>
          <w:tcPr>
            <w:tcW w:w="4354" w:type="pct"/>
            <w:gridSpan w:val="5"/>
            <w:noWrap w:val="0"/>
            <w:vAlign w:val="center"/>
          </w:tcPr>
          <w:p w14:paraId="26D4EAAD">
            <w:pPr>
              <w:keepNext w:val="0"/>
              <w:keepLines w:val="0"/>
              <w:pageBreakBefore w:val="0"/>
              <w:widowControl/>
              <w:kinsoku/>
              <w:wordWrap/>
              <w:overflowPunct/>
              <w:topLinePunct w:val="0"/>
              <w:autoSpaceDE/>
              <w:autoSpaceDN/>
              <w:bidi w:val="0"/>
              <w:adjustRightInd/>
              <w:snapToGrid/>
              <w:spacing w:line="400" w:lineRule="exact"/>
              <w:ind w:firstLine="96"/>
              <w:jc w:val="left"/>
              <w:textAlignment w:val="auto"/>
              <w:rPr>
                <w:rFonts w:hint="eastAsia" w:ascii="宋体" w:hAnsi="宋体" w:cs="宋体"/>
                <w:kern w:val="0"/>
                <w:highlight w:val="none"/>
              </w:rPr>
            </w:pPr>
            <w:r>
              <w:rPr>
                <w:rFonts w:hint="eastAsia" w:ascii="宋体" w:hAnsi="宋体" w:cs="宋体"/>
                <w:kern w:val="0"/>
                <w:highlight w:val="none"/>
              </w:rPr>
              <w:t>有异议的意见和说明理由：</w:t>
            </w:r>
          </w:p>
          <w:p w14:paraId="431FE2D1">
            <w:pPr>
              <w:pStyle w:val="29"/>
              <w:keepNext w:val="0"/>
              <w:keepLines w:val="0"/>
              <w:pageBreakBefore w:val="0"/>
              <w:tabs>
                <w:tab w:val="left" w:pos="8640"/>
              </w:tabs>
              <w:kinsoku/>
              <w:wordWrap/>
              <w:overflowPunct/>
              <w:topLinePunct w:val="0"/>
              <w:autoSpaceDE/>
              <w:autoSpaceDN/>
              <w:bidi w:val="0"/>
              <w:adjustRightInd/>
              <w:snapToGrid/>
              <w:spacing w:line="400" w:lineRule="exact"/>
              <w:textAlignment w:val="auto"/>
              <w:rPr>
                <w:highlight w:val="none"/>
              </w:rPr>
            </w:pPr>
          </w:p>
          <w:p w14:paraId="0D888A26">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ascii="宋体"/>
                <w:kern w:val="0"/>
                <w:highlight w:val="none"/>
              </w:rPr>
            </w:pPr>
            <w:r>
              <w:rPr>
                <w:rFonts w:ascii="宋体"/>
                <w:kern w:val="0"/>
                <w:highlight w:val="none"/>
              </w:rPr>
              <w:t>        </w:t>
            </w:r>
            <w:r>
              <w:rPr>
                <w:rFonts w:ascii="宋体" w:hAnsi="宋体" w:cs="宋体"/>
                <w:kern w:val="0"/>
                <w:highlight w:val="none"/>
              </w:rPr>
              <w:t xml:space="preserve">              </w:t>
            </w:r>
            <w:r>
              <w:rPr>
                <w:rFonts w:hint="eastAsia" w:ascii="宋体" w:hAnsi="宋体" w:cs="宋体"/>
                <w:kern w:val="0"/>
                <w:highlight w:val="none"/>
                <w:lang w:val="en-US" w:eastAsia="zh-CN"/>
              </w:rPr>
              <w:t xml:space="preserve">                       </w:t>
            </w:r>
            <w:r>
              <w:rPr>
                <w:rFonts w:hint="eastAsia" w:ascii="宋体" w:hAnsi="宋体" w:cs="宋体"/>
                <w:kern w:val="0"/>
                <w:highlight w:val="none"/>
              </w:rPr>
              <w:t>签字：</w:t>
            </w:r>
          </w:p>
        </w:tc>
      </w:tr>
      <w:tr w14:paraId="7685D1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07" w:hRule="atLeast"/>
          <w:jc w:val="center"/>
        </w:trPr>
        <w:tc>
          <w:tcPr>
            <w:tcW w:w="5000" w:type="pct"/>
            <w:gridSpan w:val="6"/>
            <w:noWrap w:val="0"/>
            <w:tcMar>
              <w:top w:w="0" w:type="dxa"/>
              <w:left w:w="108" w:type="dxa"/>
              <w:bottom w:w="0" w:type="dxa"/>
              <w:right w:w="108" w:type="dxa"/>
            </w:tcMar>
            <w:vAlign w:val="center"/>
          </w:tcPr>
          <w:p w14:paraId="230C6FCC">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ascii="宋体"/>
                <w:kern w:val="0"/>
                <w:highlight w:val="none"/>
              </w:rPr>
            </w:pPr>
            <w:r>
              <w:rPr>
                <w:rFonts w:hint="eastAsia" w:ascii="宋体" w:hAnsi="宋体" w:cs="宋体"/>
                <w:kern w:val="0"/>
                <w:highlight w:val="none"/>
              </w:rPr>
              <w:t>验收小组成员签字：</w:t>
            </w:r>
          </w:p>
        </w:tc>
      </w:tr>
      <w:tr w14:paraId="77A561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36" w:hRule="atLeast"/>
          <w:jc w:val="center"/>
        </w:trPr>
        <w:tc>
          <w:tcPr>
            <w:tcW w:w="5000" w:type="pct"/>
            <w:gridSpan w:val="6"/>
            <w:noWrap w:val="0"/>
            <w:tcMar>
              <w:top w:w="0" w:type="dxa"/>
              <w:left w:w="108" w:type="dxa"/>
              <w:bottom w:w="0" w:type="dxa"/>
              <w:right w:w="108" w:type="dxa"/>
            </w:tcMar>
            <w:vAlign w:val="center"/>
          </w:tcPr>
          <w:p w14:paraId="7173D429">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ascii="宋体"/>
                <w:kern w:val="0"/>
                <w:highlight w:val="none"/>
              </w:rPr>
            </w:pPr>
            <w:r>
              <w:rPr>
                <w:rFonts w:hint="eastAsia" w:ascii="宋体" w:hAnsi="宋体" w:cs="宋体"/>
                <w:kern w:val="0"/>
                <w:highlight w:val="none"/>
              </w:rPr>
              <w:t>监督人员或其他相关人员签字：</w:t>
            </w:r>
          </w:p>
          <w:p w14:paraId="6083B249">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ascii="宋体"/>
                <w:kern w:val="0"/>
                <w:highlight w:val="none"/>
              </w:rPr>
            </w:pPr>
            <w:r>
              <w:rPr>
                <w:rFonts w:hint="eastAsia" w:ascii="宋体" w:hAnsi="宋体" w:cs="宋体"/>
                <w:kern w:val="0"/>
                <w:highlight w:val="none"/>
              </w:rPr>
              <w:t>或受邀机构的意见（盖章）：</w:t>
            </w:r>
          </w:p>
        </w:tc>
      </w:tr>
      <w:tr w14:paraId="490CA8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58" w:hRule="atLeast"/>
          <w:jc w:val="center"/>
        </w:trPr>
        <w:tc>
          <w:tcPr>
            <w:tcW w:w="2468" w:type="pct"/>
            <w:gridSpan w:val="3"/>
            <w:noWrap w:val="0"/>
            <w:tcMar>
              <w:top w:w="0" w:type="dxa"/>
              <w:left w:w="108" w:type="dxa"/>
              <w:bottom w:w="0" w:type="dxa"/>
              <w:right w:w="108" w:type="dxa"/>
            </w:tcMar>
            <w:vAlign w:val="center"/>
          </w:tcPr>
          <w:p w14:paraId="789B3327">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cs="宋体"/>
                <w:kern w:val="0"/>
                <w:highlight w:val="none"/>
              </w:rPr>
            </w:pPr>
            <w:r>
              <w:rPr>
                <w:rFonts w:hint="eastAsia" w:ascii="宋体" w:hAnsi="宋体" w:cs="宋体"/>
                <w:kern w:val="0"/>
                <w:highlight w:val="none"/>
              </w:rPr>
              <w:t>成交供应商负责人签字或盖章：</w:t>
            </w:r>
          </w:p>
          <w:p w14:paraId="61563A6D">
            <w:pPr>
              <w:pStyle w:val="29"/>
              <w:keepNext w:val="0"/>
              <w:keepLines w:val="0"/>
              <w:pageBreakBefore w:val="0"/>
              <w:tabs>
                <w:tab w:val="left" w:pos="8640"/>
              </w:tabs>
              <w:kinsoku/>
              <w:wordWrap/>
              <w:overflowPunct/>
              <w:topLinePunct w:val="0"/>
              <w:autoSpaceDE/>
              <w:autoSpaceDN/>
              <w:bidi w:val="0"/>
              <w:adjustRightInd/>
              <w:snapToGrid/>
              <w:spacing w:line="400" w:lineRule="exact"/>
              <w:textAlignment w:val="auto"/>
              <w:rPr>
                <w:highlight w:val="none"/>
              </w:rPr>
            </w:pPr>
          </w:p>
          <w:p w14:paraId="71A660EB">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ascii="宋体"/>
                <w:kern w:val="0"/>
                <w:highlight w:val="none"/>
              </w:rPr>
            </w:pPr>
            <w:r>
              <w:rPr>
                <w:rFonts w:hint="eastAsia" w:ascii="宋体"/>
                <w:kern w:val="0"/>
                <w:highlight w:val="none"/>
                <w:lang w:val="en-US" w:eastAsia="zh-CN"/>
              </w:rPr>
              <w:t xml:space="preserve">联系电话：                </w:t>
            </w:r>
            <w:r>
              <w:rPr>
                <w:rFonts w:ascii="宋体"/>
                <w:kern w:val="0"/>
                <w:highlight w:val="none"/>
              </w:rPr>
              <w:t>     </w:t>
            </w:r>
            <w:r>
              <w:rPr>
                <w:rFonts w:hint="eastAsia" w:ascii="宋体" w:hAnsi="宋体" w:cs="宋体"/>
                <w:kern w:val="0"/>
                <w:highlight w:val="none"/>
              </w:rPr>
              <w:t>年</w:t>
            </w:r>
            <w:r>
              <w:rPr>
                <w:rFonts w:hint="eastAsia" w:ascii="宋体" w:hAnsi="宋体" w:cs="宋体"/>
                <w:kern w:val="0"/>
                <w:highlight w:val="none"/>
                <w:lang w:val="en-US" w:eastAsia="zh-CN"/>
              </w:rPr>
              <w:t xml:space="preserve"> </w:t>
            </w:r>
            <w:r>
              <w:rPr>
                <w:rFonts w:ascii="宋体"/>
                <w:kern w:val="0"/>
                <w:highlight w:val="none"/>
              </w:rPr>
              <w:t> </w:t>
            </w:r>
            <w:r>
              <w:rPr>
                <w:rFonts w:hint="eastAsia" w:ascii="宋体" w:hAnsi="宋体" w:cs="宋体"/>
                <w:kern w:val="0"/>
                <w:highlight w:val="none"/>
              </w:rPr>
              <w:t>月</w:t>
            </w:r>
            <w:r>
              <w:rPr>
                <w:rFonts w:ascii="宋体"/>
                <w:kern w:val="0"/>
                <w:highlight w:val="none"/>
              </w:rPr>
              <w:t> </w:t>
            </w:r>
            <w:r>
              <w:rPr>
                <w:rFonts w:hint="eastAsia" w:ascii="宋体"/>
                <w:kern w:val="0"/>
                <w:highlight w:val="none"/>
                <w:lang w:val="en-US" w:eastAsia="zh-CN"/>
              </w:rPr>
              <w:t xml:space="preserve"> </w:t>
            </w:r>
            <w:r>
              <w:rPr>
                <w:rFonts w:hint="eastAsia" w:ascii="宋体" w:hAnsi="宋体" w:cs="宋体"/>
                <w:kern w:val="0"/>
                <w:highlight w:val="none"/>
              </w:rPr>
              <w:t>日</w:t>
            </w:r>
          </w:p>
        </w:tc>
        <w:tc>
          <w:tcPr>
            <w:tcW w:w="2531" w:type="pct"/>
            <w:gridSpan w:val="3"/>
            <w:noWrap w:val="0"/>
            <w:vAlign w:val="center"/>
          </w:tcPr>
          <w:p w14:paraId="5320B15F">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cs="宋体"/>
                <w:kern w:val="0"/>
                <w:highlight w:val="none"/>
              </w:rPr>
            </w:pPr>
            <w:r>
              <w:rPr>
                <w:rFonts w:ascii="宋体"/>
                <w:kern w:val="0"/>
                <w:highlight w:val="none"/>
              </w:rPr>
              <w:t> </w:t>
            </w:r>
            <w:r>
              <w:rPr>
                <w:rFonts w:hint="eastAsia" w:ascii="宋体" w:hAnsi="宋体" w:cs="宋体"/>
                <w:kern w:val="0"/>
                <w:highlight w:val="none"/>
              </w:rPr>
              <w:t>采购人或受托机构的意见（盖章）：</w:t>
            </w:r>
          </w:p>
          <w:p w14:paraId="29C0B670">
            <w:pPr>
              <w:pStyle w:val="29"/>
              <w:keepNext w:val="0"/>
              <w:keepLines w:val="0"/>
              <w:pageBreakBefore w:val="0"/>
              <w:tabs>
                <w:tab w:val="left" w:pos="8640"/>
              </w:tabs>
              <w:kinsoku/>
              <w:wordWrap/>
              <w:overflowPunct/>
              <w:topLinePunct w:val="0"/>
              <w:autoSpaceDE/>
              <w:autoSpaceDN/>
              <w:bidi w:val="0"/>
              <w:adjustRightInd/>
              <w:snapToGrid/>
              <w:spacing w:line="400" w:lineRule="exact"/>
              <w:textAlignment w:val="auto"/>
              <w:rPr>
                <w:highlight w:val="none"/>
              </w:rPr>
            </w:pPr>
          </w:p>
          <w:p w14:paraId="47972A48">
            <w:pPr>
              <w:keepNext w:val="0"/>
              <w:keepLines w:val="0"/>
              <w:pageBreakBefore w:val="0"/>
              <w:widowControl/>
              <w:kinsoku/>
              <w:wordWrap/>
              <w:overflowPunct/>
              <w:topLinePunct w:val="0"/>
              <w:autoSpaceDE/>
              <w:autoSpaceDN/>
              <w:bidi w:val="0"/>
              <w:adjustRightInd/>
              <w:snapToGrid/>
              <w:spacing w:line="400" w:lineRule="exact"/>
              <w:ind w:firstLine="210" w:firstLineChars="100"/>
              <w:jc w:val="left"/>
              <w:textAlignment w:val="auto"/>
              <w:rPr>
                <w:rFonts w:ascii="宋体"/>
                <w:kern w:val="0"/>
                <w:highlight w:val="none"/>
              </w:rPr>
            </w:pPr>
            <w:r>
              <w:rPr>
                <w:rFonts w:hint="eastAsia" w:ascii="宋体"/>
                <w:kern w:val="0"/>
                <w:highlight w:val="none"/>
                <w:lang w:eastAsia="zh-CN"/>
              </w:rPr>
              <w:t>联系电话：</w:t>
            </w:r>
            <w:r>
              <w:rPr>
                <w:rFonts w:ascii="宋体"/>
                <w:kern w:val="0"/>
                <w:highlight w:val="none"/>
              </w:rPr>
              <w:t>      </w:t>
            </w:r>
            <w:r>
              <w:rPr>
                <w:rFonts w:hint="eastAsia" w:ascii="宋体"/>
                <w:kern w:val="0"/>
                <w:highlight w:val="none"/>
                <w:lang w:val="en-US" w:eastAsia="zh-CN"/>
              </w:rPr>
              <w:t xml:space="preserve">                </w:t>
            </w:r>
            <w:r>
              <w:rPr>
                <w:rFonts w:ascii="宋体"/>
                <w:kern w:val="0"/>
                <w:highlight w:val="none"/>
              </w:rPr>
              <w:t>   </w:t>
            </w:r>
            <w:r>
              <w:rPr>
                <w:rFonts w:hint="eastAsia" w:ascii="宋体" w:hAnsi="宋体" w:cs="宋体"/>
                <w:kern w:val="0"/>
                <w:highlight w:val="none"/>
              </w:rPr>
              <w:t>年</w:t>
            </w:r>
            <w:r>
              <w:rPr>
                <w:rFonts w:ascii="宋体"/>
                <w:kern w:val="0"/>
                <w:highlight w:val="none"/>
              </w:rPr>
              <w:t>   </w:t>
            </w:r>
            <w:r>
              <w:rPr>
                <w:rFonts w:hint="eastAsia" w:ascii="宋体" w:hAnsi="宋体" w:cs="宋体"/>
                <w:kern w:val="0"/>
                <w:highlight w:val="none"/>
              </w:rPr>
              <w:t>月</w:t>
            </w:r>
            <w:r>
              <w:rPr>
                <w:rFonts w:ascii="宋体"/>
                <w:kern w:val="0"/>
                <w:highlight w:val="none"/>
              </w:rPr>
              <w:t>   </w:t>
            </w:r>
            <w:r>
              <w:rPr>
                <w:rFonts w:hint="eastAsia" w:ascii="宋体" w:hAnsi="宋体" w:cs="宋体"/>
                <w:kern w:val="0"/>
                <w:highlight w:val="none"/>
              </w:rPr>
              <w:t>日</w:t>
            </w:r>
          </w:p>
        </w:tc>
      </w:tr>
    </w:tbl>
    <w:p w14:paraId="10916A62">
      <w:pPr>
        <w:spacing w:line="460" w:lineRule="exact"/>
        <w:jc w:val="both"/>
        <w:rPr>
          <w:rFonts w:hint="eastAsia"/>
          <w:highlight w:val="none"/>
          <w:lang w:val="en-US" w:eastAsia="zh-CN"/>
        </w:rPr>
      </w:pPr>
    </w:p>
    <w:p w14:paraId="088CFFE9">
      <w:pPr>
        <w:keepNext w:val="0"/>
        <w:keepLines w:val="0"/>
        <w:pageBreakBefore w:val="0"/>
        <w:kinsoku/>
        <w:overflowPunct/>
        <w:topLinePunct w:val="0"/>
        <w:bidi w:val="0"/>
        <w:adjustRightInd w:val="0"/>
        <w:snapToGrid w:val="0"/>
        <w:spacing w:line="400" w:lineRule="exact"/>
        <w:ind w:right="120"/>
        <w:jc w:val="center"/>
        <w:textAlignment w:val="auto"/>
        <w:rPr>
          <w:rFonts w:hint="eastAsia" w:ascii="宋体" w:hAnsi="宋体" w:eastAsia="宋体" w:cs="宋体"/>
          <w:sz w:val="21"/>
          <w:szCs w:val="21"/>
          <w:highlight w:val="none"/>
        </w:rPr>
      </w:pPr>
    </w:p>
    <w:p w14:paraId="08FCFBC0">
      <w:pPr>
        <w:rPr>
          <w:rFonts w:hint="eastAsia" w:ascii="宋体" w:hAnsi="宋体"/>
          <w:b/>
          <w:color w:val="000000"/>
          <w:sz w:val="24"/>
          <w:highlight w:val="none"/>
          <w:lang w:val="en-US" w:eastAsia="zh-CN"/>
        </w:rPr>
      </w:pPr>
      <w:r>
        <w:rPr>
          <w:rFonts w:hint="eastAsia" w:ascii="宋体" w:hAnsi="宋体"/>
          <w:b/>
          <w:color w:val="000000"/>
          <w:sz w:val="24"/>
          <w:highlight w:val="none"/>
          <w:lang w:val="en-US" w:eastAsia="zh-CN"/>
        </w:rPr>
        <w:br w:type="page"/>
      </w:r>
    </w:p>
    <w:p w14:paraId="7511E425">
      <w:pPr>
        <w:pStyle w:val="2"/>
        <w:keepNext/>
        <w:keepLines/>
        <w:pageBreakBefore/>
        <w:widowControl w:val="0"/>
        <w:numPr>
          <w:ilvl w:val="0"/>
          <w:numId w:val="0"/>
        </w:numPr>
        <w:kinsoku/>
        <w:wordWrap/>
        <w:overflowPunct/>
        <w:topLinePunct w:val="0"/>
        <w:autoSpaceDE/>
        <w:autoSpaceDN/>
        <w:bidi w:val="0"/>
        <w:adjustRightInd/>
        <w:snapToGrid/>
        <w:spacing w:line="400" w:lineRule="exact"/>
        <w:ind w:leftChars="0"/>
        <w:jc w:val="center"/>
        <w:textAlignment w:val="auto"/>
        <w:outlineLvl w:val="0"/>
        <w:rPr>
          <w:rFonts w:hint="eastAsia" w:ascii="Times New Roman" w:hAnsi="Times New Roman" w:cs="Times New Roman"/>
          <w:sz w:val="36"/>
          <w:szCs w:val="36"/>
          <w:highlight w:val="none"/>
          <w:lang w:val="en-US" w:eastAsia="zh-CN"/>
        </w:rPr>
      </w:pPr>
      <w:bookmarkStart w:id="7" w:name="_Toc22671"/>
      <w:r>
        <w:rPr>
          <w:rFonts w:hint="eastAsia" w:ascii="Times New Roman" w:hAnsi="Times New Roman" w:cs="Times New Roman"/>
          <w:sz w:val="36"/>
          <w:szCs w:val="36"/>
          <w:highlight w:val="none"/>
          <w:lang w:val="en-US" w:eastAsia="zh-CN"/>
        </w:rPr>
        <w:t>第</w:t>
      </w:r>
      <w:r>
        <w:rPr>
          <w:rFonts w:hint="eastAsia" w:cs="Times New Roman"/>
          <w:sz w:val="36"/>
          <w:szCs w:val="36"/>
          <w:highlight w:val="none"/>
          <w:lang w:val="en-US" w:eastAsia="zh-CN"/>
        </w:rPr>
        <w:t>四</w:t>
      </w:r>
      <w:r>
        <w:rPr>
          <w:rFonts w:hint="eastAsia" w:ascii="Times New Roman" w:hAnsi="Times New Roman" w:cs="Times New Roman"/>
          <w:sz w:val="36"/>
          <w:szCs w:val="36"/>
          <w:highlight w:val="none"/>
          <w:lang w:val="en-US" w:eastAsia="zh-CN"/>
        </w:rPr>
        <w:t>章 合同主要条款</w:t>
      </w:r>
      <w:bookmarkEnd w:id="6"/>
      <w:bookmarkEnd w:id="7"/>
    </w:p>
    <w:p w14:paraId="5B4637FD">
      <w:pPr>
        <w:pStyle w:val="3"/>
        <w:keepNext/>
        <w:keepLines/>
        <w:pageBreakBefore w:val="0"/>
        <w:widowControl w:val="0"/>
        <w:kinsoku/>
        <w:wordWrap/>
        <w:overflowPunct/>
        <w:topLinePunct w:val="0"/>
        <w:autoSpaceDE/>
        <w:autoSpaceDN/>
        <w:bidi w:val="0"/>
        <w:adjustRightInd/>
        <w:snapToGrid/>
        <w:spacing w:before="0" w:after="0" w:line="240" w:lineRule="atLeast"/>
        <w:jc w:val="center"/>
        <w:textAlignment w:val="auto"/>
        <w:outlineLvl w:val="1"/>
        <w:rPr>
          <w:rFonts w:hint="eastAsia" w:ascii="宋体" w:hAnsi="宋体" w:eastAsia="宋体" w:cs="宋体"/>
          <w:lang w:val="en-US" w:eastAsia="zh-CN"/>
        </w:rPr>
      </w:pPr>
      <w:r>
        <w:rPr>
          <w:rFonts w:hint="eastAsia" w:ascii="宋体" w:hAnsi="宋体" w:eastAsia="宋体" w:cs="宋体"/>
        </w:rPr>
        <w:t>合</w:t>
      </w:r>
      <w:r>
        <w:rPr>
          <w:rFonts w:hint="eastAsia" w:ascii="宋体" w:hAnsi="宋体" w:eastAsia="宋体" w:cs="宋体"/>
          <w:lang w:val="en-US" w:eastAsia="zh-CN"/>
        </w:rPr>
        <w:t xml:space="preserve"> </w:t>
      </w:r>
      <w:r>
        <w:rPr>
          <w:rFonts w:hint="eastAsia" w:ascii="宋体" w:hAnsi="宋体" w:eastAsia="宋体" w:cs="宋体"/>
        </w:rPr>
        <w:t>同</w:t>
      </w:r>
      <w:r>
        <w:rPr>
          <w:rFonts w:hint="eastAsia" w:ascii="宋体" w:hAnsi="宋体" w:eastAsia="宋体" w:cs="宋体"/>
          <w:lang w:val="en-US" w:eastAsia="zh-CN"/>
        </w:rPr>
        <w:t xml:space="preserve"> 书（服务类）</w:t>
      </w:r>
    </w:p>
    <w:p w14:paraId="528BC662">
      <w:pPr>
        <w:pStyle w:val="6"/>
        <w:rPr>
          <w:rFonts w:hint="eastAsia" w:ascii="宋体" w:hAnsi="宋体" w:eastAsia="宋体" w:cs="宋体"/>
        </w:rPr>
      </w:pPr>
    </w:p>
    <w:p w14:paraId="6D7DF646">
      <w:pPr>
        <w:keepNext w:val="0"/>
        <w:keepLines w:val="0"/>
        <w:pageBreakBefore w:val="0"/>
        <w:kinsoku/>
        <w:wordWrap/>
        <w:overflowPunct/>
        <w:topLinePunct w:val="0"/>
        <w:autoSpaceDE/>
        <w:autoSpaceDN/>
        <w:bidi w:val="0"/>
        <w:adjustRightInd/>
        <w:snapToGrid w:val="0"/>
        <w:spacing w:line="400" w:lineRule="exact"/>
        <w:ind w:right="480"/>
        <w:jc w:val="left"/>
        <w:rPr>
          <w:rFonts w:hint="eastAsia" w:ascii="宋体" w:hAnsi="宋体" w:eastAsia="宋体" w:cs="宋体"/>
          <w:bCs/>
          <w:color w:val="auto"/>
          <w:sz w:val="24"/>
          <w:szCs w:val="24"/>
          <w:highlight w:val="none"/>
          <w:u w:val="none"/>
        </w:rPr>
      </w:pPr>
      <w:r>
        <w:rPr>
          <w:rFonts w:hint="eastAsia" w:ascii="宋体" w:hAnsi="宋体" w:eastAsia="宋体" w:cs="宋体"/>
          <w:bCs/>
          <w:color w:val="auto"/>
          <w:sz w:val="24"/>
          <w:szCs w:val="24"/>
          <w:highlight w:val="none"/>
          <w:u w:val="none"/>
        </w:rPr>
        <w:t>合同</w:t>
      </w:r>
      <w:r>
        <w:rPr>
          <w:rFonts w:hint="eastAsia" w:ascii="宋体" w:hAnsi="宋体" w:eastAsia="宋体" w:cs="宋体"/>
          <w:bCs/>
          <w:color w:val="auto"/>
          <w:sz w:val="24"/>
          <w:szCs w:val="24"/>
          <w:highlight w:val="none"/>
          <w:u w:val="none"/>
          <w:lang w:eastAsia="zh-CN"/>
        </w:rPr>
        <w:t>名称</w:t>
      </w:r>
      <w:r>
        <w:rPr>
          <w:rFonts w:hint="eastAsia" w:ascii="宋体" w:hAnsi="宋体" w:eastAsia="宋体" w:cs="宋体"/>
          <w:bCs/>
          <w:color w:val="auto"/>
          <w:sz w:val="24"/>
          <w:szCs w:val="24"/>
          <w:highlight w:val="none"/>
          <w:u w:val="none"/>
        </w:rPr>
        <w:t>：</w:t>
      </w:r>
    </w:p>
    <w:p w14:paraId="5A2C4B22">
      <w:pPr>
        <w:keepNext w:val="0"/>
        <w:keepLines w:val="0"/>
        <w:pageBreakBefore w:val="0"/>
        <w:kinsoku/>
        <w:wordWrap/>
        <w:overflowPunct/>
        <w:topLinePunct w:val="0"/>
        <w:autoSpaceDE/>
        <w:autoSpaceDN/>
        <w:bidi w:val="0"/>
        <w:adjustRightInd/>
        <w:snapToGrid w:val="0"/>
        <w:spacing w:line="400" w:lineRule="exact"/>
        <w:ind w:right="480"/>
        <w:jc w:val="left"/>
        <w:rPr>
          <w:rFonts w:hint="eastAsia" w:ascii="宋体" w:hAnsi="宋体" w:eastAsia="宋体" w:cs="宋体"/>
          <w:bCs/>
          <w:color w:val="auto"/>
          <w:sz w:val="24"/>
          <w:szCs w:val="24"/>
          <w:highlight w:val="none"/>
          <w:u w:val="none"/>
          <w:lang w:val="en-US" w:eastAsia="zh-CN"/>
        </w:rPr>
      </w:pPr>
      <w:r>
        <w:rPr>
          <w:rFonts w:hint="eastAsia" w:ascii="宋体" w:hAnsi="宋体" w:eastAsia="宋体" w:cs="宋体"/>
          <w:bCs/>
          <w:color w:val="auto"/>
          <w:sz w:val="24"/>
          <w:szCs w:val="24"/>
          <w:highlight w:val="none"/>
          <w:u w:val="none"/>
          <w:lang w:val="en-US" w:eastAsia="zh-CN"/>
        </w:rPr>
        <w:t>合同编号：</w:t>
      </w:r>
    </w:p>
    <w:p w14:paraId="4942C4B7">
      <w:pPr>
        <w:keepNext w:val="0"/>
        <w:keepLines w:val="0"/>
        <w:pageBreakBefore w:val="0"/>
        <w:kinsoku/>
        <w:wordWrap/>
        <w:overflowPunct/>
        <w:topLinePunct w:val="0"/>
        <w:autoSpaceDE/>
        <w:autoSpaceDN/>
        <w:bidi w:val="0"/>
        <w:adjustRightInd/>
        <w:snapToGrid w:val="0"/>
        <w:spacing w:line="400" w:lineRule="exact"/>
        <w:ind w:right="480"/>
        <w:jc w:val="left"/>
        <w:rPr>
          <w:rFonts w:hint="default" w:ascii="宋体" w:hAnsi="宋体" w:eastAsia="宋体" w:cs="宋体"/>
          <w:bCs/>
          <w:color w:val="auto"/>
          <w:sz w:val="24"/>
          <w:szCs w:val="24"/>
          <w:highlight w:val="none"/>
          <w:u w:val="single"/>
          <w:lang w:val="en-US" w:eastAsia="zh-CN"/>
        </w:rPr>
      </w:pPr>
      <w:r>
        <w:rPr>
          <w:rFonts w:hint="eastAsia" w:ascii="宋体" w:hAnsi="宋体" w:eastAsia="宋体" w:cs="宋体"/>
          <w:color w:val="auto"/>
          <w:sz w:val="24"/>
          <w:szCs w:val="24"/>
          <w:highlight w:val="none"/>
          <w:u w:val="none"/>
          <w:lang w:eastAsia="zh-CN"/>
        </w:rPr>
        <w:t>项目编号：</w:t>
      </w:r>
    </w:p>
    <w:p w14:paraId="7AA9D0C6">
      <w:pPr>
        <w:keepNext w:val="0"/>
        <w:keepLines w:val="0"/>
        <w:pageBreakBefore w:val="0"/>
        <w:kinsoku/>
        <w:wordWrap/>
        <w:overflowPunct/>
        <w:topLinePunct w:val="0"/>
        <w:autoSpaceDE/>
        <w:autoSpaceDN/>
        <w:bidi w:val="0"/>
        <w:adjustRightInd/>
        <w:snapToGrid w:val="0"/>
        <w:spacing w:line="400" w:lineRule="exact"/>
        <w:jc w:val="left"/>
        <w:rPr>
          <w:rFonts w:hint="eastAsia" w:ascii="宋体" w:hAnsi="宋体" w:eastAsia="宋体" w:cs="宋体"/>
          <w:color w:val="auto"/>
          <w:sz w:val="24"/>
          <w:szCs w:val="24"/>
          <w:highlight w:val="none"/>
          <w:u w:val="none"/>
        </w:rPr>
      </w:pPr>
      <w:r>
        <w:rPr>
          <w:rFonts w:hint="eastAsia" w:ascii="宋体" w:hAnsi="宋体" w:eastAsia="宋体" w:cs="宋体"/>
          <w:color w:val="auto"/>
          <w:sz w:val="24"/>
          <w:szCs w:val="24"/>
          <w:highlight w:val="none"/>
          <w:u w:val="none"/>
        </w:rPr>
        <w:t>采购单位（甲方）</w:t>
      </w:r>
      <w:r>
        <w:rPr>
          <w:rFonts w:hint="eastAsia" w:ascii="宋体" w:hAnsi="宋体" w:eastAsia="宋体" w:cs="宋体"/>
          <w:color w:val="auto"/>
          <w:sz w:val="24"/>
          <w:szCs w:val="24"/>
          <w:highlight w:val="none"/>
          <w:u w:val="none"/>
          <w:lang w:eastAsia="zh-CN"/>
        </w:rPr>
        <w:t>：</w:t>
      </w:r>
      <w:r>
        <w:rPr>
          <w:rFonts w:hint="eastAsia" w:ascii="宋体" w:hAnsi="宋体" w:eastAsia="宋体" w:cs="宋体"/>
          <w:color w:val="auto"/>
          <w:sz w:val="24"/>
          <w:szCs w:val="24"/>
          <w:highlight w:val="none"/>
          <w:u w:val="none"/>
        </w:rPr>
        <w:t xml:space="preserve">                      </w:t>
      </w:r>
    </w:p>
    <w:p w14:paraId="2A9CBA80">
      <w:pPr>
        <w:keepNext w:val="0"/>
        <w:keepLines w:val="0"/>
        <w:pageBreakBefore w:val="0"/>
        <w:kinsoku/>
        <w:wordWrap/>
        <w:overflowPunct/>
        <w:topLinePunct w:val="0"/>
        <w:autoSpaceDE/>
        <w:autoSpaceDN/>
        <w:bidi w:val="0"/>
        <w:adjustRightInd/>
        <w:snapToGrid w:val="0"/>
        <w:spacing w:line="400" w:lineRule="exact"/>
        <w:jc w:val="left"/>
        <w:rPr>
          <w:rFonts w:hint="eastAsia" w:ascii="宋体" w:hAnsi="宋体" w:eastAsia="宋体" w:cs="宋体"/>
          <w:color w:val="auto"/>
          <w:sz w:val="24"/>
          <w:szCs w:val="24"/>
          <w:highlight w:val="none"/>
          <w:u w:val="none"/>
          <w:lang w:val="en-US" w:eastAsia="zh-CN"/>
        </w:rPr>
      </w:pPr>
      <w:r>
        <w:rPr>
          <w:rFonts w:hint="eastAsia" w:ascii="宋体" w:hAnsi="宋体" w:eastAsia="宋体" w:cs="宋体"/>
          <w:color w:val="auto"/>
          <w:sz w:val="24"/>
          <w:szCs w:val="24"/>
          <w:highlight w:val="none"/>
          <w:u w:val="none"/>
        </w:rPr>
        <w:t>供 应 商（乙方）</w:t>
      </w:r>
      <w:r>
        <w:rPr>
          <w:rFonts w:hint="eastAsia" w:ascii="宋体" w:hAnsi="宋体" w:eastAsia="宋体" w:cs="宋体"/>
          <w:color w:val="auto"/>
          <w:sz w:val="24"/>
          <w:szCs w:val="24"/>
          <w:highlight w:val="none"/>
          <w:u w:val="none"/>
          <w:lang w:eastAsia="zh-CN"/>
        </w:rPr>
        <w:t>：</w:t>
      </w:r>
      <w:r>
        <w:rPr>
          <w:rFonts w:hint="eastAsia" w:ascii="宋体" w:hAnsi="宋体" w:eastAsia="宋体" w:cs="宋体"/>
          <w:color w:val="auto"/>
          <w:sz w:val="24"/>
          <w:szCs w:val="24"/>
          <w:highlight w:val="none"/>
          <w:u w:val="none"/>
        </w:rPr>
        <w:t xml:space="preserve">             </w:t>
      </w:r>
      <w:r>
        <w:rPr>
          <w:rFonts w:hint="eastAsia" w:ascii="宋体" w:hAnsi="宋体" w:eastAsia="宋体" w:cs="宋体"/>
          <w:color w:val="auto"/>
          <w:sz w:val="24"/>
          <w:szCs w:val="24"/>
          <w:highlight w:val="none"/>
          <w:u w:val="none"/>
          <w:lang w:val="en-US" w:eastAsia="zh-CN"/>
        </w:rPr>
        <w:t xml:space="preserve">                                   </w:t>
      </w:r>
    </w:p>
    <w:p w14:paraId="266181C0">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4"/>
          <w:szCs w:val="24"/>
          <w:highlight w:val="none"/>
          <w:u w:val="none"/>
        </w:rPr>
      </w:pPr>
    </w:p>
    <w:p w14:paraId="6D668871">
      <w:pPr>
        <w:keepNext w:val="0"/>
        <w:keepLines w:val="0"/>
        <w:pageBreakBefore w:val="0"/>
        <w:widowControl w:val="0"/>
        <w:kinsoku/>
        <w:wordWrap/>
        <w:overflowPunct/>
        <w:topLinePunct w:val="0"/>
        <w:autoSpaceDE/>
        <w:autoSpaceDN/>
        <w:bidi w:val="0"/>
        <w:adjustRightInd/>
        <w:snapToGrid w:val="0"/>
        <w:spacing w:line="44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根据《中华人民共和国政府采购法》、《中华人民共和国民法典》等法律、法规规定，按照</w:t>
      </w:r>
      <w:r>
        <w:rPr>
          <w:rFonts w:hint="eastAsia" w:ascii="宋体" w:hAnsi="宋体" w:eastAsia="宋体" w:cs="宋体"/>
          <w:color w:val="auto"/>
          <w:sz w:val="24"/>
          <w:szCs w:val="24"/>
          <w:highlight w:val="none"/>
          <w:lang w:eastAsia="zh-CN"/>
        </w:rPr>
        <w:t>采购</w:t>
      </w:r>
      <w:r>
        <w:rPr>
          <w:rFonts w:hint="eastAsia" w:ascii="宋体" w:hAnsi="宋体" w:eastAsia="宋体" w:cs="宋体"/>
          <w:color w:val="auto"/>
          <w:sz w:val="24"/>
          <w:szCs w:val="24"/>
          <w:highlight w:val="none"/>
        </w:rPr>
        <w:t>文件规定条款和成交供应商响应文件（以下简称“响应文件”）及其承诺，甲乙双方签订本合同。</w:t>
      </w:r>
    </w:p>
    <w:p w14:paraId="5A53DE41">
      <w:pPr>
        <w:keepNext w:val="0"/>
        <w:keepLines w:val="0"/>
        <w:pageBreakBefore w:val="0"/>
        <w:widowControl w:val="0"/>
        <w:kinsoku/>
        <w:wordWrap/>
        <w:overflowPunct/>
        <w:topLinePunct w:val="0"/>
        <w:autoSpaceDE/>
        <w:autoSpaceDN/>
        <w:bidi w:val="0"/>
        <w:adjustRightInd/>
        <w:snapToGrid w:val="0"/>
        <w:spacing w:line="440" w:lineRule="exact"/>
        <w:ind w:firstLine="482" w:firstLineChars="200"/>
        <w:textAlignment w:val="auto"/>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第一条　合同标的</w:t>
      </w:r>
    </w:p>
    <w:p w14:paraId="0C3ECA69">
      <w:pPr>
        <w:keepNext w:val="0"/>
        <w:keepLines w:val="0"/>
        <w:pageBreakBefore w:val="0"/>
        <w:widowControl w:val="0"/>
        <w:kinsoku/>
        <w:wordWrap/>
        <w:overflowPunct/>
        <w:topLinePunct w:val="0"/>
        <w:autoSpaceDE/>
        <w:autoSpaceDN/>
        <w:bidi w:val="0"/>
        <w:adjustRightInd/>
        <w:spacing w:line="440" w:lineRule="exact"/>
        <w:ind w:firstLine="482" w:firstLineChars="200"/>
        <w:textAlignment w:val="auto"/>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1</w:t>
      </w:r>
      <w:r>
        <w:rPr>
          <w:rFonts w:hint="eastAsia" w:ascii="宋体" w:hAnsi="宋体" w:eastAsia="宋体" w:cs="宋体"/>
          <w:b/>
          <w:bCs/>
          <w:color w:val="auto"/>
          <w:sz w:val="24"/>
          <w:szCs w:val="24"/>
          <w:highlight w:val="none"/>
          <w:lang w:eastAsia="zh-CN"/>
        </w:rPr>
        <w:t>、</w:t>
      </w:r>
      <w:r>
        <w:rPr>
          <w:rFonts w:hint="eastAsia" w:ascii="宋体" w:hAnsi="宋体" w:eastAsia="宋体" w:cs="宋体"/>
          <w:b/>
          <w:bCs/>
          <w:color w:val="auto"/>
          <w:sz w:val="24"/>
          <w:szCs w:val="24"/>
          <w:highlight w:val="none"/>
          <w:lang w:val="en-US" w:eastAsia="zh-CN"/>
        </w:rPr>
        <w:t>服务</w:t>
      </w:r>
      <w:r>
        <w:rPr>
          <w:rFonts w:hint="eastAsia" w:ascii="宋体" w:hAnsi="宋体" w:eastAsia="宋体" w:cs="宋体"/>
          <w:b/>
          <w:bCs/>
          <w:color w:val="auto"/>
          <w:sz w:val="24"/>
          <w:szCs w:val="24"/>
          <w:highlight w:val="none"/>
        </w:rPr>
        <w:t>一览表</w:t>
      </w:r>
    </w:p>
    <w:tbl>
      <w:tblPr>
        <w:tblStyle w:val="30"/>
        <w:tblpPr w:leftFromText="180" w:rightFromText="180" w:vertAnchor="text" w:horzAnchor="page" w:tblpXSpec="center" w:tblpY="191"/>
        <w:tblOverlap w:val="never"/>
        <w:tblW w:w="1121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66"/>
        <w:gridCol w:w="2026"/>
        <w:gridCol w:w="1510"/>
        <w:gridCol w:w="1530"/>
        <w:gridCol w:w="1244"/>
        <w:gridCol w:w="1447"/>
        <w:gridCol w:w="1447"/>
        <w:gridCol w:w="1447"/>
      </w:tblGrid>
      <w:tr w14:paraId="7B3C9C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26" w:hRule="atLeast"/>
          <w:jc w:val="center"/>
        </w:trPr>
        <w:tc>
          <w:tcPr>
            <w:tcW w:w="566" w:type="dxa"/>
            <w:noWrap w:val="0"/>
            <w:vAlign w:val="center"/>
          </w:tcPr>
          <w:p w14:paraId="334F7ACA">
            <w:pPr>
              <w:keepNext w:val="0"/>
              <w:keepLines w:val="0"/>
              <w:pageBreakBefore w:val="0"/>
              <w:widowControl w:val="0"/>
              <w:kinsoku/>
              <w:wordWrap/>
              <w:overflowPunct/>
              <w:topLinePunct w:val="0"/>
              <w:autoSpaceDE/>
              <w:autoSpaceDN/>
              <w:bidi w:val="0"/>
              <w:adjustRightInd/>
              <w:spacing w:line="440" w:lineRule="exact"/>
              <w:jc w:val="center"/>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序号</w:t>
            </w:r>
          </w:p>
        </w:tc>
        <w:tc>
          <w:tcPr>
            <w:tcW w:w="2026" w:type="dxa"/>
            <w:noWrap w:val="0"/>
            <w:vAlign w:val="center"/>
          </w:tcPr>
          <w:p w14:paraId="31A41524">
            <w:pPr>
              <w:keepNext w:val="0"/>
              <w:keepLines w:val="0"/>
              <w:pageBreakBefore w:val="0"/>
              <w:widowControl w:val="0"/>
              <w:kinsoku/>
              <w:wordWrap/>
              <w:overflowPunct/>
              <w:topLinePunct w:val="0"/>
              <w:autoSpaceDE/>
              <w:autoSpaceDN/>
              <w:bidi w:val="0"/>
              <w:adjustRightInd/>
              <w:spacing w:line="440" w:lineRule="exact"/>
              <w:jc w:val="center"/>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项目名称</w:t>
            </w:r>
          </w:p>
        </w:tc>
        <w:tc>
          <w:tcPr>
            <w:tcW w:w="1510" w:type="dxa"/>
            <w:noWrap w:val="0"/>
            <w:vAlign w:val="center"/>
          </w:tcPr>
          <w:p w14:paraId="5533A34F">
            <w:pPr>
              <w:pStyle w:val="18"/>
              <w:keepNext w:val="0"/>
              <w:keepLines w:val="0"/>
              <w:pageBreakBefore w:val="0"/>
              <w:widowControl w:val="0"/>
              <w:kinsoku/>
              <w:wordWrap/>
              <w:overflowPunct/>
              <w:topLinePunct w:val="0"/>
              <w:autoSpaceDE/>
              <w:autoSpaceDN/>
              <w:bidi w:val="0"/>
              <w:adjustRightInd/>
              <w:spacing w:line="440" w:lineRule="exact"/>
              <w:ind w:firstLine="240" w:firstLineChars="100"/>
              <w:jc w:val="both"/>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服务内容</w:t>
            </w:r>
          </w:p>
        </w:tc>
        <w:tc>
          <w:tcPr>
            <w:tcW w:w="1530" w:type="dxa"/>
            <w:noWrap w:val="0"/>
            <w:vAlign w:val="center"/>
          </w:tcPr>
          <w:p w14:paraId="72A520CA">
            <w:pPr>
              <w:pStyle w:val="18"/>
              <w:keepNext w:val="0"/>
              <w:keepLines w:val="0"/>
              <w:pageBreakBefore w:val="0"/>
              <w:widowControl w:val="0"/>
              <w:kinsoku/>
              <w:wordWrap/>
              <w:overflowPunct/>
              <w:topLinePunct w:val="0"/>
              <w:autoSpaceDE/>
              <w:autoSpaceDN/>
              <w:bidi w:val="0"/>
              <w:adjustRightInd/>
              <w:spacing w:line="440" w:lineRule="exact"/>
              <w:jc w:val="center"/>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数量</w:t>
            </w:r>
          </w:p>
        </w:tc>
        <w:tc>
          <w:tcPr>
            <w:tcW w:w="1244" w:type="dxa"/>
            <w:noWrap w:val="0"/>
            <w:vAlign w:val="center"/>
          </w:tcPr>
          <w:p w14:paraId="3D0940A7">
            <w:pPr>
              <w:pStyle w:val="18"/>
              <w:keepNext w:val="0"/>
              <w:keepLines w:val="0"/>
              <w:pageBreakBefore w:val="0"/>
              <w:widowControl w:val="0"/>
              <w:kinsoku/>
              <w:wordWrap/>
              <w:overflowPunct/>
              <w:topLinePunct w:val="0"/>
              <w:autoSpaceDE/>
              <w:autoSpaceDN/>
              <w:bidi w:val="0"/>
              <w:adjustRightInd/>
              <w:spacing w:line="440" w:lineRule="exact"/>
              <w:ind w:firstLine="228" w:firstLineChars="100"/>
              <w:jc w:val="both"/>
              <w:textAlignment w:val="auto"/>
              <w:rPr>
                <w:rFonts w:hint="default" w:ascii="宋体" w:hAnsi="宋体" w:eastAsia="宋体" w:cs="宋体"/>
                <w:color w:val="auto"/>
                <w:spacing w:val="-6"/>
                <w:sz w:val="24"/>
                <w:szCs w:val="24"/>
                <w:highlight w:val="none"/>
                <w:lang w:val="en-US" w:eastAsia="zh-CN"/>
              </w:rPr>
            </w:pPr>
            <w:r>
              <w:rPr>
                <w:rFonts w:hint="default" w:ascii="宋体" w:hAnsi="宋体" w:eastAsia="宋体" w:cs="宋体"/>
                <w:color w:val="auto"/>
                <w:spacing w:val="-6"/>
                <w:sz w:val="24"/>
                <w:szCs w:val="24"/>
                <w:highlight w:val="none"/>
                <w:lang w:val="en-US" w:eastAsia="zh-CN"/>
              </w:rPr>
              <w:t>单位</w:t>
            </w:r>
          </w:p>
        </w:tc>
        <w:tc>
          <w:tcPr>
            <w:tcW w:w="1447" w:type="dxa"/>
            <w:noWrap w:val="0"/>
            <w:vAlign w:val="center"/>
          </w:tcPr>
          <w:p w14:paraId="7F9F603A">
            <w:pPr>
              <w:pStyle w:val="18"/>
              <w:keepNext w:val="0"/>
              <w:keepLines w:val="0"/>
              <w:pageBreakBefore w:val="0"/>
              <w:widowControl w:val="0"/>
              <w:kinsoku/>
              <w:wordWrap/>
              <w:overflowPunct/>
              <w:topLinePunct w:val="0"/>
              <w:autoSpaceDE/>
              <w:autoSpaceDN/>
              <w:bidi w:val="0"/>
              <w:adjustRightInd/>
              <w:spacing w:line="440" w:lineRule="exact"/>
              <w:ind w:firstLine="0" w:firstLineChars="0"/>
              <w:jc w:val="both"/>
              <w:textAlignment w:val="auto"/>
              <w:rPr>
                <w:rFonts w:hint="default" w:ascii="宋体" w:hAnsi="宋体" w:eastAsia="宋体" w:cs="宋体"/>
                <w:color w:val="auto"/>
                <w:spacing w:val="-6"/>
                <w:sz w:val="24"/>
                <w:szCs w:val="24"/>
                <w:highlight w:val="none"/>
                <w:lang w:val="en-US" w:eastAsia="zh-CN"/>
              </w:rPr>
            </w:pPr>
            <w:r>
              <w:rPr>
                <w:rFonts w:hint="eastAsia" w:ascii="宋体" w:hAnsi="宋体" w:eastAsia="宋体" w:cs="宋体"/>
                <w:color w:val="auto"/>
                <w:spacing w:val="-6"/>
                <w:sz w:val="24"/>
                <w:szCs w:val="24"/>
                <w:highlight w:val="none"/>
                <w:lang w:val="en-US" w:eastAsia="zh-CN"/>
              </w:rPr>
              <w:t>最终单价（元）</w:t>
            </w:r>
          </w:p>
        </w:tc>
        <w:tc>
          <w:tcPr>
            <w:tcW w:w="1447" w:type="dxa"/>
            <w:noWrap w:val="0"/>
            <w:vAlign w:val="center"/>
          </w:tcPr>
          <w:p w14:paraId="344A009C">
            <w:pPr>
              <w:pStyle w:val="18"/>
              <w:keepNext w:val="0"/>
              <w:keepLines w:val="0"/>
              <w:pageBreakBefore w:val="0"/>
              <w:widowControl w:val="0"/>
              <w:kinsoku/>
              <w:wordWrap/>
              <w:overflowPunct/>
              <w:topLinePunct w:val="0"/>
              <w:autoSpaceDE/>
              <w:autoSpaceDN/>
              <w:bidi w:val="0"/>
              <w:adjustRightInd/>
              <w:spacing w:line="440" w:lineRule="exact"/>
              <w:ind w:left="228" w:hanging="228" w:hangingChars="100"/>
              <w:jc w:val="both"/>
              <w:textAlignment w:val="auto"/>
              <w:rPr>
                <w:rFonts w:hint="eastAsia" w:ascii="宋体" w:hAnsi="宋体" w:eastAsia="宋体" w:cs="宋体"/>
                <w:color w:val="auto"/>
                <w:spacing w:val="-6"/>
                <w:sz w:val="24"/>
                <w:szCs w:val="24"/>
                <w:highlight w:val="none"/>
                <w:lang w:eastAsia="zh-CN"/>
              </w:rPr>
            </w:pPr>
            <w:r>
              <w:rPr>
                <w:rFonts w:hint="eastAsia" w:ascii="宋体" w:hAnsi="宋体" w:eastAsia="宋体" w:cs="宋体"/>
                <w:color w:val="auto"/>
                <w:spacing w:val="-6"/>
                <w:sz w:val="24"/>
                <w:szCs w:val="24"/>
                <w:highlight w:val="none"/>
                <w:lang w:eastAsia="zh-CN"/>
              </w:rPr>
              <w:t>合计（元）</w:t>
            </w:r>
          </w:p>
        </w:tc>
        <w:tc>
          <w:tcPr>
            <w:tcW w:w="1447" w:type="dxa"/>
            <w:noWrap w:val="0"/>
            <w:vAlign w:val="center"/>
          </w:tcPr>
          <w:p w14:paraId="15610111">
            <w:pPr>
              <w:pStyle w:val="18"/>
              <w:keepNext w:val="0"/>
              <w:keepLines w:val="0"/>
              <w:pageBreakBefore w:val="0"/>
              <w:widowControl w:val="0"/>
              <w:kinsoku/>
              <w:wordWrap/>
              <w:overflowPunct/>
              <w:topLinePunct w:val="0"/>
              <w:autoSpaceDE/>
              <w:autoSpaceDN/>
              <w:bidi w:val="0"/>
              <w:adjustRightInd/>
              <w:spacing w:line="440" w:lineRule="exact"/>
              <w:jc w:val="center"/>
              <w:textAlignment w:val="auto"/>
              <w:rPr>
                <w:rFonts w:hint="eastAsia" w:ascii="宋体" w:hAnsi="宋体" w:eastAsia="宋体" w:cs="宋体"/>
                <w:color w:val="auto"/>
                <w:spacing w:val="-6"/>
                <w:sz w:val="24"/>
                <w:szCs w:val="24"/>
                <w:highlight w:val="none"/>
                <w:lang w:eastAsia="zh-CN"/>
              </w:rPr>
            </w:pPr>
            <w:r>
              <w:rPr>
                <w:rFonts w:hint="eastAsia" w:ascii="宋体" w:hAnsi="宋体" w:eastAsia="宋体" w:cs="宋体"/>
                <w:color w:val="auto"/>
                <w:spacing w:val="-6"/>
                <w:sz w:val="24"/>
                <w:szCs w:val="24"/>
                <w:highlight w:val="none"/>
                <w:lang w:eastAsia="zh-CN"/>
              </w:rPr>
              <w:t>备注</w:t>
            </w:r>
          </w:p>
        </w:tc>
      </w:tr>
      <w:tr w14:paraId="5E1673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846" w:hRule="atLeast"/>
          <w:jc w:val="center"/>
        </w:trPr>
        <w:tc>
          <w:tcPr>
            <w:tcW w:w="566" w:type="dxa"/>
            <w:noWrap w:val="0"/>
            <w:vAlign w:val="center"/>
          </w:tcPr>
          <w:p w14:paraId="2A501027">
            <w:pPr>
              <w:keepNext w:val="0"/>
              <w:keepLines w:val="0"/>
              <w:pageBreakBefore w:val="0"/>
              <w:widowControl w:val="0"/>
              <w:kinsoku/>
              <w:wordWrap/>
              <w:overflowPunct/>
              <w:topLinePunct w:val="0"/>
              <w:autoSpaceDE/>
              <w:autoSpaceDN/>
              <w:bidi w:val="0"/>
              <w:adjustRightInd/>
              <w:spacing w:line="440" w:lineRule="exact"/>
              <w:jc w:val="center"/>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w:t>
            </w:r>
          </w:p>
          <w:p w14:paraId="68886E11">
            <w:pPr>
              <w:keepNext w:val="0"/>
              <w:keepLines w:val="0"/>
              <w:pageBreakBefore w:val="0"/>
              <w:widowControl w:val="0"/>
              <w:kinsoku/>
              <w:wordWrap/>
              <w:overflowPunct/>
              <w:topLinePunct w:val="0"/>
              <w:autoSpaceDE/>
              <w:autoSpaceDN/>
              <w:bidi w:val="0"/>
              <w:adjustRightInd/>
              <w:spacing w:line="440" w:lineRule="exact"/>
              <w:jc w:val="center"/>
              <w:textAlignment w:val="auto"/>
              <w:rPr>
                <w:rFonts w:hint="eastAsia" w:ascii="宋体" w:hAnsi="宋体" w:eastAsia="宋体" w:cs="宋体"/>
                <w:color w:val="auto"/>
                <w:sz w:val="24"/>
                <w:szCs w:val="24"/>
                <w:highlight w:val="none"/>
                <w:lang w:val="en-US" w:eastAsia="zh-CN"/>
              </w:rPr>
            </w:pPr>
          </w:p>
        </w:tc>
        <w:tc>
          <w:tcPr>
            <w:tcW w:w="2026" w:type="dxa"/>
            <w:noWrap w:val="0"/>
            <w:vAlign w:val="center"/>
          </w:tcPr>
          <w:p w14:paraId="24143B2E">
            <w:pPr>
              <w:keepNext w:val="0"/>
              <w:keepLines w:val="0"/>
              <w:pageBreakBefore w:val="0"/>
              <w:widowControl w:val="0"/>
              <w:kinsoku/>
              <w:wordWrap/>
              <w:overflowPunct/>
              <w:topLinePunct w:val="0"/>
              <w:autoSpaceDE/>
              <w:autoSpaceDN/>
              <w:bidi w:val="0"/>
              <w:adjustRightInd/>
              <w:spacing w:line="440" w:lineRule="exact"/>
              <w:jc w:val="center"/>
              <w:textAlignment w:val="auto"/>
              <w:rPr>
                <w:rFonts w:hint="eastAsia" w:ascii="宋体" w:hAnsi="宋体" w:eastAsia="宋体" w:cs="宋体"/>
                <w:color w:val="auto"/>
                <w:sz w:val="24"/>
                <w:szCs w:val="24"/>
                <w:highlight w:val="none"/>
              </w:rPr>
            </w:pPr>
          </w:p>
        </w:tc>
        <w:tc>
          <w:tcPr>
            <w:tcW w:w="1510" w:type="dxa"/>
            <w:noWrap w:val="0"/>
            <w:vAlign w:val="center"/>
          </w:tcPr>
          <w:p w14:paraId="7D728989">
            <w:pPr>
              <w:keepNext w:val="0"/>
              <w:keepLines w:val="0"/>
              <w:pageBreakBefore w:val="0"/>
              <w:widowControl w:val="0"/>
              <w:kinsoku/>
              <w:wordWrap/>
              <w:overflowPunct/>
              <w:topLinePunct w:val="0"/>
              <w:autoSpaceDE/>
              <w:autoSpaceDN/>
              <w:bidi w:val="0"/>
              <w:adjustRightInd/>
              <w:spacing w:line="440" w:lineRule="exact"/>
              <w:jc w:val="center"/>
              <w:textAlignment w:val="auto"/>
              <w:rPr>
                <w:rFonts w:hint="default" w:ascii="宋体" w:hAnsi="宋体" w:eastAsia="宋体" w:cs="宋体"/>
                <w:sz w:val="24"/>
                <w:szCs w:val="24"/>
                <w:lang w:val="en-US" w:eastAsia="zh-CN"/>
              </w:rPr>
            </w:pPr>
          </w:p>
        </w:tc>
        <w:tc>
          <w:tcPr>
            <w:tcW w:w="1530" w:type="dxa"/>
            <w:noWrap w:val="0"/>
            <w:vAlign w:val="center"/>
          </w:tcPr>
          <w:p w14:paraId="4777CEA6">
            <w:pPr>
              <w:keepNext w:val="0"/>
              <w:keepLines w:val="0"/>
              <w:pageBreakBefore w:val="0"/>
              <w:widowControl w:val="0"/>
              <w:kinsoku/>
              <w:wordWrap/>
              <w:overflowPunct/>
              <w:topLinePunct w:val="0"/>
              <w:autoSpaceDE/>
              <w:autoSpaceDN/>
              <w:bidi w:val="0"/>
              <w:adjustRightInd/>
              <w:spacing w:line="440" w:lineRule="exact"/>
              <w:jc w:val="center"/>
              <w:textAlignment w:val="auto"/>
              <w:rPr>
                <w:rFonts w:hint="default" w:ascii="宋体" w:hAnsi="宋体" w:eastAsia="宋体" w:cs="宋体"/>
                <w:color w:val="auto"/>
                <w:sz w:val="24"/>
                <w:szCs w:val="24"/>
                <w:highlight w:val="none"/>
                <w:lang w:val="en-US" w:eastAsia="zh-CN"/>
              </w:rPr>
            </w:pPr>
          </w:p>
        </w:tc>
        <w:tc>
          <w:tcPr>
            <w:tcW w:w="1244" w:type="dxa"/>
            <w:noWrap w:val="0"/>
            <w:vAlign w:val="center"/>
          </w:tcPr>
          <w:p w14:paraId="3FCCECC6">
            <w:pPr>
              <w:keepNext w:val="0"/>
              <w:keepLines w:val="0"/>
              <w:pageBreakBefore w:val="0"/>
              <w:widowControl w:val="0"/>
              <w:kinsoku/>
              <w:wordWrap/>
              <w:overflowPunct/>
              <w:topLinePunct w:val="0"/>
              <w:autoSpaceDE/>
              <w:autoSpaceDN/>
              <w:bidi w:val="0"/>
              <w:adjustRightInd/>
              <w:spacing w:line="440" w:lineRule="exact"/>
              <w:jc w:val="center"/>
              <w:textAlignment w:val="auto"/>
              <w:rPr>
                <w:rFonts w:hint="default" w:ascii="宋体" w:hAnsi="宋体" w:eastAsia="宋体" w:cs="宋体"/>
                <w:color w:val="auto"/>
                <w:sz w:val="24"/>
                <w:szCs w:val="24"/>
                <w:highlight w:val="none"/>
                <w:lang w:val="en-US" w:eastAsia="zh-CN"/>
              </w:rPr>
            </w:pPr>
          </w:p>
        </w:tc>
        <w:tc>
          <w:tcPr>
            <w:tcW w:w="1447" w:type="dxa"/>
            <w:noWrap w:val="0"/>
            <w:vAlign w:val="center"/>
          </w:tcPr>
          <w:p w14:paraId="497C8FEA">
            <w:pPr>
              <w:keepNext w:val="0"/>
              <w:keepLines w:val="0"/>
              <w:pageBreakBefore w:val="0"/>
              <w:widowControl w:val="0"/>
              <w:kinsoku/>
              <w:wordWrap/>
              <w:overflowPunct/>
              <w:topLinePunct w:val="0"/>
              <w:autoSpaceDE/>
              <w:autoSpaceDN/>
              <w:bidi w:val="0"/>
              <w:adjustRightInd/>
              <w:spacing w:line="440" w:lineRule="exact"/>
              <w:jc w:val="center"/>
              <w:textAlignment w:val="auto"/>
              <w:rPr>
                <w:rFonts w:hint="default" w:ascii="宋体" w:hAnsi="宋体" w:eastAsia="宋体" w:cs="宋体"/>
                <w:color w:val="auto"/>
                <w:sz w:val="24"/>
                <w:szCs w:val="24"/>
                <w:highlight w:val="none"/>
                <w:lang w:val="en-US" w:eastAsia="zh-CN"/>
              </w:rPr>
            </w:pPr>
          </w:p>
        </w:tc>
        <w:tc>
          <w:tcPr>
            <w:tcW w:w="1447" w:type="dxa"/>
            <w:noWrap w:val="0"/>
            <w:vAlign w:val="center"/>
          </w:tcPr>
          <w:p w14:paraId="280687E9">
            <w:pPr>
              <w:keepNext w:val="0"/>
              <w:keepLines w:val="0"/>
              <w:pageBreakBefore w:val="0"/>
              <w:widowControl w:val="0"/>
              <w:kinsoku/>
              <w:wordWrap/>
              <w:overflowPunct/>
              <w:topLinePunct w:val="0"/>
              <w:autoSpaceDE/>
              <w:autoSpaceDN/>
              <w:bidi w:val="0"/>
              <w:adjustRightInd/>
              <w:spacing w:line="440" w:lineRule="exact"/>
              <w:jc w:val="center"/>
              <w:textAlignment w:val="auto"/>
              <w:rPr>
                <w:rFonts w:hint="default" w:ascii="宋体" w:hAnsi="宋体" w:eastAsia="宋体" w:cs="宋体"/>
                <w:color w:val="auto"/>
                <w:sz w:val="24"/>
                <w:szCs w:val="24"/>
                <w:highlight w:val="none"/>
                <w:lang w:val="en-US" w:eastAsia="zh-CN"/>
              </w:rPr>
            </w:pPr>
          </w:p>
        </w:tc>
        <w:tc>
          <w:tcPr>
            <w:tcW w:w="1447" w:type="dxa"/>
            <w:noWrap w:val="0"/>
            <w:vAlign w:val="center"/>
          </w:tcPr>
          <w:p w14:paraId="7314E189">
            <w:pPr>
              <w:pStyle w:val="18"/>
              <w:keepNext w:val="0"/>
              <w:keepLines w:val="0"/>
              <w:pageBreakBefore w:val="0"/>
              <w:widowControl w:val="0"/>
              <w:kinsoku/>
              <w:wordWrap/>
              <w:overflowPunct/>
              <w:topLinePunct w:val="0"/>
              <w:autoSpaceDE/>
              <w:autoSpaceDN/>
              <w:bidi w:val="0"/>
              <w:adjustRightInd/>
              <w:spacing w:line="440" w:lineRule="exact"/>
              <w:jc w:val="center"/>
              <w:textAlignment w:val="auto"/>
              <w:rPr>
                <w:rFonts w:hint="eastAsia" w:ascii="宋体" w:hAnsi="宋体" w:eastAsia="宋体" w:cs="宋体"/>
                <w:color w:val="auto"/>
                <w:spacing w:val="-6"/>
                <w:sz w:val="24"/>
                <w:szCs w:val="24"/>
                <w:highlight w:val="none"/>
                <w:lang w:val="en-US" w:eastAsia="zh-CN"/>
              </w:rPr>
            </w:pPr>
          </w:p>
        </w:tc>
      </w:tr>
      <w:tr w14:paraId="74EC99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52" w:hRule="atLeast"/>
          <w:jc w:val="center"/>
        </w:trPr>
        <w:tc>
          <w:tcPr>
            <w:tcW w:w="11217" w:type="dxa"/>
            <w:gridSpan w:val="8"/>
            <w:noWrap w:val="0"/>
            <w:vAlign w:val="center"/>
          </w:tcPr>
          <w:p w14:paraId="0AA46571">
            <w:pPr>
              <w:pStyle w:val="18"/>
              <w:keepNext w:val="0"/>
              <w:keepLines w:val="0"/>
              <w:pageBreakBefore w:val="0"/>
              <w:widowControl w:val="0"/>
              <w:kinsoku/>
              <w:wordWrap/>
              <w:overflowPunct/>
              <w:topLinePunct w:val="0"/>
              <w:autoSpaceDE/>
              <w:autoSpaceDN/>
              <w:bidi w:val="0"/>
              <w:adjustRightInd/>
              <w:spacing w:line="440" w:lineRule="exact"/>
              <w:jc w:val="both"/>
              <w:textAlignment w:val="auto"/>
              <w:rPr>
                <w:rFonts w:hint="eastAsia" w:ascii="宋体" w:hAnsi="宋体" w:eastAsia="宋体" w:cs="宋体"/>
                <w:b w:val="0"/>
                <w:bCs w:val="0"/>
                <w:color w:val="auto"/>
                <w:spacing w:val="-6"/>
                <w:sz w:val="24"/>
                <w:szCs w:val="24"/>
                <w:highlight w:val="none"/>
                <w:lang w:val="en-US" w:eastAsia="zh-CN"/>
              </w:rPr>
            </w:pPr>
            <w:r>
              <w:rPr>
                <w:rFonts w:hint="eastAsia" w:ascii="宋体" w:hAnsi="宋体" w:eastAsia="宋体" w:cs="宋体"/>
                <w:b w:val="0"/>
                <w:bCs w:val="0"/>
                <w:color w:val="auto"/>
                <w:spacing w:val="-6"/>
                <w:sz w:val="24"/>
                <w:szCs w:val="24"/>
                <w:highlight w:val="none"/>
                <w:lang w:val="en-US" w:eastAsia="zh-CN"/>
              </w:rPr>
              <w:t>合同</w:t>
            </w:r>
            <w:r>
              <w:rPr>
                <w:rFonts w:hint="eastAsia" w:ascii="宋体" w:hAnsi="宋体" w:eastAsia="宋体" w:cs="宋体"/>
                <w:b w:val="0"/>
                <w:bCs w:val="0"/>
                <w:color w:val="auto"/>
                <w:spacing w:val="-6"/>
                <w:sz w:val="24"/>
                <w:szCs w:val="24"/>
                <w:highlight w:val="none"/>
                <w:lang w:eastAsia="zh-CN"/>
              </w:rPr>
              <w:t>总金额：</w:t>
            </w:r>
            <w:r>
              <w:rPr>
                <w:rFonts w:hint="eastAsia" w:ascii="宋体" w:hAnsi="宋体" w:eastAsia="宋体" w:cs="宋体"/>
                <w:b w:val="0"/>
                <w:bCs w:val="0"/>
                <w:color w:val="auto"/>
                <w:spacing w:val="-6"/>
                <w:sz w:val="24"/>
                <w:szCs w:val="24"/>
                <w:highlight w:val="none"/>
                <w:lang w:val="en-US" w:eastAsia="zh-CN"/>
              </w:rPr>
              <w:t xml:space="preserve"> 人民币（¥）</w:t>
            </w:r>
          </w:p>
        </w:tc>
      </w:tr>
      <w:tr w14:paraId="1D1E5E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52" w:hRule="atLeast"/>
          <w:jc w:val="center"/>
        </w:trPr>
        <w:tc>
          <w:tcPr>
            <w:tcW w:w="11217" w:type="dxa"/>
            <w:gridSpan w:val="8"/>
            <w:noWrap w:val="0"/>
            <w:vAlign w:val="center"/>
          </w:tcPr>
          <w:p w14:paraId="2C45444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40" w:lineRule="exact"/>
              <w:ind w:left="0" w:right="0"/>
              <w:contextualSpacing/>
              <w:jc w:val="left"/>
              <w:textAlignment w:val="auto"/>
              <w:rPr>
                <w:rFonts w:hint="eastAsia" w:ascii="宋体" w:hAnsi="宋体" w:eastAsia="宋体" w:cs="宋体"/>
                <w:b w:val="0"/>
                <w:bCs w:val="0"/>
                <w:color w:val="auto"/>
                <w:spacing w:val="-6"/>
                <w:sz w:val="24"/>
                <w:szCs w:val="24"/>
                <w:highlight w:val="none"/>
                <w:lang w:eastAsia="zh-CN"/>
              </w:rPr>
            </w:pPr>
            <w:r>
              <w:rPr>
                <w:rFonts w:hint="eastAsia" w:ascii="宋体" w:hAnsi="宋体" w:eastAsia="宋体" w:cs="宋体"/>
                <w:b w:val="0"/>
                <w:bCs w:val="0"/>
                <w:color w:val="auto"/>
                <w:spacing w:val="-6"/>
                <w:sz w:val="24"/>
                <w:szCs w:val="24"/>
                <w:highlight w:val="none"/>
                <w:lang w:eastAsia="zh-CN"/>
              </w:rPr>
              <w:t>服务期：自签订合同之日起</w:t>
            </w:r>
          </w:p>
        </w:tc>
      </w:tr>
    </w:tbl>
    <w:p w14:paraId="11C8EED5">
      <w:pPr>
        <w:keepNext w:val="0"/>
        <w:keepLines w:val="0"/>
        <w:pageBreakBefore w:val="0"/>
        <w:widowControl w:val="0"/>
        <w:kinsoku/>
        <w:wordWrap/>
        <w:overflowPunct/>
        <w:topLinePunct w:val="0"/>
        <w:autoSpaceDE/>
        <w:autoSpaceDN/>
        <w:bidi w:val="0"/>
        <w:adjustRightInd/>
        <w:snapToGrid w:val="0"/>
        <w:spacing w:before="120" w:line="440" w:lineRule="exact"/>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2、合同</w:t>
      </w:r>
      <w:r>
        <w:rPr>
          <w:rFonts w:hint="eastAsia" w:ascii="宋体" w:hAnsi="宋体" w:eastAsia="宋体" w:cs="宋体"/>
          <w:sz w:val="24"/>
          <w:szCs w:val="24"/>
        </w:rPr>
        <w:t>固定总价包干 ，设计服务费不因项目建设规模、投资规模调整而调整，包</w:t>
      </w:r>
      <w:r>
        <w:rPr>
          <w:rFonts w:hint="eastAsia" w:ascii="宋体" w:hAnsi="宋体" w:eastAsia="宋体" w:cs="宋体"/>
          <w:sz w:val="24"/>
          <w:szCs w:val="24"/>
          <w:lang w:eastAsia="zh-CN"/>
        </w:rPr>
        <w:t>含但不限于</w:t>
      </w:r>
      <w:r>
        <w:rPr>
          <w:rFonts w:hint="eastAsia" w:ascii="宋体" w:hAnsi="宋体" w:eastAsia="宋体" w:cs="宋体"/>
          <w:sz w:val="24"/>
          <w:szCs w:val="24"/>
        </w:rPr>
        <w:t>完成本项目工作所需的服务费用和税费、保险费、交通、用餐等各项杂费</w:t>
      </w:r>
      <w:r>
        <w:rPr>
          <w:rFonts w:hint="eastAsia" w:ascii="宋体" w:hAnsi="宋体" w:eastAsia="宋体" w:cs="宋体"/>
          <w:sz w:val="24"/>
          <w:szCs w:val="24"/>
          <w:lang w:eastAsia="zh-CN"/>
        </w:rPr>
        <w:t>。</w:t>
      </w:r>
    </w:p>
    <w:p w14:paraId="0AF4F9E5">
      <w:pPr>
        <w:keepNext w:val="0"/>
        <w:keepLines w:val="0"/>
        <w:pageBreakBefore w:val="0"/>
        <w:widowControl w:val="0"/>
        <w:kinsoku/>
        <w:wordWrap/>
        <w:overflowPunct/>
        <w:topLinePunct w:val="0"/>
        <w:autoSpaceDE/>
        <w:autoSpaceDN/>
        <w:bidi w:val="0"/>
        <w:adjustRightInd/>
        <w:snapToGrid w:val="0"/>
        <w:spacing w:before="120" w:line="440" w:lineRule="exact"/>
        <w:ind w:firstLine="482" w:firstLineChars="200"/>
        <w:textAlignment w:val="auto"/>
        <w:rPr>
          <w:rFonts w:hint="eastAsia" w:ascii="宋体" w:hAnsi="宋体" w:eastAsia="宋体" w:cs="宋体"/>
          <w:b/>
          <w:sz w:val="24"/>
          <w:szCs w:val="24"/>
        </w:rPr>
      </w:pPr>
      <w:r>
        <w:rPr>
          <w:rFonts w:hint="eastAsia" w:ascii="宋体" w:hAnsi="宋体" w:eastAsia="宋体" w:cs="宋体"/>
          <w:b/>
          <w:sz w:val="24"/>
          <w:szCs w:val="24"/>
        </w:rPr>
        <w:t>第二条  质量保证</w:t>
      </w:r>
    </w:p>
    <w:p w14:paraId="3E29304D">
      <w:pPr>
        <w:keepNext w:val="0"/>
        <w:keepLines w:val="0"/>
        <w:pageBreakBefore w:val="0"/>
        <w:widowControl w:val="0"/>
        <w:kinsoku/>
        <w:wordWrap/>
        <w:overflowPunct/>
        <w:topLinePunct w:val="0"/>
        <w:autoSpaceDE/>
        <w:autoSpaceDN/>
        <w:bidi w:val="0"/>
        <w:adjustRightInd/>
        <w:snapToGrid w:val="0"/>
        <w:spacing w:before="120" w:line="440" w:lineRule="exac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1、乙方所提供的服务内容必须与招投标文件和承诺相一致。</w:t>
      </w:r>
    </w:p>
    <w:p w14:paraId="2FFAE760">
      <w:pPr>
        <w:keepNext w:val="0"/>
        <w:keepLines w:val="0"/>
        <w:pageBreakBefore w:val="0"/>
        <w:widowControl w:val="0"/>
        <w:kinsoku/>
        <w:wordWrap/>
        <w:overflowPunct/>
        <w:topLinePunct w:val="0"/>
        <w:autoSpaceDE/>
        <w:autoSpaceDN/>
        <w:bidi w:val="0"/>
        <w:adjustRightInd/>
        <w:snapToGrid w:val="0"/>
        <w:spacing w:before="120" w:line="440" w:lineRule="exact"/>
        <w:ind w:firstLine="482" w:firstLineChars="200"/>
        <w:textAlignment w:val="auto"/>
        <w:rPr>
          <w:rFonts w:hint="eastAsia" w:ascii="宋体" w:hAnsi="宋体" w:eastAsia="宋体" w:cs="宋体"/>
          <w:b/>
          <w:sz w:val="24"/>
          <w:szCs w:val="24"/>
        </w:rPr>
      </w:pPr>
      <w:r>
        <w:rPr>
          <w:rFonts w:hint="eastAsia" w:ascii="宋体" w:hAnsi="宋体" w:eastAsia="宋体" w:cs="宋体"/>
          <w:b/>
          <w:sz w:val="24"/>
          <w:szCs w:val="24"/>
        </w:rPr>
        <w:t>第三条  权力保证</w:t>
      </w:r>
    </w:p>
    <w:p w14:paraId="06C426F7">
      <w:pPr>
        <w:keepNext w:val="0"/>
        <w:keepLines w:val="0"/>
        <w:pageBreakBefore w:val="0"/>
        <w:widowControl w:val="0"/>
        <w:kinsoku/>
        <w:wordWrap/>
        <w:overflowPunct/>
        <w:topLinePunct w:val="0"/>
        <w:autoSpaceDE/>
        <w:autoSpaceDN/>
        <w:bidi w:val="0"/>
        <w:adjustRightInd/>
        <w:snapToGrid w:val="0"/>
        <w:spacing w:before="120" w:line="440" w:lineRule="exact"/>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1、乙方应保证所提供服务在使用时不会侵犯任何第三方的专利权、商标权、工业设计权或其他权利。</w:t>
      </w:r>
    </w:p>
    <w:p w14:paraId="07AAEAE1">
      <w:pPr>
        <w:pStyle w:val="40"/>
        <w:keepNext w:val="0"/>
        <w:keepLines w:val="0"/>
        <w:pageBreakBefore w:val="0"/>
        <w:widowControl w:val="0"/>
        <w:kinsoku/>
        <w:wordWrap/>
        <w:overflowPunct/>
        <w:topLinePunct w:val="0"/>
        <w:autoSpaceDE/>
        <w:autoSpaceDN/>
        <w:bidi w:val="0"/>
        <w:adjustRightInd/>
        <w:spacing w:line="440" w:lineRule="exact"/>
        <w:ind w:left="0" w:leftChars="0" w:firstLine="52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2、乙方应按招标文件规定的时间向甲方提供服务的有关资质资料。</w:t>
      </w:r>
    </w:p>
    <w:p w14:paraId="0CF6E18B">
      <w:pPr>
        <w:keepNext w:val="0"/>
        <w:keepLines w:val="0"/>
        <w:pageBreakBefore w:val="0"/>
        <w:widowControl w:val="0"/>
        <w:kinsoku/>
        <w:wordWrap/>
        <w:overflowPunct/>
        <w:topLinePunct w:val="0"/>
        <w:autoSpaceDE/>
        <w:autoSpaceDN/>
        <w:bidi w:val="0"/>
        <w:adjustRightInd/>
        <w:snapToGrid w:val="0"/>
        <w:spacing w:before="120" w:line="440" w:lineRule="exact"/>
        <w:ind w:firstLine="480" w:firstLineChars="200"/>
        <w:textAlignment w:val="auto"/>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3、乙方提交的成果所有权归甲方所有，没有甲方事先书面同意，乙方不得将由甲方提供的有关合同或任何合同条文、规格、计划、图纸、样品或资料提供给与履行本合同无关的任何其他人。即使向履行本合同有关的人员提供，也应注意保密并限于履行合同的必需范围。如有泄漏，乙方需承担相应的法律责任。</w:t>
      </w:r>
    </w:p>
    <w:p w14:paraId="68DA1314">
      <w:pPr>
        <w:keepNext w:val="0"/>
        <w:keepLines w:val="0"/>
        <w:pageBreakBefore w:val="0"/>
        <w:widowControl w:val="0"/>
        <w:kinsoku/>
        <w:wordWrap/>
        <w:overflowPunct/>
        <w:topLinePunct w:val="0"/>
        <w:autoSpaceDE/>
        <w:autoSpaceDN/>
        <w:bidi w:val="0"/>
        <w:adjustRightInd/>
        <w:snapToGrid w:val="0"/>
        <w:spacing w:before="120" w:line="440" w:lineRule="exact"/>
        <w:ind w:firstLine="482" w:firstLineChars="200"/>
        <w:textAlignment w:val="auto"/>
        <w:rPr>
          <w:rFonts w:hint="eastAsia" w:ascii="宋体" w:hAnsi="宋体" w:eastAsia="宋体" w:cs="宋体"/>
          <w:b/>
          <w:sz w:val="24"/>
          <w:szCs w:val="24"/>
          <w:lang w:eastAsia="zh-CN"/>
        </w:rPr>
      </w:pPr>
      <w:r>
        <w:rPr>
          <w:rFonts w:hint="eastAsia" w:ascii="宋体" w:hAnsi="宋体" w:eastAsia="宋体" w:cs="宋体"/>
          <w:b/>
          <w:sz w:val="24"/>
          <w:szCs w:val="24"/>
        </w:rPr>
        <w:t>第四条  售后服务</w:t>
      </w:r>
      <w:r>
        <w:rPr>
          <w:rFonts w:hint="eastAsia" w:ascii="宋体" w:hAnsi="宋体" w:eastAsia="宋体" w:cs="宋体"/>
          <w:b/>
          <w:sz w:val="24"/>
          <w:szCs w:val="24"/>
          <w:lang w:eastAsia="zh-CN"/>
        </w:rPr>
        <w:t>及验收</w:t>
      </w:r>
    </w:p>
    <w:p w14:paraId="5B753D7F">
      <w:pPr>
        <w:pStyle w:val="40"/>
        <w:keepNext w:val="0"/>
        <w:keepLines w:val="0"/>
        <w:pageBreakBefore w:val="0"/>
        <w:widowControl w:val="0"/>
        <w:kinsoku/>
        <w:wordWrap/>
        <w:overflowPunct/>
        <w:topLinePunct w:val="0"/>
        <w:autoSpaceDE/>
        <w:autoSpaceDN/>
        <w:bidi w:val="0"/>
        <w:adjustRightInd/>
        <w:spacing w:line="440" w:lineRule="exact"/>
        <w:ind w:left="0" w:leftChars="0" w:firstLine="52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1、乙方应按照国家有关法律法规和“三包”规定以及招投标文件和本合同所附的《服务承诺》，为甲方提供售后服务。</w:t>
      </w:r>
    </w:p>
    <w:p w14:paraId="61FFB50E">
      <w:pPr>
        <w:pStyle w:val="40"/>
        <w:keepNext w:val="0"/>
        <w:keepLines w:val="0"/>
        <w:pageBreakBefore w:val="0"/>
        <w:widowControl w:val="0"/>
        <w:kinsoku/>
        <w:wordWrap/>
        <w:overflowPunct/>
        <w:topLinePunct w:val="0"/>
        <w:autoSpaceDE/>
        <w:autoSpaceDN/>
        <w:bidi w:val="0"/>
        <w:adjustRightInd/>
        <w:spacing w:line="440" w:lineRule="exact"/>
        <w:ind w:left="0" w:leftChars="0" w:firstLine="52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2、乙方提供的服务承诺和售后服务责任等其它具体约定事项。</w:t>
      </w:r>
    </w:p>
    <w:p w14:paraId="7E38F307">
      <w:pPr>
        <w:pStyle w:val="40"/>
        <w:keepNext w:val="0"/>
        <w:keepLines w:val="0"/>
        <w:pageBreakBefore w:val="0"/>
        <w:widowControl w:val="0"/>
        <w:kinsoku/>
        <w:wordWrap/>
        <w:overflowPunct/>
        <w:topLinePunct w:val="0"/>
        <w:autoSpaceDE/>
        <w:autoSpaceDN/>
        <w:bidi w:val="0"/>
        <w:adjustRightInd/>
        <w:spacing w:line="440" w:lineRule="exact"/>
        <w:ind w:left="0" w:leftChars="0" w:firstLine="52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3、甲方按项目服务要求对乙方提供的服务及货物进行验收，乙方向甲方提供验收相关材料，提供的服务与响应文件中承诺的技术参数不符的或未提供以上服务及货物去甲方进行验收的，由此导致的所有损失由乙方承担。</w:t>
      </w:r>
    </w:p>
    <w:p w14:paraId="6AEDFE3A">
      <w:pPr>
        <w:pStyle w:val="40"/>
        <w:keepNext w:val="0"/>
        <w:keepLines w:val="0"/>
        <w:pageBreakBefore w:val="0"/>
        <w:widowControl w:val="0"/>
        <w:kinsoku/>
        <w:wordWrap/>
        <w:overflowPunct/>
        <w:topLinePunct w:val="0"/>
        <w:autoSpaceDE/>
        <w:autoSpaceDN/>
        <w:bidi w:val="0"/>
        <w:adjustRightInd/>
        <w:spacing w:line="440" w:lineRule="exact"/>
        <w:ind w:left="0" w:leftChars="0" w:firstLine="520" w:firstLineChars="200"/>
        <w:textAlignment w:val="auto"/>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4、合同条款有其他规定的按其规定。</w:t>
      </w:r>
    </w:p>
    <w:p w14:paraId="5EEBA3AD">
      <w:pPr>
        <w:keepNext w:val="0"/>
        <w:keepLines w:val="0"/>
        <w:pageBreakBefore w:val="0"/>
        <w:widowControl w:val="0"/>
        <w:kinsoku/>
        <w:wordWrap/>
        <w:overflowPunct/>
        <w:topLinePunct w:val="0"/>
        <w:autoSpaceDE/>
        <w:autoSpaceDN/>
        <w:bidi w:val="0"/>
        <w:adjustRightInd/>
        <w:snapToGrid w:val="0"/>
        <w:spacing w:before="120" w:line="440" w:lineRule="exact"/>
        <w:ind w:firstLine="482" w:firstLineChars="200"/>
        <w:textAlignment w:val="auto"/>
        <w:rPr>
          <w:rFonts w:hint="eastAsia" w:ascii="宋体" w:hAnsi="宋体" w:eastAsia="宋体" w:cs="宋体"/>
          <w:b w:val="0"/>
          <w:bCs/>
          <w:sz w:val="24"/>
          <w:szCs w:val="24"/>
          <w:lang w:val="en-US" w:eastAsia="zh-CN"/>
        </w:rPr>
      </w:pPr>
      <w:r>
        <w:rPr>
          <w:rFonts w:hint="eastAsia" w:ascii="宋体" w:hAnsi="宋体" w:eastAsia="宋体" w:cs="宋体"/>
          <w:b/>
          <w:sz w:val="24"/>
          <w:szCs w:val="24"/>
        </w:rPr>
        <w:t>第</w:t>
      </w:r>
      <w:r>
        <w:rPr>
          <w:rFonts w:hint="eastAsia" w:ascii="宋体" w:hAnsi="宋体" w:eastAsia="宋体" w:cs="宋体"/>
          <w:b/>
          <w:sz w:val="24"/>
          <w:szCs w:val="24"/>
          <w:lang w:val="en-US" w:eastAsia="zh-CN"/>
        </w:rPr>
        <w:t>五</w:t>
      </w:r>
      <w:r>
        <w:rPr>
          <w:rFonts w:hint="eastAsia" w:ascii="宋体" w:hAnsi="宋体" w:eastAsia="宋体" w:cs="宋体"/>
          <w:b/>
          <w:sz w:val="24"/>
          <w:szCs w:val="24"/>
        </w:rPr>
        <w:t>条</w:t>
      </w:r>
      <w:r>
        <w:rPr>
          <w:rFonts w:hint="eastAsia" w:ascii="宋体" w:hAnsi="宋体" w:eastAsia="宋体" w:cs="宋体"/>
          <w:b/>
          <w:sz w:val="24"/>
          <w:szCs w:val="24"/>
          <w:lang w:val="en-US" w:eastAsia="zh-CN"/>
        </w:rPr>
        <w:t xml:space="preserve">   </w:t>
      </w:r>
      <w:r>
        <w:rPr>
          <w:rFonts w:hint="eastAsia" w:ascii="宋体" w:hAnsi="宋体" w:eastAsia="宋体" w:cs="宋体"/>
          <w:b/>
          <w:sz w:val="24"/>
          <w:szCs w:val="24"/>
        </w:rPr>
        <w:t>付款方式</w:t>
      </w:r>
      <w:r>
        <w:rPr>
          <w:rFonts w:hint="eastAsia" w:ascii="宋体" w:hAnsi="宋体" w:eastAsia="宋体" w:cs="宋体"/>
          <w:b w:val="0"/>
          <w:bCs/>
          <w:sz w:val="24"/>
          <w:szCs w:val="24"/>
          <w:lang w:val="en-US" w:eastAsia="zh-CN"/>
        </w:rPr>
        <w:t xml:space="preserve"> </w:t>
      </w:r>
    </w:p>
    <w:p w14:paraId="11568336">
      <w:pPr>
        <w:spacing w:line="560" w:lineRule="exact"/>
        <w:ind w:firstLine="520" w:firstLineChars="200"/>
        <w:jc w:val="left"/>
        <w:rPr>
          <w:rStyle w:val="55"/>
          <w:rFonts w:hint="eastAsia" w:ascii="宋体" w:hAnsi="宋体" w:eastAsia="宋体" w:cs="宋体"/>
          <w:bCs/>
          <w:spacing w:val="10"/>
          <w:kern w:val="0"/>
          <w:sz w:val="24"/>
          <w:szCs w:val="24"/>
          <w:lang w:val="en-US" w:eastAsia="zh-CN" w:bidi="ar-SA"/>
        </w:rPr>
      </w:pPr>
      <w:r>
        <w:rPr>
          <w:rStyle w:val="55"/>
          <w:rFonts w:hint="eastAsia" w:ascii="宋体" w:hAnsi="宋体" w:eastAsia="宋体" w:cs="宋体"/>
          <w:bCs/>
          <w:spacing w:val="10"/>
          <w:kern w:val="0"/>
          <w:sz w:val="24"/>
          <w:szCs w:val="24"/>
          <w:lang w:val="en-US" w:eastAsia="zh-CN" w:bidi="ar-SA"/>
        </w:rPr>
        <w:t>1.本项目无预付款。乙方完成两个项目各专业全套施工图及工程量清单编制工作，配合采购人开展招标控制价编制、清单答疑及修改完善等相关工作，满足招标使用条件后，支付合同设计总价的70%。</w:t>
      </w:r>
    </w:p>
    <w:p w14:paraId="0F039723">
      <w:pPr>
        <w:pStyle w:val="40"/>
        <w:snapToGrid/>
        <w:spacing w:line="360" w:lineRule="auto"/>
        <w:ind w:firstLine="520" w:firstLineChars="200"/>
        <w:rPr>
          <w:rFonts w:hint="eastAsia"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2.两个项目全部工程施工完成、竣工验收合格，乙方全程配合施工交底、设计变更、现场技术答疑等设计服务工作，一次性付清剩余30%设计尾款。</w:t>
      </w:r>
    </w:p>
    <w:p w14:paraId="0D358AAA">
      <w:pPr>
        <w:pStyle w:val="40"/>
        <w:ind w:firstLine="520" w:firstLineChars="200"/>
        <w:rPr>
          <w:rFonts w:hint="eastAsia" w:ascii="宋体" w:hAnsi="宋体" w:eastAsia="宋体" w:cs="宋体"/>
          <w:b/>
          <w:bCs w:val="0"/>
          <w:sz w:val="24"/>
          <w:szCs w:val="24"/>
          <w:lang w:val="en-US" w:eastAsia="zh-CN"/>
        </w:rPr>
      </w:pPr>
      <w:r>
        <w:rPr>
          <w:rFonts w:hint="eastAsia" w:ascii="宋体" w:hAnsi="宋体" w:eastAsia="宋体" w:cs="宋体"/>
          <w:i w:val="0"/>
          <w:color w:val="000000"/>
          <w:sz w:val="24"/>
          <w:szCs w:val="24"/>
          <w:u w:val="none"/>
          <w:lang w:val="en-US" w:eastAsia="zh-CN"/>
        </w:rPr>
        <w:t>3.上述款项支付前，乙方须向甲方提供合法有效等额发票。</w:t>
      </w:r>
      <w:r>
        <w:rPr>
          <w:rFonts w:hint="eastAsia" w:ascii="仿宋" w:hAnsi="仿宋" w:eastAsia="仿宋" w:cs="仿宋"/>
          <w:i w:val="0"/>
          <w:color w:val="000000"/>
          <w:sz w:val="28"/>
          <w:szCs w:val="28"/>
          <w:u w:val="none"/>
        </w:rPr>
        <w:t xml:space="preserve">  </w:t>
      </w:r>
      <w:r>
        <w:rPr>
          <w:rFonts w:hint="eastAsia" w:ascii="宋体" w:hAnsi="宋体" w:eastAsia="宋体" w:cs="宋体"/>
          <w:b w:val="0"/>
          <w:bCs/>
          <w:sz w:val="24"/>
          <w:szCs w:val="24"/>
          <w:lang w:val="en-US" w:eastAsia="zh-CN"/>
        </w:rPr>
        <w:t xml:space="preserve"> </w:t>
      </w:r>
      <w:r>
        <w:rPr>
          <w:rFonts w:hint="eastAsia" w:ascii="宋体" w:hAnsi="宋体" w:eastAsia="宋体" w:cs="宋体"/>
          <w:b/>
          <w:bCs w:val="0"/>
          <w:sz w:val="24"/>
          <w:szCs w:val="24"/>
          <w:lang w:val="en-US" w:eastAsia="zh-CN"/>
        </w:rPr>
        <w:t xml:space="preserve"> </w:t>
      </w:r>
    </w:p>
    <w:p w14:paraId="16B16FD3">
      <w:pPr>
        <w:keepNext w:val="0"/>
        <w:keepLines w:val="0"/>
        <w:pageBreakBefore w:val="0"/>
        <w:widowControl w:val="0"/>
        <w:kinsoku/>
        <w:wordWrap/>
        <w:overflowPunct/>
        <w:topLinePunct w:val="0"/>
        <w:autoSpaceDE/>
        <w:autoSpaceDN/>
        <w:bidi w:val="0"/>
        <w:adjustRightInd/>
        <w:snapToGrid w:val="0"/>
        <w:spacing w:before="120" w:line="440" w:lineRule="exact"/>
        <w:ind w:firstLine="482" w:firstLineChars="200"/>
        <w:textAlignment w:val="auto"/>
        <w:rPr>
          <w:rFonts w:hint="default" w:ascii="宋体" w:hAnsi="宋体" w:eastAsia="宋体" w:cs="宋体"/>
          <w:b w:val="0"/>
          <w:bCs/>
          <w:sz w:val="24"/>
          <w:szCs w:val="24"/>
          <w:lang w:val="en-US"/>
        </w:rPr>
      </w:pPr>
      <w:r>
        <w:rPr>
          <w:rFonts w:hint="eastAsia" w:ascii="宋体" w:hAnsi="宋体" w:eastAsia="宋体" w:cs="宋体"/>
          <w:b/>
          <w:sz w:val="24"/>
          <w:szCs w:val="24"/>
        </w:rPr>
        <w:t>第</w:t>
      </w:r>
      <w:r>
        <w:rPr>
          <w:rFonts w:hint="eastAsia" w:ascii="宋体" w:hAnsi="宋体" w:eastAsia="宋体" w:cs="宋体"/>
          <w:b/>
          <w:sz w:val="24"/>
          <w:szCs w:val="24"/>
          <w:lang w:val="en-US" w:eastAsia="zh-CN"/>
        </w:rPr>
        <w:t>六</w:t>
      </w:r>
      <w:r>
        <w:rPr>
          <w:rFonts w:hint="eastAsia" w:ascii="宋体" w:hAnsi="宋体" w:eastAsia="宋体" w:cs="宋体"/>
          <w:b/>
          <w:sz w:val="24"/>
          <w:szCs w:val="24"/>
        </w:rPr>
        <w:t>条　</w:t>
      </w:r>
      <w:r>
        <w:rPr>
          <w:rFonts w:hint="eastAsia" w:ascii="宋体" w:hAnsi="宋体" w:eastAsia="宋体" w:cs="宋体"/>
          <w:b/>
          <w:bCs w:val="0"/>
          <w:sz w:val="24"/>
          <w:szCs w:val="24"/>
          <w:lang w:val="en-US" w:eastAsia="zh-CN"/>
        </w:rPr>
        <w:t>履约保证金  无</w:t>
      </w:r>
    </w:p>
    <w:p w14:paraId="30A1D32B">
      <w:pPr>
        <w:keepNext w:val="0"/>
        <w:keepLines w:val="0"/>
        <w:pageBreakBefore w:val="0"/>
        <w:widowControl w:val="0"/>
        <w:kinsoku/>
        <w:wordWrap/>
        <w:overflowPunct/>
        <w:topLinePunct w:val="0"/>
        <w:autoSpaceDE/>
        <w:autoSpaceDN/>
        <w:bidi w:val="0"/>
        <w:adjustRightInd/>
        <w:snapToGrid w:val="0"/>
        <w:spacing w:before="120" w:line="440" w:lineRule="exact"/>
        <w:ind w:firstLine="482" w:firstLineChars="200"/>
        <w:textAlignment w:val="auto"/>
        <w:rPr>
          <w:rFonts w:hint="eastAsia" w:ascii="宋体" w:hAnsi="宋体" w:eastAsia="宋体" w:cs="宋体"/>
          <w:b/>
          <w:sz w:val="24"/>
          <w:szCs w:val="24"/>
        </w:rPr>
      </w:pPr>
      <w:r>
        <w:rPr>
          <w:rFonts w:hint="eastAsia" w:ascii="宋体" w:hAnsi="宋体" w:eastAsia="宋体" w:cs="宋体"/>
          <w:b/>
          <w:sz w:val="24"/>
          <w:szCs w:val="24"/>
        </w:rPr>
        <w:t>第</w:t>
      </w:r>
      <w:r>
        <w:rPr>
          <w:rFonts w:hint="eastAsia" w:ascii="宋体" w:hAnsi="宋体" w:eastAsia="宋体" w:cs="宋体"/>
          <w:b/>
          <w:sz w:val="24"/>
          <w:szCs w:val="24"/>
          <w:lang w:eastAsia="zh-CN"/>
        </w:rPr>
        <w:t>七</w:t>
      </w:r>
      <w:r>
        <w:rPr>
          <w:rFonts w:hint="eastAsia" w:ascii="宋体" w:hAnsi="宋体" w:eastAsia="宋体" w:cs="宋体"/>
          <w:b/>
          <w:sz w:val="24"/>
          <w:szCs w:val="24"/>
        </w:rPr>
        <w:t>条　违约责任</w:t>
      </w:r>
    </w:p>
    <w:p w14:paraId="69911E7C">
      <w:pPr>
        <w:numPr>
          <w:ilvl w:val="0"/>
          <w:numId w:val="0"/>
        </w:numPr>
        <w:spacing w:line="360" w:lineRule="auto"/>
        <w:ind w:left="0" w:leftChars="0" w:firstLine="480" w:firstLineChars="200"/>
        <w:jc w:val="left"/>
        <w:rPr>
          <w:rFonts w:hint="eastAsia" w:ascii="宋体" w:hAnsi="宋体" w:eastAsia="宋体" w:cs="Times New Roman"/>
          <w:szCs w:val="21"/>
          <w:highlight w:val="none"/>
          <w:lang w:val="en-US" w:eastAsia="zh-CN"/>
        </w:rPr>
      </w:pPr>
      <w:r>
        <w:rPr>
          <w:rFonts w:hint="eastAsia" w:ascii="宋体" w:hAnsi="宋体" w:eastAsia="宋体" w:cs="宋体"/>
          <w:color w:val="auto"/>
          <w:sz w:val="24"/>
          <w:szCs w:val="24"/>
          <w:highlight w:val="none"/>
          <w:u w:val="none"/>
        </w:rPr>
        <w:t>1</w:t>
      </w:r>
      <w:r>
        <w:rPr>
          <w:rFonts w:hint="eastAsia" w:ascii="宋体" w:hAnsi="宋体" w:eastAsia="宋体" w:cs="宋体"/>
          <w:color w:val="auto"/>
          <w:sz w:val="24"/>
          <w:szCs w:val="24"/>
          <w:highlight w:val="none"/>
          <w:u w:val="none"/>
          <w:lang w:eastAsia="zh-CN"/>
        </w:rPr>
        <w:t>、</w:t>
      </w:r>
      <w:r>
        <w:rPr>
          <w:rFonts w:hint="eastAsia" w:ascii="宋体" w:hAnsi="宋体" w:eastAsia="宋体" w:cs="宋体"/>
          <w:color w:val="auto"/>
          <w:sz w:val="24"/>
          <w:szCs w:val="24"/>
          <w:highlight w:val="none"/>
          <w:u w:val="none"/>
          <w:lang w:val="en-US" w:eastAsia="zh-CN"/>
        </w:rPr>
        <w:t>甲方不违反国家有关标准的合理化建议或对项目建设范围调整，乙方无条件响应并按时保质完成。如乙方不履约，每次罚款项目设计费1%，</w:t>
      </w:r>
      <w:r>
        <w:rPr>
          <w:rFonts w:hint="eastAsia" w:ascii="宋体" w:hAnsi="宋体" w:eastAsia="宋体" w:cs="宋体"/>
          <w:color w:val="auto"/>
          <w:sz w:val="24"/>
          <w:szCs w:val="24"/>
          <w:highlight w:val="none"/>
        </w:rPr>
        <w:t>该违约金累计不超过合同金额的10%。</w:t>
      </w:r>
    </w:p>
    <w:p w14:paraId="56C9177E">
      <w:pPr>
        <w:pageBreakBefore w:val="0"/>
        <w:widowControl w:val="0"/>
        <w:kinsoku/>
        <w:overflowPunct/>
        <w:topLinePunct w:val="0"/>
        <w:autoSpaceDE/>
        <w:autoSpaceDN/>
        <w:bidi w:val="0"/>
        <w:adjustRightInd/>
        <w:snapToGrid w:val="0"/>
        <w:spacing w:before="120" w:line="40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2</w:t>
      </w:r>
      <w:r>
        <w:rPr>
          <w:rFonts w:hint="eastAsia" w:ascii="宋体" w:hAnsi="宋体" w:eastAsia="宋体" w:cs="宋体"/>
          <w:color w:val="auto"/>
          <w:sz w:val="24"/>
          <w:szCs w:val="24"/>
          <w:highlight w:val="none"/>
        </w:rPr>
        <w:t>、乙方提供的服务如侵犯了第三方合法权益而引发的任何纠纷或诉讼，均由乙方负责交涉并承担全部责任。</w:t>
      </w:r>
    </w:p>
    <w:p w14:paraId="41ACF90A">
      <w:pPr>
        <w:pageBreakBefore w:val="0"/>
        <w:widowControl w:val="0"/>
        <w:kinsoku/>
        <w:overflowPunct/>
        <w:topLinePunct w:val="0"/>
        <w:autoSpaceDE/>
        <w:autoSpaceDN/>
        <w:bidi w:val="0"/>
        <w:adjustRightInd/>
        <w:snapToGrid w:val="0"/>
        <w:spacing w:before="120" w:line="40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3</w:t>
      </w:r>
      <w:r>
        <w:rPr>
          <w:rFonts w:hint="eastAsia" w:ascii="宋体" w:hAnsi="宋体" w:eastAsia="宋体" w:cs="宋体"/>
          <w:color w:val="auto"/>
          <w:sz w:val="24"/>
          <w:szCs w:val="24"/>
          <w:highlight w:val="none"/>
        </w:rPr>
        <w:t>、乙方未按本合同和投标文件中规定的服务承诺提供售后服务的，乙方应按本合同合计金额 5%向甲方支付违约金。</w:t>
      </w:r>
    </w:p>
    <w:p w14:paraId="60C23EF7">
      <w:pPr>
        <w:keepNext w:val="0"/>
        <w:keepLines w:val="0"/>
        <w:suppressLineNumbers w:val="0"/>
        <w:spacing w:before="0" w:beforeAutospacing="0" w:after="0" w:afterAutospacing="0" w:line="560" w:lineRule="exact"/>
        <w:ind w:left="0" w:right="0" w:firstLine="480" w:firstLineChars="200"/>
        <w:rPr>
          <w:rFonts w:hint="eastAsia" w:ascii="宋体" w:hAnsi="宋体" w:eastAsia="宋体" w:cs="宋体"/>
          <w:color w:val="auto"/>
          <w:kern w:val="0"/>
          <w:sz w:val="24"/>
          <w:szCs w:val="24"/>
          <w:lang w:val="en-US" w:eastAsia="zh-CN"/>
        </w:rPr>
      </w:pPr>
      <w:r>
        <w:rPr>
          <w:rFonts w:hint="eastAsia" w:ascii="宋体" w:hAnsi="宋体" w:eastAsia="宋体" w:cs="宋体"/>
          <w:color w:val="auto"/>
          <w:kern w:val="0"/>
          <w:sz w:val="24"/>
          <w:szCs w:val="24"/>
          <w:lang w:val="en-US" w:eastAsia="zh-CN"/>
        </w:rPr>
        <w:t>4、除不可抗力原因外，乙方没有按照合同规定的时间提供服务的，甲方可要求乙方支付违约金。每推迟一天按合同金额的万分之五支付违约金，该违约金累计不超过合同金额的10%。</w:t>
      </w:r>
    </w:p>
    <w:p w14:paraId="10BE9BC1">
      <w:pPr>
        <w:pStyle w:val="40"/>
        <w:keepNext w:val="0"/>
        <w:keepLines w:val="0"/>
        <w:pageBreakBefore w:val="0"/>
        <w:widowControl w:val="0"/>
        <w:kinsoku/>
        <w:wordWrap/>
        <w:overflowPunct/>
        <w:topLinePunct w:val="0"/>
        <w:autoSpaceDE/>
        <w:autoSpaceDN/>
        <w:bidi w:val="0"/>
        <w:adjustRightInd/>
        <w:spacing w:line="440" w:lineRule="exact"/>
        <w:ind w:left="0" w:leftChars="0" w:firstLine="520" w:firstLineChars="200"/>
        <w:textAlignment w:val="auto"/>
        <w:rPr>
          <w:rFonts w:hint="eastAsia" w:ascii="宋体" w:hAnsi="宋体" w:eastAsia="宋体" w:cs="宋体"/>
          <w:color w:val="auto"/>
          <w:kern w:val="0"/>
          <w:sz w:val="24"/>
          <w:szCs w:val="24"/>
          <w:lang w:val="en-US" w:eastAsia="zh-CN"/>
        </w:rPr>
      </w:pPr>
      <w:r>
        <w:rPr>
          <w:rFonts w:hint="eastAsia" w:ascii="宋体" w:hAnsi="宋体" w:eastAsia="宋体" w:cs="宋体"/>
          <w:color w:val="auto"/>
          <w:kern w:val="0"/>
          <w:sz w:val="24"/>
          <w:szCs w:val="24"/>
          <w:lang w:val="en-US" w:eastAsia="zh-CN"/>
        </w:rPr>
        <w:t>5、其它违约行为按合同款5%收取违约金并赔偿经济损失。</w:t>
      </w:r>
    </w:p>
    <w:p w14:paraId="0D47DEFF">
      <w:pPr>
        <w:keepNext w:val="0"/>
        <w:keepLines w:val="0"/>
        <w:pageBreakBefore w:val="0"/>
        <w:widowControl w:val="0"/>
        <w:kinsoku/>
        <w:wordWrap/>
        <w:overflowPunct/>
        <w:topLinePunct w:val="0"/>
        <w:autoSpaceDE/>
        <w:autoSpaceDN/>
        <w:bidi w:val="0"/>
        <w:adjustRightInd/>
        <w:snapToGrid w:val="0"/>
        <w:spacing w:before="120" w:line="440" w:lineRule="exact"/>
        <w:ind w:firstLine="602" w:firstLineChars="250"/>
        <w:textAlignment w:val="auto"/>
        <w:rPr>
          <w:rFonts w:hint="eastAsia" w:ascii="宋体" w:hAnsi="宋体" w:eastAsia="宋体" w:cs="宋体"/>
          <w:b/>
          <w:sz w:val="24"/>
          <w:szCs w:val="24"/>
        </w:rPr>
      </w:pPr>
      <w:r>
        <w:rPr>
          <w:rFonts w:hint="eastAsia" w:ascii="宋体" w:hAnsi="宋体" w:eastAsia="宋体" w:cs="宋体"/>
          <w:b/>
          <w:sz w:val="24"/>
          <w:szCs w:val="24"/>
        </w:rPr>
        <w:t>第</w:t>
      </w:r>
      <w:r>
        <w:rPr>
          <w:rFonts w:hint="eastAsia" w:ascii="宋体" w:hAnsi="宋体" w:eastAsia="宋体" w:cs="宋体"/>
          <w:b/>
          <w:sz w:val="24"/>
          <w:szCs w:val="24"/>
          <w:lang w:eastAsia="zh-CN"/>
        </w:rPr>
        <w:t>八</w:t>
      </w:r>
      <w:r>
        <w:rPr>
          <w:rFonts w:hint="eastAsia" w:ascii="宋体" w:hAnsi="宋体" w:eastAsia="宋体" w:cs="宋体"/>
          <w:b/>
          <w:sz w:val="24"/>
          <w:szCs w:val="24"/>
        </w:rPr>
        <w:t>条  不可抗力事件处理</w:t>
      </w:r>
    </w:p>
    <w:p w14:paraId="2AE7E672">
      <w:pPr>
        <w:pStyle w:val="40"/>
        <w:keepNext w:val="0"/>
        <w:keepLines w:val="0"/>
        <w:pageBreakBefore w:val="0"/>
        <w:widowControl w:val="0"/>
        <w:kinsoku/>
        <w:wordWrap/>
        <w:overflowPunct/>
        <w:topLinePunct w:val="0"/>
        <w:autoSpaceDE/>
        <w:autoSpaceDN/>
        <w:bidi w:val="0"/>
        <w:adjustRightInd/>
        <w:spacing w:line="440" w:lineRule="exact"/>
        <w:ind w:left="0" w:leftChars="0" w:firstLine="52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1、在合同有效期内，任何一方因不可抗力事件导致不能履行合同，则合同履行期可延长，其延长期与不可抗力影响期相同。</w:t>
      </w:r>
    </w:p>
    <w:p w14:paraId="632A5627">
      <w:pPr>
        <w:pStyle w:val="40"/>
        <w:keepNext w:val="0"/>
        <w:keepLines w:val="0"/>
        <w:pageBreakBefore w:val="0"/>
        <w:widowControl w:val="0"/>
        <w:kinsoku/>
        <w:wordWrap/>
        <w:overflowPunct/>
        <w:topLinePunct w:val="0"/>
        <w:autoSpaceDE/>
        <w:autoSpaceDN/>
        <w:bidi w:val="0"/>
        <w:adjustRightInd/>
        <w:spacing w:line="440" w:lineRule="exact"/>
        <w:ind w:left="0" w:leftChars="0" w:firstLine="52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2、不可抗力事件发生后，应立即通知对方，并寄送有关权威机构出具的证明。</w:t>
      </w:r>
    </w:p>
    <w:p w14:paraId="6633D246">
      <w:pPr>
        <w:pStyle w:val="40"/>
        <w:keepNext w:val="0"/>
        <w:keepLines w:val="0"/>
        <w:pageBreakBefore w:val="0"/>
        <w:widowControl w:val="0"/>
        <w:kinsoku/>
        <w:wordWrap/>
        <w:overflowPunct/>
        <w:topLinePunct w:val="0"/>
        <w:autoSpaceDE/>
        <w:autoSpaceDN/>
        <w:bidi w:val="0"/>
        <w:adjustRightInd/>
        <w:spacing w:line="440" w:lineRule="exact"/>
        <w:ind w:left="0" w:leftChars="0" w:firstLine="52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3、不可抗力事件延续120天以上，双方应通过友好协商，确定是否继续履行合同。</w:t>
      </w:r>
    </w:p>
    <w:p w14:paraId="5AFDE63F">
      <w:pPr>
        <w:keepNext w:val="0"/>
        <w:keepLines w:val="0"/>
        <w:pageBreakBefore w:val="0"/>
        <w:widowControl w:val="0"/>
        <w:kinsoku/>
        <w:wordWrap/>
        <w:overflowPunct/>
        <w:topLinePunct w:val="0"/>
        <w:autoSpaceDE/>
        <w:autoSpaceDN/>
        <w:bidi w:val="0"/>
        <w:adjustRightInd/>
        <w:snapToGrid w:val="0"/>
        <w:spacing w:before="120" w:line="440" w:lineRule="exact"/>
        <w:ind w:firstLine="602" w:firstLineChars="250"/>
        <w:textAlignment w:val="auto"/>
        <w:rPr>
          <w:rFonts w:hint="eastAsia" w:ascii="宋体" w:hAnsi="宋体" w:eastAsia="宋体" w:cs="宋体"/>
          <w:b/>
          <w:sz w:val="24"/>
          <w:szCs w:val="24"/>
        </w:rPr>
      </w:pPr>
      <w:r>
        <w:rPr>
          <w:rFonts w:hint="eastAsia" w:ascii="宋体" w:hAnsi="宋体" w:eastAsia="宋体" w:cs="宋体"/>
          <w:b/>
          <w:sz w:val="24"/>
          <w:szCs w:val="24"/>
        </w:rPr>
        <w:t>第</w:t>
      </w:r>
      <w:r>
        <w:rPr>
          <w:rFonts w:hint="eastAsia" w:ascii="宋体" w:hAnsi="宋体" w:eastAsia="宋体" w:cs="宋体"/>
          <w:b/>
          <w:sz w:val="24"/>
          <w:szCs w:val="24"/>
          <w:lang w:val="en-US" w:eastAsia="zh-CN"/>
        </w:rPr>
        <w:t>九</w:t>
      </w:r>
      <w:r>
        <w:rPr>
          <w:rFonts w:hint="eastAsia" w:ascii="宋体" w:hAnsi="宋体" w:eastAsia="宋体" w:cs="宋体"/>
          <w:b/>
          <w:sz w:val="24"/>
          <w:szCs w:val="24"/>
        </w:rPr>
        <w:t>条  合同争议解决</w:t>
      </w:r>
    </w:p>
    <w:p w14:paraId="442D4E92">
      <w:pPr>
        <w:keepNext w:val="0"/>
        <w:keepLines w:val="0"/>
        <w:pageBreakBefore w:val="0"/>
        <w:widowControl w:val="0"/>
        <w:kinsoku/>
        <w:wordWrap/>
        <w:overflowPunct/>
        <w:topLinePunct w:val="0"/>
        <w:autoSpaceDE/>
        <w:autoSpaceDN/>
        <w:bidi w:val="0"/>
        <w:adjustRightInd/>
        <w:snapToGrid w:val="0"/>
        <w:spacing w:before="120" w:line="440" w:lineRule="exact"/>
        <w:ind w:firstLine="600" w:firstLineChars="250"/>
        <w:textAlignment w:val="auto"/>
        <w:rPr>
          <w:rFonts w:hint="eastAsia" w:ascii="宋体" w:hAnsi="宋体" w:eastAsia="宋体" w:cs="宋体"/>
          <w:sz w:val="24"/>
          <w:szCs w:val="24"/>
        </w:rPr>
      </w:pPr>
      <w:r>
        <w:rPr>
          <w:rFonts w:hint="eastAsia" w:ascii="宋体" w:hAnsi="宋体" w:eastAsia="宋体" w:cs="宋体"/>
          <w:sz w:val="24"/>
          <w:szCs w:val="24"/>
        </w:rPr>
        <w:t>1、因履行本合同引起的或与本合同有关的争议，甲乙双方应首先通过友好协商解决，如果协商不能解决，可向甲方所在地人民法院提起诉讼。</w:t>
      </w:r>
    </w:p>
    <w:p w14:paraId="75B6A621">
      <w:pPr>
        <w:keepNext w:val="0"/>
        <w:keepLines w:val="0"/>
        <w:pageBreakBefore w:val="0"/>
        <w:widowControl w:val="0"/>
        <w:kinsoku/>
        <w:wordWrap/>
        <w:overflowPunct/>
        <w:topLinePunct w:val="0"/>
        <w:autoSpaceDE/>
        <w:autoSpaceDN/>
        <w:bidi w:val="0"/>
        <w:adjustRightInd/>
        <w:snapToGrid w:val="0"/>
        <w:spacing w:before="120" w:line="440" w:lineRule="exact"/>
        <w:ind w:firstLine="600" w:firstLineChars="250"/>
        <w:textAlignment w:val="auto"/>
        <w:rPr>
          <w:rFonts w:hint="eastAsia" w:ascii="宋体" w:hAnsi="宋体" w:eastAsia="宋体" w:cs="宋体"/>
          <w:sz w:val="24"/>
          <w:szCs w:val="24"/>
        </w:rPr>
      </w:pPr>
      <w:r>
        <w:rPr>
          <w:rFonts w:hint="eastAsia" w:ascii="宋体" w:hAnsi="宋体" w:eastAsia="宋体" w:cs="宋体"/>
          <w:sz w:val="24"/>
          <w:szCs w:val="24"/>
        </w:rPr>
        <w:t>2、诉讼期间，本合同继续履行。</w:t>
      </w:r>
    </w:p>
    <w:p w14:paraId="707F6900">
      <w:pPr>
        <w:keepNext w:val="0"/>
        <w:keepLines w:val="0"/>
        <w:pageBreakBefore w:val="0"/>
        <w:widowControl w:val="0"/>
        <w:kinsoku/>
        <w:wordWrap/>
        <w:overflowPunct/>
        <w:topLinePunct w:val="0"/>
        <w:autoSpaceDE/>
        <w:autoSpaceDN/>
        <w:bidi w:val="0"/>
        <w:adjustRightInd/>
        <w:snapToGrid w:val="0"/>
        <w:spacing w:before="120" w:line="440" w:lineRule="exact"/>
        <w:ind w:firstLine="602" w:firstLineChars="250"/>
        <w:textAlignment w:val="auto"/>
        <w:rPr>
          <w:rFonts w:hint="eastAsia" w:ascii="宋体" w:hAnsi="宋体" w:eastAsia="宋体" w:cs="宋体"/>
          <w:b/>
          <w:sz w:val="24"/>
          <w:szCs w:val="24"/>
        </w:rPr>
      </w:pPr>
      <w:r>
        <w:rPr>
          <w:rFonts w:hint="eastAsia" w:ascii="宋体" w:hAnsi="宋体" w:eastAsia="宋体" w:cs="宋体"/>
          <w:b/>
          <w:sz w:val="24"/>
          <w:szCs w:val="24"/>
        </w:rPr>
        <w:t>第十条  合同生效及其它</w:t>
      </w:r>
    </w:p>
    <w:p w14:paraId="7F7FAD67">
      <w:pPr>
        <w:spacing w:line="400" w:lineRule="exact"/>
        <w:ind w:firstLine="480" w:firstLineChars="200"/>
        <w:rPr>
          <w:rFonts w:hint="eastAsia" w:ascii="宋体" w:hAnsi="宋体" w:eastAsia="宋体" w:cs="宋体"/>
          <w:b w:val="0"/>
          <w:bCs/>
          <w:color w:val="auto"/>
          <w:sz w:val="24"/>
          <w:szCs w:val="24"/>
          <w:highlight w:val="none"/>
          <w:lang w:eastAsia="zh-CN"/>
        </w:rPr>
      </w:pPr>
      <w:r>
        <w:rPr>
          <w:rFonts w:hint="eastAsia" w:ascii="宋体" w:hAnsi="宋体" w:eastAsia="宋体" w:cs="宋体"/>
          <w:b w:val="0"/>
          <w:bCs/>
          <w:color w:val="auto"/>
          <w:sz w:val="24"/>
          <w:szCs w:val="24"/>
          <w:highlight w:val="none"/>
        </w:rPr>
        <w:t>1、合同经双方法定代表人(负责人)或授权代表（委托代理人）签字并加盖单位公章</w:t>
      </w:r>
      <w:r>
        <w:rPr>
          <w:rFonts w:hint="eastAsia" w:ascii="宋体" w:hAnsi="宋体" w:eastAsia="宋体" w:cs="宋体"/>
          <w:b w:val="0"/>
          <w:bCs/>
          <w:color w:val="auto"/>
          <w:sz w:val="24"/>
          <w:szCs w:val="24"/>
          <w:highlight w:val="none"/>
          <w:lang w:eastAsia="zh-CN"/>
        </w:rPr>
        <w:t>（或合同章）</w:t>
      </w:r>
      <w:r>
        <w:rPr>
          <w:rFonts w:hint="eastAsia" w:ascii="宋体" w:hAnsi="宋体" w:eastAsia="宋体" w:cs="宋体"/>
          <w:b w:val="0"/>
          <w:bCs/>
          <w:color w:val="auto"/>
          <w:sz w:val="24"/>
          <w:szCs w:val="24"/>
          <w:highlight w:val="none"/>
        </w:rPr>
        <w:t>后生效</w:t>
      </w:r>
      <w:r>
        <w:rPr>
          <w:rFonts w:hint="eastAsia" w:ascii="宋体" w:hAnsi="宋体" w:eastAsia="宋体" w:cs="宋体"/>
          <w:b w:val="0"/>
          <w:bCs/>
          <w:color w:val="auto"/>
          <w:sz w:val="24"/>
          <w:szCs w:val="24"/>
          <w:highlight w:val="none"/>
          <w:lang w:eastAsia="zh-CN"/>
        </w:rPr>
        <w:t>，</w:t>
      </w:r>
      <w:r>
        <w:rPr>
          <w:rFonts w:hint="eastAsia" w:ascii="宋体" w:hAnsi="宋体" w:eastAsia="宋体" w:cs="宋体"/>
          <w:kern w:val="2"/>
          <w:sz w:val="24"/>
          <w:szCs w:val="24"/>
          <w:lang w:val="en-US" w:eastAsia="zh-CN" w:bidi="ar-SA"/>
        </w:rPr>
        <w:t>（如为代理人签字，需附授权委托书）。</w:t>
      </w:r>
      <w:r>
        <w:rPr>
          <w:rFonts w:hint="eastAsia" w:ascii="宋体" w:hAnsi="宋体" w:eastAsia="宋体" w:cs="宋体"/>
          <w:sz w:val="24"/>
          <w:szCs w:val="24"/>
        </w:rPr>
        <w:t xml:space="preserve"> </w:t>
      </w:r>
    </w:p>
    <w:p w14:paraId="23842417">
      <w:pPr>
        <w:keepNext w:val="0"/>
        <w:keepLines w:val="0"/>
        <w:pageBreakBefore w:val="0"/>
        <w:widowControl w:val="0"/>
        <w:kinsoku/>
        <w:wordWrap/>
        <w:overflowPunct/>
        <w:topLinePunct w:val="0"/>
        <w:autoSpaceDE/>
        <w:autoSpaceDN/>
        <w:bidi w:val="0"/>
        <w:adjustRightInd/>
        <w:snapToGrid w:val="0"/>
        <w:spacing w:before="120" w:line="440" w:lineRule="exact"/>
        <w:ind w:firstLine="600" w:firstLineChars="250"/>
        <w:textAlignment w:val="auto"/>
        <w:rPr>
          <w:rFonts w:hint="eastAsia" w:ascii="宋体" w:hAnsi="宋体" w:eastAsia="宋体" w:cs="宋体"/>
          <w:sz w:val="24"/>
          <w:szCs w:val="24"/>
        </w:rPr>
      </w:pPr>
      <w:r>
        <w:rPr>
          <w:rFonts w:hint="eastAsia" w:ascii="宋体" w:hAnsi="宋体" w:eastAsia="宋体" w:cs="宋体"/>
          <w:sz w:val="24"/>
          <w:szCs w:val="24"/>
        </w:rPr>
        <w:t>2</w:t>
      </w:r>
      <w:r>
        <w:rPr>
          <w:rFonts w:hint="eastAsia" w:ascii="宋体" w:hAnsi="宋体" w:eastAsia="宋体" w:cs="宋体"/>
          <w:sz w:val="24"/>
          <w:szCs w:val="24"/>
          <w:lang w:eastAsia="zh-CN"/>
        </w:rPr>
        <w:t>、</w:t>
      </w:r>
      <w:r>
        <w:rPr>
          <w:rFonts w:hint="eastAsia" w:ascii="宋体" w:hAnsi="宋体" w:eastAsia="宋体" w:cs="宋体"/>
          <w:sz w:val="24"/>
          <w:szCs w:val="24"/>
        </w:rPr>
        <w:t>合同执行中涉及采购资金和采购内容修改或补充的，须经甲乙双方审批同意，方可签订补充协议，补充协议作为主合同不可分割的一部分。</w:t>
      </w:r>
    </w:p>
    <w:p w14:paraId="2B63F5CC">
      <w:pPr>
        <w:keepNext w:val="0"/>
        <w:keepLines w:val="0"/>
        <w:pageBreakBefore w:val="0"/>
        <w:widowControl w:val="0"/>
        <w:kinsoku/>
        <w:wordWrap/>
        <w:overflowPunct/>
        <w:topLinePunct w:val="0"/>
        <w:autoSpaceDE/>
        <w:autoSpaceDN/>
        <w:bidi w:val="0"/>
        <w:adjustRightInd/>
        <w:snapToGrid w:val="0"/>
        <w:spacing w:before="120" w:line="440" w:lineRule="exact"/>
        <w:ind w:firstLine="600" w:firstLineChars="250"/>
        <w:textAlignment w:val="auto"/>
        <w:rPr>
          <w:rFonts w:hint="eastAsia" w:ascii="宋体" w:hAnsi="宋体" w:eastAsia="宋体" w:cs="宋体"/>
          <w:sz w:val="24"/>
          <w:szCs w:val="24"/>
        </w:rPr>
      </w:pPr>
      <w:r>
        <w:rPr>
          <w:rFonts w:hint="eastAsia" w:ascii="宋体" w:hAnsi="宋体" w:eastAsia="宋体" w:cs="宋体"/>
          <w:sz w:val="24"/>
          <w:szCs w:val="24"/>
        </w:rPr>
        <w:t>3</w:t>
      </w:r>
      <w:r>
        <w:rPr>
          <w:rFonts w:hint="eastAsia" w:ascii="宋体" w:hAnsi="宋体" w:eastAsia="宋体" w:cs="宋体"/>
          <w:sz w:val="24"/>
          <w:szCs w:val="24"/>
          <w:lang w:eastAsia="zh-CN"/>
        </w:rPr>
        <w:t>、</w:t>
      </w:r>
      <w:r>
        <w:rPr>
          <w:rFonts w:hint="eastAsia" w:ascii="宋体" w:hAnsi="宋体" w:eastAsia="宋体" w:cs="宋体"/>
          <w:sz w:val="24"/>
          <w:szCs w:val="24"/>
        </w:rPr>
        <w:t>本合同未尽事宜，遵照《民法典》有关条文执行。</w:t>
      </w:r>
    </w:p>
    <w:p w14:paraId="3CB40878">
      <w:pPr>
        <w:keepNext w:val="0"/>
        <w:keepLines w:val="0"/>
        <w:pageBreakBefore w:val="0"/>
        <w:widowControl w:val="0"/>
        <w:kinsoku/>
        <w:wordWrap/>
        <w:overflowPunct/>
        <w:topLinePunct w:val="0"/>
        <w:autoSpaceDE/>
        <w:autoSpaceDN/>
        <w:bidi w:val="0"/>
        <w:adjustRightInd/>
        <w:snapToGrid w:val="0"/>
        <w:spacing w:before="120" w:line="440" w:lineRule="exact"/>
        <w:ind w:firstLine="602" w:firstLineChars="250"/>
        <w:textAlignment w:val="auto"/>
        <w:rPr>
          <w:rFonts w:hint="eastAsia" w:ascii="宋体" w:hAnsi="宋体" w:eastAsia="宋体" w:cs="宋体"/>
          <w:b/>
          <w:sz w:val="24"/>
          <w:szCs w:val="24"/>
        </w:rPr>
      </w:pPr>
      <w:r>
        <w:rPr>
          <w:rFonts w:hint="eastAsia" w:ascii="宋体" w:hAnsi="宋体" w:eastAsia="宋体" w:cs="宋体"/>
          <w:b/>
          <w:sz w:val="24"/>
          <w:szCs w:val="24"/>
        </w:rPr>
        <w:t>第十</w:t>
      </w:r>
      <w:r>
        <w:rPr>
          <w:rFonts w:hint="eastAsia" w:ascii="宋体" w:hAnsi="宋体" w:eastAsia="宋体" w:cs="宋体"/>
          <w:b/>
          <w:sz w:val="24"/>
          <w:szCs w:val="24"/>
          <w:lang w:eastAsia="zh-CN"/>
        </w:rPr>
        <w:t>一</w:t>
      </w:r>
      <w:r>
        <w:rPr>
          <w:rFonts w:hint="eastAsia" w:ascii="宋体" w:hAnsi="宋体" w:eastAsia="宋体" w:cs="宋体"/>
          <w:b/>
          <w:sz w:val="24"/>
          <w:szCs w:val="24"/>
        </w:rPr>
        <w:t>条　合同的变更、终止与转让</w:t>
      </w:r>
    </w:p>
    <w:p w14:paraId="5383A851">
      <w:pPr>
        <w:keepNext w:val="0"/>
        <w:keepLines w:val="0"/>
        <w:pageBreakBefore w:val="0"/>
        <w:widowControl w:val="0"/>
        <w:kinsoku/>
        <w:wordWrap/>
        <w:overflowPunct/>
        <w:topLinePunct w:val="0"/>
        <w:autoSpaceDE/>
        <w:autoSpaceDN/>
        <w:bidi w:val="0"/>
        <w:adjustRightInd/>
        <w:snapToGrid w:val="0"/>
        <w:spacing w:before="120" w:line="440" w:lineRule="exact"/>
        <w:ind w:firstLine="600" w:firstLineChars="250"/>
        <w:textAlignment w:val="auto"/>
        <w:rPr>
          <w:rFonts w:hint="eastAsia" w:ascii="宋体" w:hAnsi="宋体" w:eastAsia="宋体" w:cs="宋体"/>
          <w:sz w:val="24"/>
          <w:szCs w:val="24"/>
        </w:rPr>
      </w:pPr>
      <w:r>
        <w:rPr>
          <w:rFonts w:hint="eastAsia" w:ascii="宋体" w:hAnsi="宋体" w:eastAsia="宋体" w:cs="宋体"/>
          <w:sz w:val="24"/>
          <w:szCs w:val="24"/>
        </w:rPr>
        <w:t>1、除《中华人民共和国政府采购法》第50条规定的情形外，本合同一经签订，甲乙双方不得擅自变更、中止或终止。</w:t>
      </w:r>
    </w:p>
    <w:p w14:paraId="481F05E1">
      <w:pPr>
        <w:keepNext w:val="0"/>
        <w:keepLines w:val="0"/>
        <w:pageBreakBefore w:val="0"/>
        <w:widowControl w:val="0"/>
        <w:kinsoku/>
        <w:wordWrap/>
        <w:overflowPunct/>
        <w:topLinePunct w:val="0"/>
        <w:autoSpaceDE/>
        <w:autoSpaceDN/>
        <w:bidi w:val="0"/>
        <w:adjustRightInd/>
        <w:snapToGrid w:val="0"/>
        <w:spacing w:before="120" w:line="440" w:lineRule="exact"/>
        <w:ind w:firstLine="600" w:firstLineChars="250"/>
        <w:textAlignment w:val="auto"/>
        <w:rPr>
          <w:rFonts w:hint="eastAsia" w:ascii="宋体" w:hAnsi="宋体" w:eastAsia="宋体" w:cs="宋体"/>
          <w:sz w:val="24"/>
          <w:szCs w:val="24"/>
        </w:rPr>
      </w:pPr>
      <w:r>
        <w:rPr>
          <w:rFonts w:hint="eastAsia" w:ascii="宋体" w:hAnsi="宋体" w:eastAsia="宋体" w:cs="宋体"/>
          <w:sz w:val="24"/>
          <w:szCs w:val="24"/>
        </w:rPr>
        <w:t>2、乙方不得擅自转让其应履行的合同义务。</w:t>
      </w:r>
    </w:p>
    <w:p w14:paraId="22560C30">
      <w:pPr>
        <w:keepNext w:val="0"/>
        <w:keepLines w:val="0"/>
        <w:pageBreakBefore w:val="0"/>
        <w:widowControl w:val="0"/>
        <w:kinsoku/>
        <w:wordWrap/>
        <w:overflowPunct/>
        <w:topLinePunct w:val="0"/>
        <w:autoSpaceDE/>
        <w:autoSpaceDN/>
        <w:bidi w:val="0"/>
        <w:adjustRightInd/>
        <w:snapToGrid w:val="0"/>
        <w:spacing w:before="120" w:line="440" w:lineRule="exact"/>
        <w:ind w:firstLine="602" w:firstLineChars="250"/>
        <w:textAlignment w:val="auto"/>
        <w:rPr>
          <w:rFonts w:hint="eastAsia" w:ascii="宋体" w:hAnsi="宋体" w:eastAsia="宋体" w:cs="宋体"/>
          <w:b/>
          <w:sz w:val="24"/>
          <w:szCs w:val="24"/>
        </w:rPr>
      </w:pPr>
      <w:r>
        <w:rPr>
          <w:rFonts w:hint="eastAsia" w:ascii="宋体" w:hAnsi="宋体" w:eastAsia="宋体" w:cs="宋体"/>
          <w:b/>
          <w:sz w:val="24"/>
          <w:szCs w:val="24"/>
        </w:rPr>
        <w:t>第十</w:t>
      </w:r>
      <w:r>
        <w:rPr>
          <w:rFonts w:hint="eastAsia" w:ascii="宋体" w:hAnsi="宋体" w:eastAsia="宋体" w:cs="宋体"/>
          <w:b/>
          <w:sz w:val="24"/>
          <w:szCs w:val="24"/>
          <w:lang w:eastAsia="zh-CN"/>
        </w:rPr>
        <w:t>二</w:t>
      </w:r>
      <w:r>
        <w:rPr>
          <w:rFonts w:hint="eastAsia" w:ascii="宋体" w:hAnsi="宋体" w:eastAsia="宋体" w:cs="宋体"/>
          <w:b/>
          <w:sz w:val="24"/>
          <w:szCs w:val="24"/>
        </w:rPr>
        <w:t>条　签订本合同依据</w:t>
      </w:r>
    </w:p>
    <w:p w14:paraId="1F536E56">
      <w:pPr>
        <w:keepNext w:val="0"/>
        <w:keepLines w:val="0"/>
        <w:pageBreakBefore w:val="0"/>
        <w:widowControl w:val="0"/>
        <w:kinsoku/>
        <w:wordWrap/>
        <w:overflowPunct/>
        <w:topLinePunct w:val="0"/>
        <w:autoSpaceDE/>
        <w:autoSpaceDN/>
        <w:bidi w:val="0"/>
        <w:adjustRightInd/>
        <w:snapToGrid w:val="0"/>
        <w:spacing w:before="120" w:line="440" w:lineRule="exact"/>
        <w:ind w:firstLine="600" w:firstLineChars="250"/>
        <w:textAlignment w:val="auto"/>
        <w:rPr>
          <w:rFonts w:hint="eastAsia" w:ascii="宋体" w:hAnsi="宋体" w:eastAsia="宋体" w:cs="宋体"/>
          <w:sz w:val="24"/>
          <w:szCs w:val="24"/>
        </w:rPr>
      </w:pPr>
      <w:r>
        <w:rPr>
          <w:rFonts w:hint="eastAsia" w:ascii="宋体" w:hAnsi="宋体" w:eastAsia="宋体" w:cs="宋体"/>
          <w:sz w:val="24"/>
          <w:szCs w:val="24"/>
        </w:rPr>
        <w:t>1、</w:t>
      </w:r>
      <w:r>
        <w:rPr>
          <w:rFonts w:hint="eastAsia" w:ascii="宋体" w:hAnsi="宋体" w:eastAsia="宋体" w:cs="宋体"/>
          <w:sz w:val="24"/>
          <w:szCs w:val="24"/>
          <w:lang w:val="en-US" w:eastAsia="zh-CN"/>
        </w:rPr>
        <w:t>采购项目需求</w:t>
      </w:r>
      <w:r>
        <w:rPr>
          <w:rFonts w:hint="eastAsia" w:ascii="宋体" w:hAnsi="宋体" w:eastAsia="宋体" w:cs="宋体"/>
          <w:sz w:val="24"/>
          <w:szCs w:val="24"/>
        </w:rPr>
        <w:t>；2、乙方的</w:t>
      </w:r>
      <w:r>
        <w:rPr>
          <w:rFonts w:hint="eastAsia" w:ascii="宋体" w:hAnsi="宋体" w:eastAsia="宋体" w:cs="宋体"/>
          <w:sz w:val="24"/>
          <w:szCs w:val="24"/>
          <w:lang w:val="en-US" w:eastAsia="zh-CN"/>
        </w:rPr>
        <w:t>响应</w:t>
      </w:r>
      <w:r>
        <w:rPr>
          <w:rFonts w:hint="eastAsia" w:ascii="宋体" w:hAnsi="宋体" w:eastAsia="宋体" w:cs="宋体"/>
          <w:sz w:val="24"/>
          <w:szCs w:val="24"/>
        </w:rPr>
        <w:t>文件；3、</w:t>
      </w:r>
      <w:r>
        <w:rPr>
          <w:rFonts w:hint="eastAsia" w:ascii="宋体" w:hAnsi="宋体" w:eastAsia="宋体" w:cs="宋体"/>
          <w:sz w:val="24"/>
          <w:szCs w:val="24"/>
          <w:lang w:val="en-US" w:eastAsia="zh-CN"/>
        </w:rPr>
        <w:t>成交</w:t>
      </w:r>
      <w:r>
        <w:rPr>
          <w:rFonts w:hint="eastAsia" w:ascii="宋体" w:hAnsi="宋体" w:eastAsia="宋体" w:cs="宋体"/>
          <w:sz w:val="24"/>
          <w:szCs w:val="24"/>
        </w:rPr>
        <w:t>通知书。</w:t>
      </w:r>
    </w:p>
    <w:p w14:paraId="40E46E5B">
      <w:pPr>
        <w:keepNext w:val="0"/>
        <w:keepLines w:val="0"/>
        <w:pageBreakBefore w:val="0"/>
        <w:widowControl w:val="0"/>
        <w:kinsoku/>
        <w:wordWrap/>
        <w:overflowPunct/>
        <w:topLinePunct w:val="0"/>
        <w:autoSpaceDE/>
        <w:autoSpaceDN/>
        <w:bidi w:val="0"/>
        <w:adjustRightInd/>
        <w:spacing w:line="440" w:lineRule="exact"/>
        <w:ind w:firstLine="602" w:firstLineChars="250"/>
        <w:textAlignment w:val="auto"/>
        <w:rPr>
          <w:rFonts w:hint="eastAsia" w:ascii="宋体" w:hAnsi="宋体" w:eastAsia="宋体" w:cs="宋体"/>
          <w:sz w:val="24"/>
          <w:szCs w:val="24"/>
        </w:rPr>
      </w:pPr>
      <w:r>
        <w:rPr>
          <w:rFonts w:hint="eastAsia" w:ascii="宋体" w:hAnsi="宋体" w:eastAsia="宋体" w:cs="宋体"/>
          <w:b/>
          <w:sz w:val="24"/>
          <w:szCs w:val="24"/>
        </w:rPr>
        <w:t>第十</w:t>
      </w:r>
      <w:r>
        <w:rPr>
          <w:rFonts w:hint="eastAsia" w:ascii="宋体" w:hAnsi="宋体" w:eastAsia="宋体" w:cs="宋体"/>
          <w:b/>
          <w:sz w:val="24"/>
          <w:szCs w:val="24"/>
          <w:lang w:eastAsia="zh-CN"/>
        </w:rPr>
        <w:t>三</w:t>
      </w:r>
      <w:r>
        <w:rPr>
          <w:rFonts w:hint="eastAsia" w:ascii="宋体" w:hAnsi="宋体" w:eastAsia="宋体" w:cs="宋体"/>
          <w:b/>
          <w:sz w:val="24"/>
          <w:szCs w:val="24"/>
        </w:rPr>
        <w:t>条　</w:t>
      </w:r>
      <w:r>
        <w:rPr>
          <w:rFonts w:hint="eastAsia" w:ascii="宋体" w:hAnsi="宋体" w:eastAsia="宋体" w:cs="宋体"/>
          <w:b w:val="0"/>
          <w:bCs/>
          <w:sz w:val="24"/>
          <w:szCs w:val="24"/>
          <w:lang w:eastAsia="zh-CN"/>
        </w:rPr>
        <w:t>本</w:t>
      </w:r>
      <w:r>
        <w:rPr>
          <w:rFonts w:hint="eastAsia" w:ascii="宋体" w:hAnsi="宋体" w:eastAsia="宋体" w:cs="宋体"/>
          <w:sz w:val="24"/>
          <w:szCs w:val="24"/>
        </w:rPr>
        <w:t>合同一式</w:t>
      </w:r>
      <w:r>
        <w:rPr>
          <w:rFonts w:hint="eastAsia" w:ascii="宋体" w:hAnsi="宋体" w:eastAsia="宋体" w:cs="宋体"/>
          <w:sz w:val="24"/>
          <w:szCs w:val="24"/>
          <w:lang w:eastAsia="zh-CN"/>
        </w:rPr>
        <w:t>六</w:t>
      </w:r>
      <w:r>
        <w:rPr>
          <w:rFonts w:hint="eastAsia" w:ascii="宋体" w:hAnsi="宋体" w:eastAsia="宋体" w:cs="宋体"/>
          <w:sz w:val="24"/>
          <w:szCs w:val="24"/>
        </w:rPr>
        <w:t>份，具有同等法律效力，甲方</w:t>
      </w:r>
      <w:r>
        <w:rPr>
          <w:rFonts w:hint="eastAsia" w:ascii="宋体" w:hAnsi="宋体" w:eastAsia="宋体" w:cs="宋体"/>
          <w:sz w:val="24"/>
          <w:szCs w:val="24"/>
          <w:lang w:eastAsia="zh-CN"/>
        </w:rPr>
        <w:t>五</w:t>
      </w:r>
      <w:r>
        <w:rPr>
          <w:rFonts w:hint="eastAsia" w:ascii="宋体" w:hAnsi="宋体" w:eastAsia="宋体" w:cs="宋体"/>
          <w:sz w:val="24"/>
          <w:szCs w:val="24"/>
        </w:rPr>
        <w:t>份，乙方一份。</w:t>
      </w:r>
    </w:p>
    <w:tbl>
      <w:tblPr>
        <w:tblStyle w:val="3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569"/>
        <w:gridCol w:w="4180"/>
      </w:tblGrid>
      <w:tr w14:paraId="7A4BE2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41" w:hRule="atLeast"/>
          <w:jc w:val="center"/>
        </w:trPr>
        <w:tc>
          <w:tcPr>
            <w:tcW w:w="4569" w:type="dxa"/>
            <w:noWrap w:val="0"/>
            <w:vAlign w:val="center"/>
          </w:tcPr>
          <w:p w14:paraId="20E59884">
            <w:pPr>
              <w:keepNext w:val="0"/>
              <w:keepLines w:val="0"/>
              <w:pageBreakBefore w:val="0"/>
              <w:widowControl w:val="0"/>
              <w:suppressLineNumbers w:val="0"/>
              <w:kinsoku/>
              <w:wordWrap w:val="0"/>
              <w:overflowPunct/>
              <w:topLinePunct w:val="0"/>
              <w:autoSpaceDE/>
              <w:autoSpaceDN/>
              <w:bidi w:val="0"/>
              <w:adjustRightInd/>
              <w:spacing w:before="0" w:beforeAutospacing="0" w:after="0" w:afterAutospacing="0" w:line="440" w:lineRule="exact"/>
              <w:ind w:left="0" w:right="0"/>
              <w:textAlignment w:val="auto"/>
              <w:rPr>
                <w:rFonts w:hint="eastAsia" w:ascii="宋体" w:hAnsi="宋体" w:eastAsia="宋体" w:cs="宋体"/>
                <w:sz w:val="24"/>
                <w:szCs w:val="24"/>
              </w:rPr>
            </w:pPr>
            <w:r>
              <w:rPr>
                <w:rFonts w:hint="eastAsia" w:ascii="宋体" w:hAnsi="宋体" w:eastAsia="宋体" w:cs="宋体"/>
                <w:sz w:val="24"/>
                <w:szCs w:val="24"/>
              </w:rPr>
              <w:t xml:space="preserve">甲方(章) </w:t>
            </w:r>
          </w:p>
          <w:p w14:paraId="368376AF">
            <w:pPr>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440" w:lineRule="exact"/>
              <w:ind w:left="0" w:right="0"/>
              <w:jc w:val="both"/>
              <w:textAlignment w:val="auto"/>
              <w:rPr>
                <w:rFonts w:hint="eastAsia" w:ascii="宋体" w:hAnsi="宋体" w:eastAsia="宋体" w:cs="宋体"/>
                <w:sz w:val="24"/>
                <w:szCs w:val="24"/>
              </w:rPr>
            </w:pPr>
          </w:p>
          <w:p w14:paraId="08F1B301">
            <w:pPr>
              <w:keepNext w:val="0"/>
              <w:keepLines w:val="0"/>
              <w:pageBreakBefore w:val="0"/>
              <w:widowControl w:val="0"/>
              <w:suppressLineNumbers w:val="0"/>
              <w:kinsoku/>
              <w:wordWrap w:val="0"/>
              <w:overflowPunct/>
              <w:topLinePunct w:val="0"/>
              <w:autoSpaceDE/>
              <w:autoSpaceDN/>
              <w:bidi w:val="0"/>
              <w:adjustRightInd/>
              <w:spacing w:before="0" w:beforeAutospacing="0" w:after="0" w:afterAutospacing="0" w:line="440" w:lineRule="exact"/>
              <w:ind w:left="0" w:right="0"/>
              <w:jc w:val="both"/>
              <w:textAlignment w:val="auto"/>
              <w:rPr>
                <w:rFonts w:hint="eastAsia" w:ascii="宋体" w:hAnsi="宋体" w:eastAsia="宋体" w:cs="宋体"/>
                <w:sz w:val="24"/>
                <w:szCs w:val="24"/>
              </w:rPr>
            </w:pPr>
            <w:r>
              <w:rPr>
                <w:rFonts w:hint="eastAsia" w:ascii="宋体" w:hAnsi="宋体" w:eastAsia="宋体" w:cs="宋体"/>
                <w:sz w:val="24"/>
                <w:szCs w:val="24"/>
              </w:rPr>
              <w:t xml:space="preserve"> </w:t>
            </w:r>
            <w:r>
              <w:rPr>
                <w:rFonts w:hint="eastAsia" w:ascii="宋体" w:hAnsi="宋体" w:eastAsia="宋体" w:cs="宋体"/>
                <w:sz w:val="24"/>
                <w:szCs w:val="24"/>
                <w:lang w:val="en-US" w:eastAsia="zh-CN"/>
              </w:rPr>
              <w:t xml:space="preserve">           </w:t>
            </w:r>
          </w:p>
        </w:tc>
        <w:tc>
          <w:tcPr>
            <w:tcW w:w="4180" w:type="dxa"/>
            <w:noWrap w:val="0"/>
            <w:vAlign w:val="center"/>
          </w:tcPr>
          <w:p w14:paraId="747FCFC4">
            <w:pPr>
              <w:keepNext w:val="0"/>
              <w:keepLines w:val="0"/>
              <w:pageBreakBefore w:val="0"/>
              <w:widowControl w:val="0"/>
              <w:suppressLineNumbers w:val="0"/>
              <w:kinsoku/>
              <w:wordWrap w:val="0"/>
              <w:overflowPunct/>
              <w:topLinePunct w:val="0"/>
              <w:autoSpaceDE/>
              <w:autoSpaceDN/>
              <w:bidi w:val="0"/>
              <w:adjustRightInd/>
              <w:spacing w:before="0" w:beforeAutospacing="0" w:after="0" w:afterAutospacing="0" w:line="440" w:lineRule="exact"/>
              <w:ind w:left="0" w:right="0"/>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rPr>
              <w:t>乙方(章)</w:t>
            </w:r>
          </w:p>
          <w:p w14:paraId="75E455F1">
            <w:pPr>
              <w:keepNext w:val="0"/>
              <w:keepLines w:val="0"/>
              <w:pageBreakBefore w:val="0"/>
              <w:widowControl w:val="0"/>
              <w:suppressLineNumbers w:val="0"/>
              <w:kinsoku/>
              <w:wordWrap w:val="0"/>
              <w:overflowPunct/>
              <w:topLinePunct w:val="0"/>
              <w:autoSpaceDE/>
              <w:autoSpaceDN/>
              <w:bidi w:val="0"/>
              <w:adjustRightInd/>
              <w:spacing w:before="0" w:beforeAutospacing="0" w:after="0" w:afterAutospacing="0" w:line="440" w:lineRule="exact"/>
              <w:ind w:left="0" w:right="0"/>
              <w:jc w:val="both"/>
              <w:textAlignment w:val="auto"/>
              <w:rPr>
                <w:rFonts w:hint="eastAsia" w:ascii="宋体" w:hAnsi="宋体" w:eastAsia="宋体" w:cs="宋体"/>
                <w:sz w:val="24"/>
                <w:szCs w:val="24"/>
                <w:highlight w:val="none"/>
              </w:rPr>
            </w:pPr>
          </w:p>
          <w:p w14:paraId="054BCFEB">
            <w:pPr>
              <w:keepNext w:val="0"/>
              <w:keepLines w:val="0"/>
              <w:pageBreakBefore w:val="0"/>
              <w:widowControl w:val="0"/>
              <w:suppressLineNumbers w:val="0"/>
              <w:kinsoku/>
              <w:wordWrap w:val="0"/>
              <w:overflowPunct/>
              <w:topLinePunct w:val="0"/>
              <w:autoSpaceDE/>
              <w:autoSpaceDN/>
              <w:bidi w:val="0"/>
              <w:adjustRightInd/>
              <w:spacing w:before="0" w:beforeAutospacing="0" w:after="0" w:afterAutospacing="0" w:line="440" w:lineRule="exact"/>
              <w:ind w:left="0" w:right="0"/>
              <w:jc w:val="both"/>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 xml:space="preserve"> </w:t>
            </w:r>
            <w:r>
              <w:rPr>
                <w:rFonts w:hint="eastAsia" w:ascii="宋体" w:hAnsi="宋体" w:eastAsia="宋体" w:cs="宋体"/>
                <w:sz w:val="24"/>
                <w:szCs w:val="24"/>
                <w:highlight w:val="none"/>
                <w:lang w:val="en-US" w:eastAsia="zh-CN"/>
              </w:rPr>
              <w:t xml:space="preserve">             </w:t>
            </w:r>
          </w:p>
        </w:tc>
      </w:tr>
      <w:tr w14:paraId="61222B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4" w:hRule="atLeast"/>
          <w:jc w:val="center"/>
        </w:trPr>
        <w:tc>
          <w:tcPr>
            <w:tcW w:w="4569" w:type="dxa"/>
            <w:noWrap w:val="0"/>
            <w:vAlign w:val="center"/>
          </w:tcPr>
          <w:p w14:paraId="0B5DB0FC">
            <w:pPr>
              <w:keepNext w:val="0"/>
              <w:keepLines w:val="0"/>
              <w:pageBreakBefore w:val="0"/>
              <w:widowControl w:val="0"/>
              <w:suppressLineNumbers w:val="0"/>
              <w:kinsoku/>
              <w:wordWrap w:val="0"/>
              <w:overflowPunct/>
              <w:topLinePunct w:val="0"/>
              <w:autoSpaceDE/>
              <w:autoSpaceDN/>
              <w:bidi w:val="0"/>
              <w:adjustRightInd/>
              <w:spacing w:before="0" w:beforeAutospacing="0" w:after="0" w:afterAutospacing="0" w:line="440" w:lineRule="exact"/>
              <w:ind w:left="0" w:right="0"/>
              <w:textAlignment w:val="auto"/>
              <w:rPr>
                <w:rFonts w:hint="eastAsia" w:ascii="宋体" w:hAnsi="宋体" w:eastAsia="宋体" w:cs="宋体"/>
                <w:sz w:val="24"/>
                <w:szCs w:val="24"/>
              </w:rPr>
            </w:pPr>
            <w:r>
              <w:rPr>
                <w:rFonts w:hint="eastAsia" w:ascii="宋体" w:hAnsi="宋体" w:eastAsia="宋体" w:cs="宋体"/>
                <w:sz w:val="24"/>
                <w:szCs w:val="24"/>
              </w:rPr>
              <w:t>单位地址：</w:t>
            </w:r>
          </w:p>
        </w:tc>
        <w:tc>
          <w:tcPr>
            <w:tcW w:w="4180" w:type="dxa"/>
            <w:noWrap w:val="0"/>
            <w:vAlign w:val="center"/>
          </w:tcPr>
          <w:p w14:paraId="358A894D">
            <w:pPr>
              <w:keepNext w:val="0"/>
              <w:keepLines w:val="0"/>
              <w:pageBreakBefore w:val="0"/>
              <w:widowControl w:val="0"/>
              <w:suppressLineNumbers w:val="0"/>
              <w:kinsoku/>
              <w:wordWrap w:val="0"/>
              <w:overflowPunct/>
              <w:topLinePunct w:val="0"/>
              <w:autoSpaceDE/>
              <w:autoSpaceDN/>
              <w:bidi w:val="0"/>
              <w:adjustRightInd/>
              <w:spacing w:before="0" w:beforeAutospacing="0" w:after="0" w:afterAutospacing="0" w:line="440" w:lineRule="exact"/>
              <w:ind w:left="0" w:right="0"/>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rPr>
              <w:t>单位地址：</w:t>
            </w:r>
          </w:p>
        </w:tc>
      </w:tr>
      <w:tr w14:paraId="26EB79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569" w:type="dxa"/>
            <w:noWrap w:val="0"/>
            <w:vAlign w:val="center"/>
          </w:tcPr>
          <w:p w14:paraId="510731DB">
            <w:pPr>
              <w:keepNext w:val="0"/>
              <w:keepLines w:val="0"/>
              <w:pageBreakBefore w:val="0"/>
              <w:widowControl w:val="0"/>
              <w:suppressLineNumbers w:val="0"/>
              <w:kinsoku/>
              <w:wordWrap w:val="0"/>
              <w:overflowPunct/>
              <w:topLinePunct w:val="0"/>
              <w:autoSpaceDE/>
              <w:autoSpaceDN/>
              <w:bidi w:val="0"/>
              <w:adjustRightInd/>
              <w:spacing w:before="0" w:beforeAutospacing="0" w:after="0" w:afterAutospacing="0" w:line="440" w:lineRule="exact"/>
              <w:ind w:left="0" w:right="0"/>
              <w:textAlignment w:val="auto"/>
              <w:rPr>
                <w:rFonts w:hint="eastAsia" w:ascii="宋体" w:hAnsi="宋体" w:eastAsia="宋体" w:cs="宋体"/>
                <w:sz w:val="24"/>
                <w:szCs w:val="24"/>
              </w:rPr>
            </w:pPr>
            <w:r>
              <w:rPr>
                <w:rFonts w:hint="eastAsia" w:ascii="宋体" w:hAnsi="宋体" w:eastAsia="宋体" w:cs="宋体"/>
                <w:sz w:val="24"/>
                <w:szCs w:val="24"/>
              </w:rPr>
              <w:t>法定代表人：</w:t>
            </w:r>
          </w:p>
          <w:p w14:paraId="112580F7">
            <w:pPr>
              <w:pStyle w:val="53"/>
              <w:keepNext w:val="0"/>
              <w:keepLines w:val="0"/>
              <w:pageBreakBefore w:val="0"/>
              <w:widowControl w:val="0"/>
              <w:suppressLineNumbers w:val="0"/>
              <w:kinsoku/>
              <w:overflowPunct/>
              <w:topLinePunct w:val="0"/>
              <w:autoSpaceDE/>
              <w:autoSpaceDN/>
              <w:bidi w:val="0"/>
              <w:adjustRightInd/>
              <w:spacing w:before="0" w:beforeAutospacing="0" w:after="0" w:afterAutospacing="0" w:line="440" w:lineRule="exact"/>
              <w:ind w:left="0" w:right="0"/>
              <w:textAlignment w:val="auto"/>
              <w:rPr>
                <w:rFonts w:hint="eastAsia" w:ascii="宋体" w:hAnsi="宋体" w:eastAsia="宋体" w:cs="宋体"/>
                <w:sz w:val="24"/>
                <w:szCs w:val="24"/>
              </w:rPr>
            </w:pPr>
          </w:p>
        </w:tc>
        <w:tc>
          <w:tcPr>
            <w:tcW w:w="4180" w:type="dxa"/>
            <w:noWrap w:val="0"/>
            <w:vAlign w:val="center"/>
          </w:tcPr>
          <w:p w14:paraId="4E1C7DA0">
            <w:pPr>
              <w:keepNext w:val="0"/>
              <w:keepLines w:val="0"/>
              <w:pageBreakBefore w:val="0"/>
              <w:widowControl w:val="0"/>
              <w:suppressLineNumbers w:val="0"/>
              <w:kinsoku/>
              <w:wordWrap w:val="0"/>
              <w:overflowPunct/>
              <w:topLinePunct w:val="0"/>
              <w:autoSpaceDE/>
              <w:autoSpaceDN/>
              <w:bidi w:val="0"/>
              <w:adjustRightInd/>
              <w:spacing w:before="0" w:beforeAutospacing="0" w:after="0" w:afterAutospacing="0" w:line="440" w:lineRule="exact"/>
              <w:ind w:left="0" w:right="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法定代表人：</w:t>
            </w:r>
          </w:p>
        </w:tc>
      </w:tr>
      <w:tr w14:paraId="2483C5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569" w:type="dxa"/>
            <w:noWrap w:val="0"/>
            <w:vAlign w:val="center"/>
          </w:tcPr>
          <w:p w14:paraId="3AC7F672">
            <w:pPr>
              <w:keepNext w:val="0"/>
              <w:keepLines w:val="0"/>
              <w:pageBreakBefore w:val="0"/>
              <w:widowControl w:val="0"/>
              <w:suppressLineNumbers w:val="0"/>
              <w:kinsoku/>
              <w:wordWrap w:val="0"/>
              <w:overflowPunct/>
              <w:topLinePunct w:val="0"/>
              <w:autoSpaceDE/>
              <w:autoSpaceDN/>
              <w:bidi w:val="0"/>
              <w:adjustRightInd/>
              <w:spacing w:before="0" w:beforeAutospacing="0" w:after="0" w:afterAutospacing="0" w:line="440" w:lineRule="exact"/>
              <w:ind w:left="0" w:right="0"/>
              <w:textAlignment w:val="auto"/>
              <w:rPr>
                <w:rFonts w:hint="eastAsia" w:ascii="宋体" w:hAnsi="宋体" w:eastAsia="宋体" w:cs="宋体"/>
                <w:sz w:val="24"/>
                <w:szCs w:val="24"/>
              </w:rPr>
            </w:pPr>
            <w:r>
              <w:rPr>
                <w:rFonts w:hint="eastAsia" w:ascii="宋体" w:hAnsi="宋体" w:eastAsia="宋体" w:cs="宋体"/>
                <w:sz w:val="24"/>
                <w:szCs w:val="24"/>
              </w:rPr>
              <w:t>委托代理人：</w:t>
            </w:r>
          </w:p>
        </w:tc>
        <w:tc>
          <w:tcPr>
            <w:tcW w:w="4180" w:type="dxa"/>
            <w:noWrap w:val="0"/>
            <w:vAlign w:val="center"/>
          </w:tcPr>
          <w:p w14:paraId="1054D46C">
            <w:pPr>
              <w:keepNext w:val="0"/>
              <w:keepLines w:val="0"/>
              <w:pageBreakBefore w:val="0"/>
              <w:widowControl w:val="0"/>
              <w:suppressLineNumbers w:val="0"/>
              <w:kinsoku/>
              <w:wordWrap w:val="0"/>
              <w:overflowPunct/>
              <w:topLinePunct w:val="0"/>
              <w:autoSpaceDE/>
              <w:autoSpaceDN/>
              <w:bidi w:val="0"/>
              <w:adjustRightInd/>
              <w:spacing w:before="0" w:beforeAutospacing="0" w:after="0" w:afterAutospacing="0" w:line="440" w:lineRule="exact"/>
              <w:ind w:left="0" w:right="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委托代理人：</w:t>
            </w:r>
          </w:p>
        </w:tc>
      </w:tr>
      <w:tr w14:paraId="04AE95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569" w:type="dxa"/>
            <w:noWrap w:val="0"/>
            <w:vAlign w:val="center"/>
          </w:tcPr>
          <w:p w14:paraId="7264887C">
            <w:pPr>
              <w:keepNext w:val="0"/>
              <w:keepLines w:val="0"/>
              <w:pageBreakBefore w:val="0"/>
              <w:widowControl w:val="0"/>
              <w:suppressLineNumbers w:val="0"/>
              <w:kinsoku/>
              <w:wordWrap w:val="0"/>
              <w:overflowPunct/>
              <w:topLinePunct w:val="0"/>
              <w:autoSpaceDE/>
              <w:autoSpaceDN/>
              <w:bidi w:val="0"/>
              <w:adjustRightInd/>
              <w:spacing w:before="0" w:beforeAutospacing="0" w:after="0" w:afterAutospacing="0" w:line="440" w:lineRule="exact"/>
              <w:ind w:left="0" w:right="0"/>
              <w:textAlignment w:val="auto"/>
              <w:rPr>
                <w:rFonts w:hint="default" w:ascii="宋体" w:hAnsi="宋体" w:eastAsia="宋体" w:cs="宋体"/>
                <w:sz w:val="24"/>
                <w:szCs w:val="24"/>
                <w:lang w:val="en-US" w:eastAsia="zh-CN"/>
              </w:rPr>
            </w:pPr>
            <w:r>
              <w:rPr>
                <w:rFonts w:hint="eastAsia" w:ascii="宋体" w:hAnsi="宋体" w:eastAsia="宋体" w:cs="宋体"/>
                <w:sz w:val="24"/>
                <w:szCs w:val="24"/>
              </w:rPr>
              <w:t>电话：</w:t>
            </w:r>
          </w:p>
        </w:tc>
        <w:tc>
          <w:tcPr>
            <w:tcW w:w="4180" w:type="dxa"/>
            <w:noWrap w:val="0"/>
            <w:vAlign w:val="center"/>
          </w:tcPr>
          <w:p w14:paraId="32973E58">
            <w:pPr>
              <w:keepNext w:val="0"/>
              <w:keepLines w:val="0"/>
              <w:pageBreakBefore w:val="0"/>
              <w:widowControl w:val="0"/>
              <w:suppressLineNumbers w:val="0"/>
              <w:kinsoku/>
              <w:wordWrap w:val="0"/>
              <w:overflowPunct/>
              <w:topLinePunct w:val="0"/>
              <w:autoSpaceDE/>
              <w:autoSpaceDN/>
              <w:bidi w:val="0"/>
              <w:adjustRightInd/>
              <w:spacing w:before="0" w:beforeAutospacing="0" w:after="0" w:afterAutospacing="0" w:line="440" w:lineRule="exact"/>
              <w:ind w:left="0" w:right="0"/>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rPr>
              <w:t>电话：</w:t>
            </w:r>
          </w:p>
        </w:tc>
      </w:tr>
      <w:tr w14:paraId="2C8976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569" w:type="dxa"/>
            <w:noWrap w:val="0"/>
            <w:vAlign w:val="center"/>
          </w:tcPr>
          <w:p w14:paraId="7C279243">
            <w:pPr>
              <w:keepNext w:val="0"/>
              <w:keepLines w:val="0"/>
              <w:pageBreakBefore w:val="0"/>
              <w:widowControl w:val="0"/>
              <w:suppressLineNumbers w:val="0"/>
              <w:kinsoku/>
              <w:wordWrap w:val="0"/>
              <w:overflowPunct/>
              <w:topLinePunct w:val="0"/>
              <w:autoSpaceDE/>
              <w:autoSpaceDN/>
              <w:bidi w:val="0"/>
              <w:adjustRightInd/>
              <w:spacing w:before="0" w:beforeAutospacing="0" w:after="0" w:afterAutospacing="0" w:line="440" w:lineRule="exact"/>
              <w:ind w:left="0" w:right="0"/>
              <w:textAlignment w:val="auto"/>
              <w:rPr>
                <w:rFonts w:hint="eastAsia" w:ascii="宋体" w:hAnsi="宋体" w:eastAsia="宋体" w:cs="宋体"/>
                <w:sz w:val="24"/>
                <w:szCs w:val="24"/>
              </w:rPr>
            </w:pPr>
            <w:r>
              <w:rPr>
                <w:rFonts w:hint="eastAsia" w:ascii="宋体" w:hAnsi="宋体" w:eastAsia="宋体" w:cs="宋体"/>
                <w:sz w:val="24"/>
                <w:szCs w:val="24"/>
              </w:rPr>
              <w:t>电子邮箱：</w:t>
            </w:r>
          </w:p>
        </w:tc>
        <w:tc>
          <w:tcPr>
            <w:tcW w:w="4180" w:type="dxa"/>
            <w:noWrap w:val="0"/>
            <w:vAlign w:val="center"/>
          </w:tcPr>
          <w:p w14:paraId="2EF2E18A">
            <w:pPr>
              <w:keepNext w:val="0"/>
              <w:keepLines w:val="0"/>
              <w:pageBreakBefore w:val="0"/>
              <w:widowControl w:val="0"/>
              <w:suppressLineNumbers w:val="0"/>
              <w:kinsoku/>
              <w:wordWrap w:val="0"/>
              <w:overflowPunct/>
              <w:topLinePunct w:val="0"/>
              <w:autoSpaceDE/>
              <w:autoSpaceDN/>
              <w:bidi w:val="0"/>
              <w:adjustRightInd/>
              <w:spacing w:before="0" w:beforeAutospacing="0" w:after="0" w:afterAutospacing="0" w:line="440" w:lineRule="exact"/>
              <w:ind w:left="0" w:right="0"/>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rPr>
              <w:t>电子邮箱：</w:t>
            </w:r>
          </w:p>
        </w:tc>
      </w:tr>
      <w:tr w14:paraId="22A0F7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569" w:type="dxa"/>
            <w:noWrap w:val="0"/>
            <w:vAlign w:val="center"/>
          </w:tcPr>
          <w:p w14:paraId="44420504">
            <w:pPr>
              <w:keepNext w:val="0"/>
              <w:keepLines w:val="0"/>
              <w:pageBreakBefore w:val="0"/>
              <w:widowControl w:val="0"/>
              <w:suppressLineNumbers w:val="0"/>
              <w:kinsoku/>
              <w:wordWrap w:val="0"/>
              <w:overflowPunct/>
              <w:topLinePunct w:val="0"/>
              <w:autoSpaceDE/>
              <w:autoSpaceDN/>
              <w:bidi w:val="0"/>
              <w:adjustRightInd/>
              <w:spacing w:before="0" w:beforeAutospacing="0" w:after="0" w:afterAutospacing="0" w:line="440" w:lineRule="exact"/>
              <w:ind w:left="0" w:right="0"/>
              <w:textAlignment w:val="auto"/>
              <w:rPr>
                <w:rFonts w:hint="eastAsia" w:ascii="宋体" w:hAnsi="宋体" w:eastAsia="宋体" w:cs="宋体"/>
                <w:sz w:val="24"/>
                <w:szCs w:val="24"/>
              </w:rPr>
            </w:pPr>
            <w:r>
              <w:rPr>
                <w:rFonts w:hint="eastAsia" w:ascii="宋体" w:hAnsi="宋体" w:eastAsia="宋体" w:cs="宋体"/>
                <w:sz w:val="24"/>
                <w:szCs w:val="24"/>
              </w:rPr>
              <w:t>开户银行：</w:t>
            </w:r>
          </w:p>
        </w:tc>
        <w:tc>
          <w:tcPr>
            <w:tcW w:w="4180" w:type="dxa"/>
            <w:noWrap w:val="0"/>
            <w:vAlign w:val="center"/>
          </w:tcPr>
          <w:p w14:paraId="6F2B644C">
            <w:pPr>
              <w:keepNext w:val="0"/>
              <w:keepLines w:val="0"/>
              <w:pageBreakBefore w:val="0"/>
              <w:widowControl w:val="0"/>
              <w:suppressLineNumbers w:val="0"/>
              <w:kinsoku/>
              <w:wordWrap w:val="0"/>
              <w:overflowPunct/>
              <w:topLinePunct w:val="0"/>
              <w:autoSpaceDE/>
              <w:autoSpaceDN/>
              <w:bidi w:val="0"/>
              <w:adjustRightInd/>
              <w:spacing w:before="0" w:beforeAutospacing="0" w:after="0" w:afterAutospacing="0" w:line="440" w:lineRule="exact"/>
              <w:ind w:left="0" w:right="0"/>
              <w:textAlignment w:val="auto"/>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rPr>
              <w:t>开户银行：</w:t>
            </w:r>
          </w:p>
        </w:tc>
      </w:tr>
      <w:tr w14:paraId="6D0874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569" w:type="dxa"/>
            <w:noWrap w:val="0"/>
            <w:vAlign w:val="center"/>
          </w:tcPr>
          <w:p w14:paraId="1F19BAD0">
            <w:pPr>
              <w:keepNext w:val="0"/>
              <w:keepLines w:val="0"/>
              <w:pageBreakBefore w:val="0"/>
              <w:widowControl w:val="0"/>
              <w:suppressLineNumbers w:val="0"/>
              <w:kinsoku/>
              <w:wordWrap w:val="0"/>
              <w:overflowPunct/>
              <w:topLinePunct w:val="0"/>
              <w:autoSpaceDE/>
              <w:autoSpaceDN/>
              <w:bidi w:val="0"/>
              <w:adjustRightInd/>
              <w:spacing w:before="0" w:beforeAutospacing="0" w:after="0" w:afterAutospacing="0" w:line="440" w:lineRule="exact"/>
              <w:ind w:left="0" w:right="0"/>
              <w:textAlignment w:val="auto"/>
              <w:rPr>
                <w:rFonts w:hint="eastAsia" w:ascii="宋体" w:hAnsi="宋体" w:eastAsia="宋体" w:cs="宋体"/>
                <w:sz w:val="24"/>
                <w:szCs w:val="24"/>
                <w:lang w:eastAsia="zh-CN"/>
              </w:rPr>
            </w:pPr>
            <w:r>
              <w:rPr>
                <w:rFonts w:hint="eastAsia" w:ascii="宋体" w:hAnsi="宋体" w:eastAsia="宋体" w:cs="宋体"/>
                <w:sz w:val="24"/>
                <w:szCs w:val="24"/>
                <w:lang w:eastAsia="zh-CN"/>
              </w:rPr>
              <w:t>开户名称：</w:t>
            </w:r>
          </w:p>
        </w:tc>
        <w:tc>
          <w:tcPr>
            <w:tcW w:w="4180" w:type="dxa"/>
            <w:noWrap w:val="0"/>
            <w:vAlign w:val="center"/>
          </w:tcPr>
          <w:p w14:paraId="0C5E0EF5">
            <w:pPr>
              <w:keepNext w:val="0"/>
              <w:keepLines w:val="0"/>
              <w:pageBreakBefore w:val="0"/>
              <w:widowControl w:val="0"/>
              <w:suppressLineNumbers w:val="0"/>
              <w:kinsoku/>
              <w:wordWrap w:val="0"/>
              <w:overflowPunct/>
              <w:topLinePunct w:val="0"/>
              <w:autoSpaceDE/>
              <w:autoSpaceDN/>
              <w:bidi w:val="0"/>
              <w:adjustRightInd/>
              <w:spacing w:before="0" w:beforeAutospacing="0" w:after="0" w:afterAutospacing="0" w:line="440" w:lineRule="exact"/>
              <w:ind w:left="0" w:right="0"/>
              <w:textAlignment w:val="auto"/>
              <w:rPr>
                <w:rFonts w:hint="eastAsia" w:ascii="宋体" w:hAnsi="宋体" w:eastAsia="宋体" w:cs="宋体"/>
                <w:sz w:val="24"/>
                <w:szCs w:val="24"/>
                <w:highlight w:val="none"/>
              </w:rPr>
            </w:pPr>
            <w:r>
              <w:rPr>
                <w:rFonts w:hint="eastAsia" w:ascii="宋体" w:hAnsi="宋体" w:eastAsia="宋体" w:cs="宋体"/>
                <w:sz w:val="24"/>
                <w:szCs w:val="24"/>
                <w:lang w:eastAsia="zh-CN"/>
              </w:rPr>
              <w:t>开户名称：</w:t>
            </w:r>
          </w:p>
        </w:tc>
      </w:tr>
      <w:tr w14:paraId="54C658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569" w:type="dxa"/>
            <w:noWrap w:val="0"/>
            <w:vAlign w:val="center"/>
          </w:tcPr>
          <w:p w14:paraId="0284F191">
            <w:pPr>
              <w:keepNext w:val="0"/>
              <w:keepLines w:val="0"/>
              <w:pageBreakBefore w:val="0"/>
              <w:widowControl w:val="0"/>
              <w:suppressLineNumbers w:val="0"/>
              <w:kinsoku/>
              <w:wordWrap w:val="0"/>
              <w:overflowPunct/>
              <w:topLinePunct w:val="0"/>
              <w:autoSpaceDE/>
              <w:autoSpaceDN/>
              <w:bidi w:val="0"/>
              <w:adjustRightInd/>
              <w:spacing w:before="0" w:beforeAutospacing="0" w:after="0" w:afterAutospacing="0" w:line="440" w:lineRule="exact"/>
              <w:ind w:left="0" w:right="0"/>
              <w:textAlignment w:val="auto"/>
              <w:rPr>
                <w:rFonts w:hint="eastAsia" w:ascii="宋体" w:hAnsi="宋体" w:eastAsia="宋体" w:cs="宋体"/>
                <w:sz w:val="24"/>
                <w:szCs w:val="24"/>
              </w:rPr>
            </w:pPr>
            <w:r>
              <w:rPr>
                <w:rFonts w:hint="eastAsia" w:ascii="宋体" w:hAnsi="宋体" w:eastAsia="宋体" w:cs="宋体"/>
                <w:sz w:val="24"/>
                <w:szCs w:val="24"/>
              </w:rPr>
              <w:t>账号：</w:t>
            </w:r>
          </w:p>
        </w:tc>
        <w:tc>
          <w:tcPr>
            <w:tcW w:w="4180" w:type="dxa"/>
            <w:noWrap w:val="0"/>
            <w:vAlign w:val="center"/>
          </w:tcPr>
          <w:p w14:paraId="11B4ED87">
            <w:pPr>
              <w:keepNext w:val="0"/>
              <w:keepLines w:val="0"/>
              <w:pageBreakBefore w:val="0"/>
              <w:widowControl w:val="0"/>
              <w:suppressLineNumbers w:val="0"/>
              <w:kinsoku/>
              <w:wordWrap w:val="0"/>
              <w:overflowPunct/>
              <w:topLinePunct w:val="0"/>
              <w:autoSpaceDE/>
              <w:autoSpaceDN/>
              <w:bidi w:val="0"/>
              <w:adjustRightInd/>
              <w:spacing w:before="0" w:beforeAutospacing="0" w:after="0" w:afterAutospacing="0" w:line="440" w:lineRule="exact"/>
              <w:ind w:left="0" w:right="0"/>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rPr>
              <w:t>账号：</w:t>
            </w:r>
          </w:p>
        </w:tc>
      </w:tr>
      <w:tr w14:paraId="42046F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569" w:type="dxa"/>
            <w:noWrap w:val="0"/>
            <w:vAlign w:val="center"/>
          </w:tcPr>
          <w:p w14:paraId="68551163">
            <w:pPr>
              <w:keepNext w:val="0"/>
              <w:keepLines w:val="0"/>
              <w:pageBreakBefore w:val="0"/>
              <w:widowControl w:val="0"/>
              <w:suppressLineNumbers w:val="0"/>
              <w:kinsoku/>
              <w:wordWrap w:val="0"/>
              <w:overflowPunct/>
              <w:topLinePunct w:val="0"/>
              <w:autoSpaceDE/>
              <w:autoSpaceDN/>
              <w:bidi w:val="0"/>
              <w:adjustRightInd/>
              <w:spacing w:before="0" w:beforeAutospacing="0" w:after="0" w:afterAutospacing="0" w:line="440" w:lineRule="exact"/>
              <w:ind w:left="0" w:right="0"/>
              <w:textAlignment w:val="auto"/>
              <w:rPr>
                <w:rFonts w:hint="eastAsia" w:ascii="宋体" w:hAnsi="宋体" w:eastAsia="宋体" w:cs="宋体"/>
                <w:sz w:val="24"/>
                <w:szCs w:val="24"/>
              </w:rPr>
            </w:pPr>
            <w:r>
              <w:rPr>
                <w:rFonts w:hint="eastAsia" w:ascii="宋体" w:hAnsi="宋体" w:eastAsia="宋体" w:cs="宋体"/>
                <w:sz w:val="24"/>
                <w:szCs w:val="24"/>
              </w:rPr>
              <w:t>邮政编码：</w:t>
            </w:r>
          </w:p>
        </w:tc>
        <w:tc>
          <w:tcPr>
            <w:tcW w:w="4180" w:type="dxa"/>
            <w:noWrap w:val="0"/>
            <w:vAlign w:val="center"/>
          </w:tcPr>
          <w:p w14:paraId="025FC2C6">
            <w:pPr>
              <w:keepNext w:val="0"/>
              <w:keepLines w:val="0"/>
              <w:pageBreakBefore w:val="0"/>
              <w:widowControl w:val="0"/>
              <w:suppressLineNumbers w:val="0"/>
              <w:kinsoku/>
              <w:wordWrap w:val="0"/>
              <w:overflowPunct/>
              <w:topLinePunct w:val="0"/>
              <w:autoSpaceDE/>
              <w:autoSpaceDN/>
              <w:bidi w:val="0"/>
              <w:adjustRightInd/>
              <w:spacing w:before="0" w:beforeAutospacing="0" w:after="0" w:afterAutospacing="0" w:line="440" w:lineRule="exact"/>
              <w:ind w:left="0" w:right="0"/>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rPr>
              <w:t>邮政编码：</w:t>
            </w:r>
          </w:p>
        </w:tc>
      </w:tr>
    </w:tbl>
    <w:p w14:paraId="28EDC8C8">
      <w:pPr>
        <w:pStyle w:val="54"/>
        <w:numPr>
          <w:ilvl w:val="0"/>
          <w:numId w:val="0"/>
        </w:numPr>
        <w:jc w:val="both"/>
        <w:outlineLvl w:val="0"/>
        <w:rPr>
          <w:rFonts w:hint="eastAsia" w:ascii="宋体" w:hAnsi="宋体" w:eastAsia="宋体" w:cs="宋体"/>
          <w:b/>
          <w:kern w:val="2"/>
          <w:sz w:val="24"/>
          <w:szCs w:val="24"/>
          <w:lang w:val="en-US" w:eastAsia="zh-CN" w:bidi="ar-SA"/>
        </w:rPr>
      </w:pPr>
    </w:p>
    <w:p w14:paraId="3CE1CC3C">
      <w:pPr>
        <w:pStyle w:val="18"/>
        <w:keepNext w:val="0"/>
        <w:keepLines w:val="0"/>
        <w:pageBreakBefore w:val="0"/>
        <w:widowControl w:val="0"/>
        <w:tabs>
          <w:tab w:val="left" w:leader="middleDot" w:pos="9240"/>
        </w:tabs>
        <w:kinsoku/>
        <w:wordWrap/>
        <w:overflowPunct/>
        <w:topLinePunct w:val="0"/>
        <w:autoSpaceDE/>
        <w:autoSpaceDN/>
        <w:bidi w:val="0"/>
        <w:adjustRightInd/>
        <w:snapToGrid/>
        <w:spacing w:line="440" w:lineRule="exact"/>
        <w:ind w:firstLine="480" w:firstLineChars="200"/>
        <w:textAlignment w:val="auto"/>
        <w:rPr>
          <w:rFonts w:hint="eastAsia" w:ascii="宋体" w:hAnsi="宋体" w:eastAsia="宋体" w:cs="宋体"/>
          <w:b w:val="0"/>
          <w:bCs w:val="0"/>
          <w:sz w:val="24"/>
          <w:szCs w:val="24"/>
        </w:rPr>
      </w:pPr>
      <w:r>
        <w:rPr>
          <w:rFonts w:hint="eastAsia" w:ascii="宋体" w:hAnsi="宋体" w:eastAsia="宋体" w:cs="宋体"/>
          <w:b w:val="0"/>
          <w:bCs w:val="0"/>
          <w:sz w:val="24"/>
          <w:szCs w:val="24"/>
        </w:rPr>
        <w:t xml:space="preserve">合同签订时间： </w:t>
      </w:r>
      <w:r>
        <w:rPr>
          <w:rFonts w:hint="eastAsia" w:ascii="宋体" w:hAnsi="宋体" w:eastAsia="宋体" w:cs="宋体"/>
          <w:b w:val="0"/>
          <w:bCs w:val="0"/>
          <w:sz w:val="24"/>
          <w:szCs w:val="24"/>
          <w:lang w:val="en-US" w:eastAsia="zh-CN"/>
        </w:rPr>
        <w:t>2026</w:t>
      </w:r>
      <w:r>
        <w:rPr>
          <w:rFonts w:hint="eastAsia" w:ascii="宋体" w:hAnsi="宋体" w:eastAsia="宋体" w:cs="宋体"/>
          <w:b w:val="0"/>
          <w:bCs w:val="0"/>
          <w:sz w:val="24"/>
          <w:szCs w:val="24"/>
        </w:rPr>
        <w:t>年    月    日</w:t>
      </w:r>
    </w:p>
    <w:p w14:paraId="3BBD97BE">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ascii="宋体" w:hAnsi="宋体" w:eastAsia="宋体" w:cs="宋体"/>
          <w:b w:val="0"/>
          <w:bCs w:val="0"/>
        </w:rPr>
      </w:pPr>
      <w:r>
        <w:rPr>
          <w:rFonts w:hint="eastAsia" w:ascii="宋体" w:hAnsi="宋体" w:eastAsia="宋体" w:cs="宋体"/>
          <w:b w:val="0"/>
          <w:bCs w:val="0"/>
          <w:sz w:val="24"/>
          <w:szCs w:val="24"/>
        </w:rPr>
        <w:t>合同签订地点：南宁市</w:t>
      </w:r>
    </w:p>
    <w:p w14:paraId="0DC17588">
      <w:pPr>
        <w:snapToGrid w:val="0"/>
        <w:spacing w:line="400" w:lineRule="exact"/>
        <w:rPr>
          <w:rFonts w:hint="eastAsia"/>
          <w:highlight w:val="none"/>
          <w:lang w:val="en-US" w:eastAsia="zh-CN"/>
        </w:rPr>
      </w:pPr>
    </w:p>
    <w:sectPr>
      <w:footerReference r:id="rId5" w:type="default"/>
      <w:pgSz w:w="11906" w:h="16838"/>
      <w:pgMar w:top="1701" w:right="1417" w:bottom="1417" w:left="1701"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34"/>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Ђˎ̥">
    <w:altName w:val="微软雅黑"/>
    <w:panose1 w:val="00000000000000000000"/>
    <w:charset w:val="00"/>
    <w:family w:val="roman"/>
    <w:pitch w:val="default"/>
    <w:sig w:usb0="00000000" w:usb1="00000000" w:usb2="00000000" w:usb3="00000000" w:csb0="00040001" w:csb1="00000000"/>
  </w:font>
  <w:font w:name="微软雅黑">
    <w:panose1 w:val="020B0503020204020204"/>
    <w:charset w:val="86"/>
    <w:family w:val="swiss"/>
    <w:pitch w:val="default"/>
    <w:sig w:usb0="80000287" w:usb1="2ACF3C50" w:usb2="00000016" w:usb3="00000000" w:csb0="0004001F" w:csb1="00000000"/>
  </w:font>
  <w:font w:name="楷体_GB2312">
    <w:panose1 w:val="02010609030101010101"/>
    <w:charset w:val="86"/>
    <w:family w:val="modern"/>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Verdana">
    <w:panose1 w:val="020B0604030504040204"/>
    <w:charset w:val="00"/>
    <w:family w:val="swiss"/>
    <w:pitch w:val="default"/>
    <w:sig w:usb0="A00006FF" w:usb1="4000205B" w:usb2="00000010" w:usb3="00000000" w:csb0="2000019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E79348">
    <w:pPr>
      <w:pStyle w:val="19"/>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50C33A2">
                          <w:pPr>
                            <w:pStyle w:val="19"/>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150C33A2">
                    <w:pPr>
                      <w:pStyle w:val="19"/>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04B6FF">
    <w:pPr>
      <w:pStyle w:val="19"/>
      <w:jc w:val="both"/>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E625242">
                          <w:pPr>
                            <w:pStyle w:val="19"/>
                            <w:jc w:val="center"/>
                          </w:pPr>
                          <w:r>
                            <w:fldChar w:fldCharType="begin"/>
                          </w:r>
                          <w:r>
                            <w:instrText xml:space="preserve"> PAGE   \* MERGEFORMAT </w:instrText>
                          </w:r>
                          <w:r>
                            <w:fldChar w:fldCharType="separate"/>
                          </w:r>
                          <w:r>
                            <w:rPr>
                              <w:lang w:val="zh-CN"/>
                            </w:rPr>
                            <w:t>10</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14:paraId="7E625242">
                    <w:pPr>
                      <w:pStyle w:val="19"/>
                      <w:jc w:val="center"/>
                    </w:pPr>
                    <w:r>
                      <w:fldChar w:fldCharType="begin"/>
                    </w:r>
                    <w:r>
                      <w:instrText xml:space="preserve"> PAGE   \* MERGEFORMAT </w:instrText>
                    </w:r>
                    <w:r>
                      <w:fldChar w:fldCharType="separate"/>
                    </w:r>
                    <w:r>
                      <w:rPr>
                        <w:lang w:val="zh-CN"/>
                      </w:rPr>
                      <w:t>10</w:t>
                    </w:r>
                    <w:r>
                      <w:fldChar w:fldCharType="end"/>
                    </w:r>
                  </w:p>
                </w:txbxContent>
              </v:textbox>
            </v:shape>
          </w:pict>
        </mc:Fallback>
      </mc:AlternateContent>
    </w:r>
  </w:p>
  <w:p w14:paraId="6F2775EE">
    <w:pPr>
      <w:pStyle w:val="19"/>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3331FE">
    <w:pPr>
      <w:pStyle w:val="20"/>
      <w:pBdr>
        <w:bottom w:val="none" w:color="auto" w:sz="0" w:space="1"/>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0CEF598"/>
    <w:multiLevelType w:val="singleLevel"/>
    <w:tmpl w:val="C0CEF598"/>
    <w:lvl w:ilvl="0" w:tentative="0">
      <w:start w:val="2"/>
      <w:numFmt w:val="chineseCounting"/>
      <w:suff w:val="nothing"/>
      <w:lvlText w:val="（%1）"/>
      <w:lvlJc w:val="left"/>
      <w:rPr>
        <w:rFonts w:hint="eastAsia"/>
      </w:rPr>
    </w:lvl>
  </w:abstractNum>
  <w:abstractNum w:abstractNumId="1">
    <w:nsid w:val="CD306D35"/>
    <w:multiLevelType w:val="singleLevel"/>
    <w:tmpl w:val="CD306D35"/>
    <w:lvl w:ilvl="0" w:tentative="0">
      <w:start w:val="2"/>
      <w:numFmt w:val="chineseCounting"/>
      <w:suff w:val="nothing"/>
      <w:lvlText w:val="%1、"/>
      <w:lvlJc w:val="left"/>
      <w:rPr>
        <w:rFonts w:hint="eastAsia"/>
        <w:b/>
        <w:bCs/>
      </w:rPr>
    </w:lvl>
  </w:abstractNum>
  <w:abstractNum w:abstractNumId="2">
    <w:nsid w:val="E2162EFF"/>
    <w:multiLevelType w:val="singleLevel"/>
    <w:tmpl w:val="E2162EFF"/>
    <w:lvl w:ilvl="0" w:tentative="0">
      <w:start w:val="3"/>
      <w:numFmt w:val="chineseCounting"/>
      <w:suff w:val="nothing"/>
      <w:lvlText w:val="%1、"/>
      <w:lvlJc w:val="left"/>
      <w:rPr>
        <w:rFonts w:hint="eastAsia"/>
      </w:rPr>
    </w:lvl>
  </w:abstractNum>
  <w:abstractNum w:abstractNumId="3">
    <w:nsid w:val="E300A23C"/>
    <w:multiLevelType w:val="singleLevel"/>
    <w:tmpl w:val="E300A23C"/>
    <w:lvl w:ilvl="0" w:tentative="0">
      <w:start w:val="1"/>
      <w:numFmt w:val="decimal"/>
      <w:lvlText w:val="%1."/>
      <w:lvlJc w:val="left"/>
      <w:pPr>
        <w:tabs>
          <w:tab w:val="left" w:pos="312"/>
        </w:tabs>
      </w:pPr>
    </w:lvl>
  </w:abstractNum>
  <w:abstractNum w:abstractNumId="4">
    <w:nsid w:val="064BE252"/>
    <w:multiLevelType w:val="singleLevel"/>
    <w:tmpl w:val="064BE252"/>
    <w:lvl w:ilvl="0" w:tentative="0">
      <w:start w:val="1"/>
      <w:numFmt w:val="decimal"/>
      <w:pStyle w:val="7"/>
      <w:lvlText w:val="%1."/>
      <w:lvlJc w:val="left"/>
      <w:pPr>
        <w:tabs>
          <w:tab w:val="left" w:pos="360"/>
        </w:tabs>
        <w:ind w:left="360" w:hanging="360"/>
      </w:pPr>
    </w:lvl>
  </w:abstractNum>
  <w:abstractNum w:abstractNumId="5">
    <w:nsid w:val="6A4E093E"/>
    <w:multiLevelType w:val="singleLevel"/>
    <w:tmpl w:val="6A4E093E"/>
    <w:lvl w:ilvl="0" w:tentative="0">
      <w:start w:val="1"/>
      <w:numFmt w:val="decimal"/>
      <w:lvlText w:val="%1."/>
      <w:lvlJc w:val="left"/>
      <w:pPr>
        <w:tabs>
          <w:tab w:val="left" w:pos="312"/>
        </w:tabs>
      </w:pPr>
    </w:lvl>
  </w:abstractNum>
  <w:num w:numId="1">
    <w:abstractNumId w:val="4"/>
  </w:num>
  <w:num w:numId="2">
    <w:abstractNumId w:val="5"/>
  </w:num>
  <w:num w:numId="3">
    <w:abstractNumId w:val="2"/>
  </w:num>
  <w:num w:numId="4">
    <w:abstractNumId w:val="0"/>
  </w:num>
  <w:num w:numId="5">
    <w:abstractNumId w:val="3"/>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WExNWU1N2QxY2UxZWI4YzNlODg4ODFmNzk0YTgzMDQifQ=="/>
  </w:docVars>
  <w:rsids>
    <w:rsidRoot w:val="00000000"/>
    <w:rsid w:val="000A002F"/>
    <w:rsid w:val="002B6923"/>
    <w:rsid w:val="003A4F45"/>
    <w:rsid w:val="005A7208"/>
    <w:rsid w:val="007200AE"/>
    <w:rsid w:val="00726300"/>
    <w:rsid w:val="00762B36"/>
    <w:rsid w:val="007D6A53"/>
    <w:rsid w:val="00920750"/>
    <w:rsid w:val="00A41E1A"/>
    <w:rsid w:val="00A67D58"/>
    <w:rsid w:val="00CD3536"/>
    <w:rsid w:val="00E37089"/>
    <w:rsid w:val="00FF56BA"/>
    <w:rsid w:val="01136B4E"/>
    <w:rsid w:val="012313A8"/>
    <w:rsid w:val="01260E98"/>
    <w:rsid w:val="015123B9"/>
    <w:rsid w:val="01661B19"/>
    <w:rsid w:val="01695955"/>
    <w:rsid w:val="017B785A"/>
    <w:rsid w:val="019404F8"/>
    <w:rsid w:val="01962088"/>
    <w:rsid w:val="019B5D8A"/>
    <w:rsid w:val="019C520C"/>
    <w:rsid w:val="019C77FE"/>
    <w:rsid w:val="019F1CAA"/>
    <w:rsid w:val="01B50AB6"/>
    <w:rsid w:val="01C04E49"/>
    <w:rsid w:val="01DE1773"/>
    <w:rsid w:val="01E70628"/>
    <w:rsid w:val="01E943A0"/>
    <w:rsid w:val="02072A78"/>
    <w:rsid w:val="020C66EF"/>
    <w:rsid w:val="0218414F"/>
    <w:rsid w:val="02222CAB"/>
    <w:rsid w:val="023D51AE"/>
    <w:rsid w:val="02641C78"/>
    <w:rsid w:val="0281282A"/>
    <w:rsid w:val="028B18FB"/>
    <w:rsid w:val="028E3199"/>
    <w:rsid w:val="02900CBF"/>
    <w:rsid w:val="02AD40CA"/>
    <w:rsid w:val="02C62933"/>
    <w:rsid w:val="02E35293"/>
    <w:rsid w:val="02FC6355"/>
    <w:rsid w:val="02FD125B"/>
    <w:rsid w:val="030B79D9"/>
    <w:rsid w:val="031A057A"/>
    <w:rsid w:val="032558AB"/>
    <w:rsid w:val="032633D2"/>
    <w:rsid w:val="03321D76"/>
    <w:rsid w:val="03373831"/>
    <w:rsid w:val="03393105"/>
    <w:rsid w:val="033B6E7D"/>
    <w:rsid w:val="03630182"/>
    <w:rsid w:val="03740059"/>
    <w:rsid w:val="03800D34"/>
    <w:rsid w:val="03AC38D7"/>
    <w:rsid w:val="03C2134C"/>
    <w:rsid w:val="03D44CDB"/>
    <w:rsid w:val="03E07A24"/>
    <w:rsid w:val="03E52EEC"/>
    <w:rsid w:val="03F62C0E"/>
    <w:rsid w:val="03FB23A4"/>
    <w:rsid w:val="041143FE"/>
    <w:rsid w:val="04247911"/>
    <w:rsid w:val="0428700D"/>
    <w:rsid w:val="04473600"/>
    <w:rsid w:val="04650ECE"/>
    <w:rsid w:val="04706FFA"/>
    <w:rsid w:val="04A46CA4"/>
    <w:rsid w:val="04BA7570"/>
    <w:rsid w:val="04CB2483"/>
    <w:rsid w:val="04D53301"/>
    <w:rsid w:val="04E07BD4"/>
    <w:rsid w:val="04E15802"/>
    <w:rsid w:val="04F96FF0"/>
    <w:rsid w:val="05017C52"/>
    <w:rsid w:val="050D2A9B"/>
    <w:rsid w:val="050F7102"/>
    <w:rsid w:val="052D4EEB"/>
    <w:rsid w:val="052F58F4"/>
    <w:rsid w:val="054A066D"/>
    <w:rsid w:val="056856F9"/>
    <w:rsid w:val="057743B8"/>
    <w:rsid w:val="057A09C7"/>
    <w:rsid w:val="058C7E64"/>
    <w:rsid w:val="05A607FA"/>
    <w:rsid w:val="05BF6CDE"/>
    <w:rsid w:val="05CF1AFF"/>
    <w:rsid w:val="05D67331"/>
    <w:rsid w:val="05DE5347"/>
    <w:rsid w:val="05E1153D"/>
    <w:rsid w:val="05E12E4E"/>
    <w:rsid w:val="05E137B9"/>
    <w:rsid w:val="05E530D0"/>
    <w:rsid w:val="05FB0B46"/>
    <w:rsid w:val="060E0879"/>
    <w:rsid w:val="061119C9"/>
    <w:rsid w:val="061340E1"/>
    <w:rsid w:val="061E65E2"/>
    <w:rsid w:val="06473D8B"/>
    <w:rsid w:val="06653527"/>
    <w:rsid w:val="06EC048E"/>
    <w:rsid w:val="06F86E33"/>
    <w:rsid w:val="07047ECE"/>
    <w:rsid w:val="07071B14"/>
    <w:rsid w:val="070C28DE"/>
    <w:rsid w:val="072B7208"/>
    <w:rsid w:val="073D0CEA"/>
    <w:rsid w:val="07444509"/>
    <w:rsid w:val="075132BE"/>
    <w:rsid w:val="076170CE"/>
    <w:rsid w:val="07630750"/>
    <w:rsid w:val="0768045D"/>
    <w:rsid w:val="078139DC"/>
    <w:rsid w:val="0788465B"/>
    <w:rsid w:val="078B5EF9"/>
    <w:rsid w:val="079B25E0"/>
    <w:rsid w:val="07A34FF1"/>
    <w:rsid w:val="07B0452B"/>
    <w:rsid w:val="07B62F76"/>
    <w:rsid w:val="07D16002"/>
    <w:rsid w:val="07E31891"/>
    <w:rsid w:val="07E35D35"/>
    <w:rsid w:val="07F01A92"/>
    <w:rsid w:val="080737D2"/>
    <w:rsid w:val="080F4734"/>
    <w:rsid w:val="081D2FF5"/>
    <w:rsid w:val="0828199A"/>
    <w:rsid w:val="082D6FB0"/>
    <w:rsid w:val="083B347B"/>
    <w:rsid w:val="08421BC8"/>
    <w:rsid w:val="08532F72"/>
    <w:rsid w:val="087A397A"/>
    <w:rsid w:val="08892439"/>
    <w:rsid w:val="08901A19"/>
    <w:rsid w:val="089A2990"/>
    <w:rsid w:val="08A70B11"/>
    <w:rsid w:val="08B124AE"/>
    <w:rsid w:val="08BF5E5A"/>
    <w:rsid w:val="08CC67C9"/>
    <w:rsid w:val="08D07B67"/>
    <w:rsid w:val="08F71A98"/>
    <w:rsid w:val="090221EB"/>
    <w:rsid w:val="090441B5"/>
    <w:rsid w:val="090917CB"/>
    <w:rsid w:val="09093579"/>
    <w:rsid w:val="09153CCC"/>
    <w:rsid w:val="093323A4"/>
    <w:rsid w:val="0941123B"/>
    <w:rsid w:val="095274E4"/>
    <w:rsid w:val="095962AF"/>
    <w:rsid w:val="096B5FE2"/>
    <w:rsid w:val="0971158E"/>
    <w:rsid w:val="09862E1C"/>
    <w:rsid w:val="098653FA"/>
    <w:rsid w:val="098826F0"/>
    <w:rsid w:val="099866AB"/>
    <w:rsid w:val="09A82D92"/>
    <w:rsid w:val="09D63EB0"/>
    <w:rsid w:val="09E576CD"/>
    <w:rsid w:val="09FB1114"/>
    <w:rsid w:val="0A0211D5"/>
    <w:rsid w:val="0A1362C7"/>
    <w:rsid w:val="0A31108A"/>
    <w:rsid w:val="0A3F5274"/>
    <w:rsid w:val="0A402FCB"/>
    <w:rsid w:val="0A4D7496"/>
    <w:rsid w:val="0A555C49"/>
    <w:rsid w:val="0A5D5DE0"/>
    <w:rsid w:val="0A762E91"/>
    <w:rsid w:val="0A856C30"/>
    <w:rsid w:val="0A947F5A"/>
    <w:rsid w:val="0AA23C86"/>
    <w:rsid w:val="0AAC240E"/>
    <w:rsid w:val="0AAF0151"/>
    <w:rsid w:val="0AB10AB1"/>
    <w:rsid w:val="0AB87005"/>
    <w:rsid w:val="0ACC0D02"/>
    <w:rsid w:val="0AD100C7"/>
    <w:rsid w:val="0ADD6A6C"/>
    <w:rsid w:val="0ADE26F1"/>
    <w:rsid w:val="0AE4604C"/>
    <w:rsid w:val="0AFD0EBC"/>
    <w:rsid w:val="0AFF19D8"/>
    <w:rsid w:val="0B0C127B"/>
    <w:rsid w:val="0B232DB1"/>
    <w:rsid w:val="0B2428ED"/>
    <w:rsid w:val="0B4E7969"/>
    <w:rsid w:val="0B6220B0"/>
    <w:rsid w:val="0B710869"/>
    <w:rsid w:val="0B812556"/>
    <w:rsid w:val="0B84338B"/>
    <w:rsid w:val="0B850C28"/>
    <w:rsid w:val="0B8B471A"/>
    <w:rsid w:val="0B9F6417"/>
    <w:rsid w:val="0BA76D59"/>
    <w:rsid w:val="0BDA11FD"/>
    <w:rsid w:val="0BDF05C2"/>
    <w:rsid w:val="0BE34556"/>
    <w:rsid w:val="0BE634AB"/>
    <w:rsid w:val="0BF94595"/>
    <w:rsid w:val="0BF95B27"/>
    <w:rsid w:val="0C01678A"/>
    <w:rsid w:val="0C1106D0"/>
    <w:rsid w:val="0C193AD3"/>
    <w:rsid w:val="0C3A7D84"/>
    <w:rsid w:val="0C3F667B"/>
    <w:rsid w:val="0C430A9C"/>
    <w:rsid w:val="0C460641"/>
    <w:rsid w:val="0C594818"/>
    <w:rsid w:val="0C607954"/>
    <w:rsid w:val="0C66480D"/>
    <w:rsid w:val="0C676F35"/>
    <w:rsid w:val="0C6841EA"/>
    <w:rsid w:val="0C7B478E"/>
    <w:rsid w:val="0C8E74CE"/>
    <w:rsid w:val="0C9559EC"/>
    <w:rsid w:val="0CA96C0E"/>
    <w:rsid w:val="0CAA0BCF"/>
    <w:rsid w:val="0CCE2B10"/>
    <w:rsid w:val="0CD619C5"/>
    <w:rsid w:val="0CE02843"/>
    <w:rsid w:val="0CE46347"/>
    <w:rsid w:val="0D132C19"/>
    <w:rsid w:val="0D28578D"/>
    <w:rsid w:val="0D701E19"/>
    <w:rsid w:val="0D8B322B"/>
    <w:rsid w:val="0D9A6E96"/>
    <w:rsid w:val="0DA878DE"/>
    <w:rsid w:val="0DAA6038"/>
    <w:rsid w:val="0DE819AF"/>
    <w:rsid w:val="0DF33CF1"/>
    <w:rsid w:val="0DF977D2"/>
    <w:rsid w:val="0E083E00"/>
    <w:rsid w:val="0E214EC1"/>
    <w:rsid w:val="0E4312DC"/>
    <w:rsid w:val="0E492530"/>
    <w:rsid w:val="0E5C05EF"/>
    <w:rsid w:val="0E5D3047"/>
    <w:rsid w:val="0E71409B"/>
    <w:rsid w:val="0E7A4F7C"/>
    <w:rsid w:val="0EA5125F"/>
    <w:rsid w:val="0EB22DDA"/>
    <w:rsid w:val="0ECC66A0"/>
    <w:rsid w:val="0EED1247"/>
    <w:rsid w:val="0F0E18EA"/>
    <w:rsid w:val="0F234C69"/>
    <w:rsid w:val="0F3B6457"/>
    <w:rsid w:val="0F4277E5"/>
    <w:rsid w:val="0F4672D5"/>
    <w:rsid w:val="0F4C7D92"/>
    <w:rsid w:val="0F76748F"/>
    <w:rsid w:val="0F786BF9"/>
    <w:rsid w:val="0F7D1150"/>
    <w:rsid w:val="0F9D2C6D"/>
    <w:rsid w:val="0FA91B7F"/>
    <w:rsid w:val="0FCC6DFA"/>
    <w:rsid w:val="0FE663C2"/>
    <w:rsid w:val="0FE8213B"/>
    <w:rsid w:val="0FFC1B47"/>
    <w:rsid w:val="10101691"/>
    <w:rsid w:val="10182E93"/>
    <w:rsid w:val="1021389E"/>
    <w:rsid w:val="102313C5"/>
    <w:rsid w:val="10246863"/>
    <w:rsid w:val="10525806"/>
    <w:rsid w:val="10607C17"/>
    <w:rsid w:val="106C2D6C"/>
    <w:rsid w:val="107514F4"/>
    <w:rsid w:val="108B0D18"/>
    <w:rsid w:val="10AB3168"/>
    <w:rsid w:val="10B647F9"/>
    <w:rsid w:val="10D16A56"/>
    <w:rsid w:val="10E16B8A"/>
    <w:rsid w:val="10F66AD9"/>
    <w:rsid w:val="110007A2"/>
    <w:rsid w:val="113E4E57"/>
    <w:rsid w:val="1151283D"/>
    <w:rsid w:val="11603F53"/>
    <w:rsid w:val="11627CCB"/>
    <w:rsid w:val="1182557E"/>
    <w:rsid w:val="118341C0"/>
    <w:rsid w:val="11847C41"/>
    <w:rsid w:val="118F65E6"/>
    <w:rsid w:val="11961522"/>
    <w:rsid w:val="119C02C2"/>
    <w:rsid w:val="11BB0AEB"/>
    <w:rsid w:val="11C92087"/>
    <w:rsid w:val="11C97EA9"/>
    <w:rsid w:val="11CA2405"/>
    <w:rsid w:val="11DA5964"/>
    <w:rsid w:val="11E54CD2"/>
    <w:rsid w:val="11E703EE"/>
    <w:rsid w:val="11E93F48"/>
    <w:rsid w:val="11EE5A02"/>
    <w:rsid w:val="11F03528"/>
    <w:rsid w:val="11F12DFD"/>
    <w:rsid w:val="11F823DD"/>
    <w:rsid w:val="11F931F4"/>
    <w:rsid w:val="12056664"/>
    <w:rsid w:val="12086AC4"/>
    <w:rsid w:val="1220184D"/>
    <w:rsid w:val="123F24AA"/>
    <w:rsid w:val="124F46F3"/>
    <w:rsid w:val="12541D09"/>
    <w:rsid w:val="125735A8"/>
    <w:rsid w:val="12591F6D"/>
    <w:rsid w:val="127557DC"/>
    <w:rsid w:val="127C300E"/>
    <w:rsid w:val="12AA12B5"/>
    <w:rsid w:val="12BB79E4"/>
    <w:rsid w:val="12C0114D"/>
    <w:rsid w:val="12C34799"/>
    <w:rsid w:val="12DA1AE3"/>
    <w:rsid w:val="12EA441C"/>
    <w:rsid w:val="12ED1816"/>
    <w:rsid w:val="12FE1C75"/>
    <w:rsid w:val="130A23C8"/>
    <w:rsid w:val="1319085D"/>
    <w:rsid w:val="13271BB1"/>
    <w:rsid w:val="133B2F48"/>
    <w:rsid w:val="13454C20"/>
    <w:rsid w:val="134A5D70"/>
    <w:rsid w:val="134D2F57"/>
    <w:rsid w:val="135950FD"/>
    <w:rsid w:val="13653AA2"/>
    <w:rsid w:val="13887C76"/>
    <w:rsid w:val="138F28CD"/>
    <w:rsid w:val="13A50343"/>
    <w:rsid w:val="13CF716E"/>
    <w:rsid w:val="13F75BCF"/>
    <w:rsid w:val="13FD2011"/>
    <w:rsid w:val="13FF287E"/>
    <w:rsid w:val="140B289C"/>
    <w:rsid w:val="14256000"/>
    <w:rsid w:val="147A2F52"/>
    <w:rsid w:val="147D6BCA"/>
    <w:rsid w:val="148B7538"/>
    <w:rsid w:val="14991C55"/>
    <w:rsid w:val="14A14FAE"/>
    <w:rsid w:val="14A566F8"/>
    <w:rsid w:val="14B2243D"/>
    <w:rsid w:val="14C240EA"/>
    <w:rsid w:val="14C64A14"/>
    <w:rsid w:val="14C64FC0"/>
    <w:rsid w:val="14D64C58"/>
    <w:rsid w:val="14EE1571"/>
    <w:rsid w:val="14F24E09"/>
    <w:rsid w:val="151A11AA"/>
    <w:rsid w:val="151B08BC"/>
    <w:rsid w:val="15202377"/>
    <w:rsid w:val="152B041F"/>
    <w:rsid w:val="15387869"/>
    <w:rsid w:val="154C6CC8"/>
    <w:rsid w:val="157B135B"/>
    <w:rsid w:val="157F5F86"/>
    <w:rsid w:val="15915971"/>
    <w:rsid w:val="159863B1"/>
    <w:rsid w:val="159E0850"/>
    <w:rsid w:val="15A64FE4"/>
    <w:rsid w:val="15CE1DD3"/>
    <w:rsid w:val="15D171CD"/>
    <w:rsid w:val="15D350BF"/>
    <w:rsid w:val="15DB629E"/>
    <w:rsid w:val="161465A9"/>
    <w:rsid w:val="161E4F37"/>
    <w:rsid w:val="162B50BD"/>
    <w:rsid w:val="16361726"/>
    <w:rsid w:val="164511D2"/>
    <w:rsid w:val="1650051A"/>
    <w:rsid w:val="16504596"/>
    <w:rsid w:val="165A18B8"/>
    <w:rsid w:val="165E3829"/>
    <w:rsid w:val="166401D7"/>
    <w:rsid w:val="16677B31"/>
    <w:rsid w:val="16690670"/>
    <w:rsid w:val="166B13D0"/>
    <w:rsid w:val="16716384"/>
    <w:rsid w:val="16832BBD"/>
    <w:rsid w:val="16873D30"/>
    <w:rsid w:val="16A47E5E"/>
    <w:rsid w:val="16CD3E38"/>
    <w:rsid w:val="16DE7DF3"/>
    <w:rsid w:val="16EF6D81"/>
    <w:rsid w:val="16F00564"/>
    <w:rsid w:val="16F46EE5"/>
    <w:rsid w:val="17500FFF"/>
    <w:rsid w:val="1766323A"/>
    <w:rsid w:val="177C13BA"/>
    <w:rsid w:val="177C760C"/>
    <w:rsid w:val="1780534F"/>
    <w:rsid w:val="178070FD"/>
    <w:rsid w:val="179008A3"/>
    <w:rsid w:val="1792505A"/>
    <w:rsid w:val="17D87BC0"/>
    <w:rsid w:val="17DC2B1C"/>
    <w:rsid w:val="17F673BF"/>
    <w:rsid w:val="17FB49D5"/>
    <w:rsid w:val="17FD641A"/>
    <w:rsid w:val="18001FEB"/>
    <w:rsid w:val="18031B72"/>
    <w:rsid w:val="18133ACD"/>
    <w:rsid w:val="181461D3"/>
    <w:rsid w:val="181F6915"/>
    <w:rsid w:val="182061EA"/>
    <w:rsid w:val="18216B7B"/>
    <w:rsid w:val="182A601C"/>
    <w:rsid w:val="18316649"/>
    <w:rsid w:val="184B770B"/>
    <w:rsid w:val="18552337"/>
    <w:rsid w:val="18657D01"/>
    <w:rsid w:val="186E651A"/>
    <w:rsid w:val="18773C95"/>
    <w:rsid w:val="187C3D68"/>
    <w:rsid w:val="188E5D02"/>
    <w:rsid w:val="189310B2"/>
    <w:rsid w:val="18956512"/>
    <w:rsid w:val="18B352B0"/>
    <w:rsid w:val="18D3325C"/>
    <w:rsid w:val="18DE2567"/>
    <w:rsid w:val="18E15979"/>
    <w:rsid w:val="18E558E7"/>
    <w:rsid w:val="18EE62E8"/>
    <w:rsid w:val="18F51424"/>
    <w:rsid w:val="191F0861"/>
    <w:rsid w:val="19314B52"/>
    <w:rsid w:val="19466124"/>
    <w:rsid w:val="19520625"/>
    <w:rsid w:val="19677E41"/>
    <w:rsid w:val="197A314C"/>
    <w:rsid w:val="198F3627"/>
    <w:rsid w:val="19A60971"/>
    <w:rsid w:val="19B66E06"/>
    <w:rsid w:val="19D96F98"/>
    <w:rsid w:val="19F33BB6"/>
    <w:rsid w:val="19F45B80"/>
    <w:rsid w:val="19F46A70"/>
    <w:rsid w:val="1A14067E"/>
    <w:rsid w:val="1A387E8B"/>
    <w:rsid w:val="1A5B79AD"/>
    <w:rsid w:val="1A691CCE"/>
    <w:rsid w:val="1A733D13"/>
    <w:rsid w:val="1A9058A9"/>
    <w:rsid w:val="1AEA05DF"/>
    <w:rsid w:val="1AEE28FF"/>
    <w:rsid w:val="1AFF47DC"/>
    <w:rsid w:val="1B2A7AAB"/>
    <w:rsid w:val="1B593EEC"/>
    <w:rsid w:val="1B66485B"/>
    <w:rsid w:val="1B9413C8"/>
    <w:rsid w:val="1BA64C58"/>
    <w:rsid w:val="1BC33A5C"/>
    <w:rsid w:val="1BC96DA5"/>
    <w:rsid w:val="1BEA548C"/>
    <w:rsid w:val="1BF04E4F"/>
    <w:rsid w:val="1BF44DE1"/>
    <w:rsid w:val="1BF907BA"/>
    <w:rsid w:val="1BFF50E5"/>
    <w:rsid w:val="1C071B9A"/>
    <w:rsid w:val="1C0F4155"/>
    <w:rsid w:val="1C274B6E"/>
    <w:rsid w:val="1C2A7637"/>
    <w:rsid w:val="1C31288F"/>
    <w:rsid w:val="1C3953B0"/>
    <w:rsid w:val="1C3F69E4"/>
    <w:rsid w:val="1C3F7586"/>
    <w:rsid w:val="1C406E5A"/>
    <w:rsid w:val="1C4912EF"/>
    <w:rsid w:val="1C4C086F"/>
    <w:rsid w:val="1C691986"/>
    <w:rsid w:val="1C694603"/>
    <w:rsid w:val="1C876837"/>
    <w:rsid w:val="1C9639D6"/>
    <w:rsid w:val="1CA4563B"/>
    <w:rsid w:val="1CA7512B"/>
    <w:rsid w:val="1CB908AC"/>
    <w:rsid w:val="1CBD66FD"/>
    <w:rsid w:val="1CC1101A"/>
    <w:rsid w:val="1CC21E45"/>
    <w:rsid w:val="1CC40B0B"/>
    <w:rsid w:val="1CCB2BC8"/>
    <w:rsid w:val="1CEC0D90"/>
    <w:rsid w:val="1D077978"/>
    <w:rsid w:val="1D150FC5"/>
    <w:rsid w:val="1D232A04"/>
    <w:rsid w:val="1D280446"/>
    <w:rsid w:val="1D2C0BEB"/>
    <w:rsid w:val="1D2D4721"/>
    <w:rsid w:val="1D3369BF"/>
    <w:rsid w:val="1D4961E3"/>
    <w:rsid w:val="1D4E55A7"/>
    <w:rsid w:val="1D7019C1"/>
    <w:rsid w:val="1D713B23"/>
    <w:rsid w:val="1D7274E7"/>
    <w:rsid w:val="1D886D0B"/>
    <w:rsid w:val="1D952D46"/>
    <w:rsid w:val="1D975F15"/>
    <w:rsid w:val="1DA8386E"/>
    <w:rsid w:val="1DAB47A7"/>
    <w:rsid w:val="1DB45D52"/>
    <w:rsid w:val="1DBC0763"/>
    <w:rsid w:val="1DC046F7"/>
    <w:rsid w:val="1DD12460"/>
    <w:rsid w:val="1DED6B6E"/>
    <w:rsid w:val="1E0A5972"/>
    <w:rsid w:val="1E0C16EA"/>
    <w:rsid w:val="1E14059F"/>
    <w:rsid w:val="1E1A22FB"/>
    <w:rsid w:val="1E1E4F79"/>
    <w:rsid w:val="1E2F53D8"/>
    <w:rsid w:val="1E58490A"/>
    <w:rsid w:val="1E587609"/>
    <w:rsid w:val="1E636E30"/>
    <w:rsid w:val="1E656859"/>
    <w:rsid w:val="1E805C34"/>
    <w:rsid w:val="1E8C78AD"/>
    <w:rsid w:val="1EA14212"/>
    <w:rsid w:val="1EA731C1"/>
    <w:rsid w:val="1EAC07D7"/>
    <w:rsid w:val="1EAF0707"/>
    <w:rsid w:val="1EB8717C"/>
    <w:rsid w:val="1EBE244B"/>
    <w:rsid w:val="1EBF49AE"/>
    <w:rsid w:val="1EC2624D"/>
    <w:rsid w:val="1F142C89"/>
    <w:rsid w:val="1F185E6D"/>
    <w:rsid w:val="1F274302"/>
    <w:rsid w:val="1F4B4494"/>
    <w:rsid w:val="1F7D20FB"/>
    <w:rsid w:val="1FA871F0"/>
    <w:rsid w:val="1FAB33E8"/>
    <w:rsid w:val="1FAB6CE1"/>
    <w:rsid w:val="1FB5190D"/>
    <w:rsid w:val="1FC12BF7"/>
    <w:rsid w:val="1FCB2EDF"/>
    <w:rsid w:val="1FE16BA6"/>
    <w:rsid w:val="1FF93EF0"/>
    <w:rsid w:val="1FF95C9E"/>
    <w:rsid w:val="1FFB1D03"/>
    <w:rsid w:val="20145ED1"/>
    <w:rsid w:val="201C373B"/>
    <w:rsid w:val="20280331"/>
    <w:rsid w:val="202A22FB"/>
    <w:rsid w:val="20336F55"/>
    <w:rsid w:val="20515ADA"/>
    <w:rsid w:val="20523600"/>
    <w:rsid w:val="206E043A"/>
    <w:rsid w:val="206F7D0E"/>
    <w:rsid w:val="20855784"/>
    <w:rsid w:val="209854B7"/>
    <w:rsid w:val="20A0611A"/>
    <w:rsid w:val="20BD3045"/>
    <w:rsid w:val="20E029BA"/>
    <w:rsid w:val="20F91DC3"/>
    <w:rsid w:val="21056955"/>
    <w:rsid w:val="21115230"/>
    <w:rsid w:val="21166835"/>
    <w:rsid w:val="21325ABC"/>
    <w:rsid w:val="214D4EB3"/>
    <w:rsid w:val="217A2E0F"/>
    <w:rsid w:val="217A4BBD"/>
    <w:rsid w:val="218E68BA"/>
    <w:rsid w:val="21934F11"/>
    <w:rsid w:val="21937A2C"/>
    <w:rsid w:val="21957276"/>
    <w:rsid w:val="21A25EC1"/>
    <w:rsid w:val="21B005DE"/>
    <w:rsid w:val="21BA320B"/>
    <w:rsid w:val="21D27BDA"/>
    <w:rsid w:val="21E14C3C"/>
    <w:rsid w:val="21E40488"/>
    <w:rsid w:val="21E93AF0"/>
    <w:rsid w:val="21EB10D5"/>
    <w:rsid w:val="21EB5ABA"/>
    <w:rsid w:val="221548E5"/>
    <w:rsid w:val="22180D21"/>
    <w:rsid w:val="224156DA"/>
    <w:rsid w:val="22450DA6"/>
    <w:rsid w:val="227635D6"/>
    <w:rsid w:val="22794E74"/>
    <w:rsid w:val="22C205C9"/>
    <w:rsid w:val="22CA1B74"/>
    <w:rsid w:val="22CF0F38"/>
    <w:rsid w:val="22F07A78"/>
    <w:rsid w:val="22F64717"/>
    <w:rsid w:val="22F7746D"/>
    <w:rsid w:val="22FC1362"/>
    <w:rsid w:val="2303104A"/>
    <w:rsid w:val="23272B22"/>
    <w:rsid w:val="232E2103"/>
    <w:rsid w:val="233E75AE"/>
    <w:rsid w:val="23466363"/>
    <w:rsid w:val="234B6811"/>
    <w:rsid w:val="234E78B1"/>
    <w:rsid w:val="236732CC"/>
    <w:rsid w:val="236773C3"/>
    <w:rsid w:val="236964A7"/>
    <w:rsid w:val="236A4649"/>
    <w:rsid w:val="236E2B89"/>
    <w:rsid w:val="238F2BB7"/>
    <w:rsid w:val="239301B8"/>
    <w:rsid w:val="239909B2"/>
    <w:rsid w:val="23B51EDC"/>
    <w:rsid w:val="23E26A49"/>
    <w:rsid w:val="24070F43"/>
    <w:rsid w:val="24294138"/>
    <w:rsid w:val="242F7EE0"/>
    <w:rsid w:val="243F3E9B"/>
    <w:rsid w:val="244D3DFE"/>
    <w:rsid w:val="24A952A3"/>
    <w:rsid w:val="24E16D01"/>
    <w:rsid w:val="24EA11A8"/>
    <w:rsid w:val="24F7089A"/>
    <w:rsid w:val="25202D3F"/>
    <w:rsid w:val="25333A00"/>
    <w:rsid w:val="253A4D8F"/>
    <w:rsid w:val="25453733"/>
    <w:rsid w:val="25457290"/>
    <w:rsid w:val="254C4AC2"/>
    <w:rsid w:val="254E0526"/>
    <w:rsid w:val="2553373E"/>
    <w:rsid w:val="256911D0"/>
    <w:rsid w:val="257F27A2"/>
    <w:rsid w:val="258204E4"/>
    <w:rsid w:val="258424AE"/>
    <w:rsid w:val="25A17C6A"/>
    <w:rsid w:val="25A25DCA"/>
    <w:rsid w:val="25D86356"/>
    <w:rsid w:val="25E847EB"/>
    <w:rsid w:val="25FA62CC"/>
    <w:rsid w:val="260D4251"/>
    <w:rsid w:val="261F5D33"/>
    <w:rsid w:val="2621539B"/>
    <w:rsid w:val="26347A30"/>
    <w:rsid w:val="266100F9"/>
    <w:rsid w:val="2666570F"/>
    <w:rsid w:val="2686305D"/>
    <w:rsid w:val="26867B60"/>
    <w:rsid w:val="268A3AF4"/>
    <w:rsid w:val="26962499"/>
    <w:rsid w:val="269C3827"/>
    <w:rsid w:val="26A60202"/>
    <w:rsid w:val="26B91CE3"/>
    <w:rsid w:val="26C009EF"/>
    <w:rsid w:val="26C86E2D"/>
    <w:rsid w:val="26D61491"/>
    <w:rsid w:val="26DE174A"/>
    <w:rsid w:val="26E66826"/>
    <w:rsid w:val="270513CC"/>
    <w:rsid w:val="270A3FE0"/>
    <w:rsid w:val="270C4E2A"/>
    <w:rsid w:val="270D202F"/>
    <w:rsid w:val="271B35CC"/>
    <w:rsid w:val="2729426E"/>
    <w:rsid w:val="27441EF5"/>
    <w:rsid w:val="27561C28"/>
    <w:rsid w:val="275B2D9A"/>
    <w:rsid w:val="27613B9F"/>
    <w:rsid w:val="27644345"/>
    <w:rsid w:val="277B168E"/>
    <w:rsid w:val="27826579"/>
    <w:rsid w:val="279D5271"/>
    <w:rsid w:val="27AC35F6"/>
    <w:rsid w:val="27B626C7"/>
    <w:rsid w:val="27BF157B"/>
    <w:rsid w:val="27C23AD2"/>
    <w:rsid w:val="27CB7F20"/>
    <w:rsid w:val="27EC7E96"/>
    <w:rsid w:val="27F855FD"/>
    <w:rsid w:val="27FFCA11"/>
    <w:rsid w:val="28135D30"/>
    <w:rsid w:val="2821194A"/>
    <w:rsid w:val="282B6C11"/>
    <w:rsid w:val="283A50A6"/>
    <w:rsid w:val="28551EE0"/>
    <w:rsid w:val="285A2FA5"/>
    <w:rsid w:val="285A5748"/>
    <w:rsid w:val="285F371B"/>
    <w:rsid w:val="28616AD6"/>
    <w:rsid w:val="286E4D4F"/>
    <w:rsid w:val="28706D19"/>
    <w:rsid w:val="287265EE"/>
    <w:rsid w:val="287927AA"/>
    <w:rsid w:val="287C3D28"/>
    <w:rsid w:val="288B5901"/>
    <w:rsid w:val="288E6299"/>
    <w:rsid w:val="28AB47F1"/>
    <w:rsid w:val="28BA7F95"/>
    <w:rsid w:val="28CA1820"/>
    <w:rsid w:val="28DE5E2A"/>
    <w:rsid w:val="28E03E9F"/>
    <w:rsid w:val="290B259E"/>
    <w:rsid w:val="291432EC"/>
    <w:rsid w:val="29564161"/>
    <w:rsid w:val="295B5A84"/>
    <w:rsid w:val="296A3769"/>
    <w:rsid w:val="296F01AD"/>
    <w:rsid w:val="2973086F"/>
    <w:rsid w:val="29B175E9"/>
    <w:rsid w:val="29C03AD7"/>
    <w:rsid w:val="29C456B6"/>
    <w:rsid w:val="29C72969"/>
    <w:rsid w:val="29D15596"/>
    <w:rsid w:val="29DD218D"/>
    <w:rsid w:val="29E552F5"/>
    <w:rsid w:val="2A0911D4"/>
    <w:rsid w:val="2A092F82"/>
    <w:rsid w:val="2A1A0CEB"/>
    <w:rsid w:val="2A1C0F07"/>
    <w:rsid w:val="2A202079"/>
    <w:rsid w:val="2A2A6532"/>
    <w:rsid w:val="2A3C6EB3"/>
    <w:rsid w:val="2A571F3F"/>
    <w:rsid w:val="2A6554C2"/>
    <w:rsid w:val="2A8E16D9"/>
    <w:rsid w:val="2A9E122B"/>
    <w:rsid w:val="2AA96A88"/>
    <w:rsid w:val="2AB7478C"/>
    <w:rsid w:val="2ABB6513"/>
    <w:rsid w:val="2ACD3FAF"/>
    <w:rsid w:val="2AD01CF1"/>
    <w:rsid w:val="2AD95B0C"/>
    <w:rsid w:val="2ADE61BC"/>
    <w:rsid w:val="2AF61758"/>
    <w:rsid w:val="2AF754D0"/>
    <w:rsid w:val="2B163BA8"/>
    <w:rsid w:val="2B261911"/>
    <w:rsid w:val="2B2D2CA0"/>
    <w:rsid w:val="2B400C25"/>
    <w:rsid w:val="2B4A3852"/>
    <w:rsid w:val="2B4D3342"/>
    <w:rsid w:val="2B777BE6"/>
    <w:rsid w:val="2B794137"/>
    <w:rsid w:val="2B801021"/>
    <w:rsid w:val="2B920D55"/>
    <w:rsid w:val="2B9B7567"/>
    <w:rsid w:val="2BA56D2B"/>
    <w:rsid w:val="2BAE3DE1"/>
    <w:rsid w:val="2BC2163A"/>
    <w:rsid w:val="2BC26A33"/>
    <w:rsid w:val="2BE041B6"/>
    <w:rsid w:val="2BF137F5"/>
    <w:rsid w:val="2C1300E8"/>
    <w:rsid w:val="2C155C0E"/>
    <w:rsid w:val="2C17411D"/>
    <w:rsid w:val="2C275941"/>
    <w:rsid w:val="2C3D4040"/>
    <w:rsid w:val="2C550700"/>
    <w:rsid w:val="2C6B3A80"/>
    <w:rsid w:val="2C70553A"/>
    <w:rsid w:val="2C730B86"/>
    <w:rsid w:val="2C9B780D"/>
    <w:rsid w:val="2C9F2B97"/>
    <w:rsid w:val="2CA760BB"/>
    <w:rsid w:val="2CA945A8"/>
    <w:rsid w:val="2CB90C8F"/>
    <w:rsid w:val="2CD535EF"/>
    <w:rsid w:val="2CD634E0"/>
    <w:rsid w:val="2CDA585C"/>
    <w:rsid w:val="2CF6225B"/>
    <w:rsid w:val="2D1139FF"/>
    <w:rsid w:val="2D4A18E7"/>
    <w:rsid w:val="2D5101A8"/>
    <w:rsid w:val="2D572256"/>
    <w:rsid w:val="2D630BFB"/>
    <w:rsid w:val="2D6B4704"/>
    <w:rsid w:val="2D855015"/>
    <w:rsid w:val="2D9E66A8"/>
    <w:rsid w:val="2DAC0C1E"/>
    <w:rsid w:val="2DC41EB4"/>
    <w:rsid w:val="2DCF44E2"/>
    <w:rsid w:val="2DE97352"/>
    <w:rsid w:val="2DF126AA"/>
    <w:rsid w:val="2E0F4E01"/>
    <w:rsid w:val="2E2F4D39"/>
    <w:rsid w:val="2E3B56D4"/>
    <w:rsid w:val="2E6764C9"/>
    <w:rsid w:val="2E6A4A00"/>
    <w:rsid w:val="2E6D79FE"/>
    <w:rsid w:val="2E76670C"/>
    <w:rsid w:val="2E7F39BA"/>
    <w:rsid w:val="2E8928E3"/>
    <w:rsid w:val="2E8E1CA7"/>
    <w:rsid w:val="2EE0567F"/>
    <w:rsid w:val="2EE33991"/>
    <w:rsid w:val="2EE97B20"/>
    <w:rsid w:val="2F1C72B3"/>
    <w:rsid w:val="2F1F3015"/>
    <w:rsid w:val="2F204FF5"/>
    <w:rsid w:val="2F2B399A"/>
    <w:rsid w:val="2F3949C2"/>
    <w:rsid w:val="2F3F11F4"/>
    <w:rsid w:val="2F45680A"/>
    <w:rsid w:val="2F5C1DA5"/>
    <w:rsid w:val="2F621523"/>
    <w:rsid w:val="2F633134"/>
    <w:rsid w:val="2F6A2714"/>
    <w:rsid w:val="2F6B5AEA"/>
    <w:rsid w:val="2F6C7A55"/>
    <w:rsid w:val="2F6D7FDB"/>
    <w:rsid w:val="2F827A5E"/>
    <w:rsid w:val="2FB60F93"/>
    <w:rsid w:val="2FB971F8"/>
    <w:rsid w:val="2FC31E25"/>
    <w:rsid w:val="2FDE0A0C"/>
    <w:rsid w:val="2FF10740"/>
    <w:rsid w:val="301B756B"/>
    <w:rsid w:val="30313232"/>
    <w:rsid w:val="303845C1"/>
    <w:rsid w:val="303C2E9C"/>
    <w:rsid w:val="30501C4D"/>
    <w:rsid w:val="305A4537"/>
    <w:rsid w:val="3062163D"/>
    <w:rsid w:val="30656A38"/>
    <w:rsid w:val="30907F59"/>
    <w:rsid w:val="309A2FCC"/>
    <w:rsid w:val="30BF5504"/>
    <w:rsid w:val="30E67B79"/>
    <w:rsid w:val="30EB1466"/>
    <w:rsid w:val="30F71D86"/>
    <w:rsid w:val="30F80A0D"/>
    <w:rsid w:val="310D3357"/>
    <w:rsid w:val="311E1962"/>
    <w:rsid w:val="312132A7"/>
    <w:rsid w:val="313A6116"/>
    <w:rsid w:val="313E79B5"/>
    <w:rsid w:val="314C75BB"/>
    <w:rsid w:val="317653A0"/>
    <w:rsid w:val="317C3B9F"/>
    <w:rsid w:val="318F1D42"/>
    <w:rsid w:val="31916A3A"/>
    <w:rsid w:val="31932A25"/>
    <w:rsid w:val="319C292D"/>
    <w:rsid w:val="31A517E2"/>
    <w:rsid w:val="31AA329C"/>
    <w:rsid w:val="31AF2660"/>
    <w:rsid w:val="31B23EFF"/>
    <w:rsid w:val="31B859B9"/>
    <w:rsid w:val="31C22F3E"/>
    <w:rsid w:val="31D420C7"/>
    <w:rsid w:val="31DE6AA2"/>
    <w:rsid w:val="31E06CBE"/>
    <w:rsid w:val="31ED3189"/>
    <w:rsid w:val="31F12C79"/>
    <w:rsid w:val="31F43D52"/>
    <w:rsid w:val="31F443CB"/>
    <w:rsid w:val="32047F9D"/>
    <w:rsid w:val="320F30FF"/>
    <w:rsid w:val="320F75A3"/>
    <w:rsid w:val="32186458"/>
    <w:rsid w:val="32285F6F"/>
    <w:rsid w:val="325508C9"/>
    <w:rsid w:val="32621481"/>
    <w:rsid w:val="326C2300"/>
    <w:rsid w:val="32777762"/>
    <w:rsid w:val="32784DC3"/>
    <w:rsid w:val="327D62BB"/>
    <w:rsid w:val="32851613"/>
    <w:rsid w:val="328533C1"/>
    <w:rsid w:val="328E7DEA"/>
    <w:rsid w:val="32943604"/>
    <w:rsid w:val="32963820"/>
    <w:rsid w:val="32B819E9"/>
    <w:rsid w:val="32BF657F"/>
    <w:rsid w:val="32C65EB4"/>
    <w:rsid w:val="32D007AA"/>
    <w:rsid w:val="32F10A57"/>
    <w:rsid w:val="32F32A21"/>
    <w:rsid w:val="33182487"/>
    <w:rsid w:val="334535E8"/>
    <w:rsid w:val="334705B2"/>
    <w:rsid w:val="33503314"/>
    <w:rsid w:val="33627F5C"/>
    <w:rsid w:val="33745910"/>
    <w:rsid w:val="33D11A5A"/>
    <w:rsid w:val="33E52369"/>
    <w:rsid w:val="33F151B2"/>
    <w:rsid w:val="34117602"/>
    <w:rsid w:val="342968E5"/>
    <w:rsid w:val="343706EB"/>
    <w:rsid w:val="343E5F1E"/>
    <w:rsid w:val="34607C42"/>
    <w:rsid w:val="34732BA2"/>
    <w:rsid w:val="347A065D"/>
    <w:rsid w:val="348957C0"/>
    <w:rsid w:val="3491429F"/>
    <w:rsid w:val="3495618F"/>
    <w:rsid w:val="34963664"/>
    <w:rsid w:val="34A75871"/>
    <w:rsid w:val="34B00BC9"/>
    <w:rsid w:val="34B34216"/>
    <w:rsid w:val="34BB131C"/>
    <w:rsid w:val="34E31A24"/>
    <w:rsid w:val="34EB1FE1"/>
    <w:rsid w:val="34EB2755"/>
    <w:rsid w:val="34EE524E"/>
    <w:rsid w:val="34F62354"/>
    <w:rsid w:val="34FA7A45"/>
    <w:rsid w:val="35081E68"/>
    <w:rsid w:val="35127DF3"/>
    <w:rsid w:val="352933BC"/>
    <w:rsid w:val="35311149"/>
    <w:rsid w:val="35366BDD"/>
    <w:rsid w:val="353E4930"/>
    <w:rsid w:val="359758E5"/>
    <w:rsid w:val="359E6C74"/>
    <w:rsid w:val="35BE10C4"/>
    <w:rsid w:val="35D02246"/>
    <w:rsid w:val="35D10786"/>
    <w:rsid w:val="35D27439"/>
    <w:rsid w:val="35E0728C"/>
    <w:rsid w:val="35E84393"/>
    <w:rsid w:val="360F1920"/>
    <w:rsid w:val="361C228F"/>
    <w:rsid w:val="36246FC4"/>
    <w:rsid w:val="364D41F6"/>
    <w:rsid w:val="36511F38"/>
    <w:rsid w:val="365E6403"/>
    <w:rsid w:val="366C4FC4"/>
    <w:rsid w:val="36783969"/>
    <w:rsid w:val="368A544A"/>
    <w:rsid w:val="36AA5AEC"/>
    <w:rsid w:val="36B35693"/>
    <w:rsid w:val="36BD137C"/>
    <w:rsid w:val="36E6490D"/>
    <w:rsid w:val="36E717E3"/>
    <w:rsid w:val="36EF52AD"/>
    <w:rsid w:val="36F143CA"/>
    <w:rsid w:val="3704407A"/>
    <w:rsid w:val="370945C1"/>
    <w:rsid w:val="371504C8"/>
    <w:rsid w:val="372B33F7"/>
    <w:rsid w:val="372C6501"/>
    <w:rsid w:val="37337890"/>
    <w:rsid w:val="373830F8"/>
    <w:rsid w:val="3751494E"/>
    <w:rsid w:val="376712E7"/>
    <w:rsid w:val="376E2676"/>
    <w:rsid w:val="37A80F1E"/>
    <w:rsid w:val="37B81B43"/>
    <w:rsid w:val="37C329C2"/>
    <w:rsid w:val="37CA60FE"/>
    <w:rsid w:val="37CE559C"/>
    <w:rsid w:val="37DF61F5"/>
    <w:rsid w:val="380134EA"/>
    <w:rsid w:val="38262F51"/>
    <w:rsid w:val="382F0057"/>
    <w:rsid w:val="383026B2"/>
    <w:rsid w:val="38312021"/>
    <w:rsid w:val="38341B11"/>
    <w:rsid w:val="38447A9B"/>
    <w:rsid w:val="38476878"/>
    <w:rsid w:val="384F06F9"/>
    <w:rsid w:val="3862667F"/>
    <w:rsid w:val="3885236D"/>
    <w:rsid w:val="38A65E3F"/>
    <w:rsid w:val="38C22C79"/>
    <w:rsid w:val="38C369F1"/>
    <w:rsid w:val="38C83769"/>
    <w:rsid w:val="38DA604A"/>
    <w:rsid w:val="38F8669B"/>
    <w:rsid w:val="39026556"/>
    <w:rsid w:val="39074B30"/>
    <w:rsid w:val="39447B32"/>
    <w:rsid w:val="394D08DF"/>
    <w:rsid w:val="39513FFD"/>
    <w:rsid w:val="395835DE"/>
    <w:rsid w:val="395D0BF4"/>
    <w:rsid w:val="396C060C"/>
    <w:rsid w:val="39785A2E"/>
    <w:rsid w:val="39900FC9"/>
    <w:rsid w:val="399833FA"/>
    <w:rsid w:val="39CF4948"/>
    <w:rsid w:val="3A016DB5"/>
    <w:rsid w:val="3A103EB8"/>
    <w:rsid w:val="3A155D47"/>
    <w:rsid w:val="3A217DF2"/>
    <w:rsid w:val="3A2F14BF"/>
    <w:rsid w:val="3A361B71"/>
    <w:rsid w:val="3A3E27D3"/>
    <w:rsid w:val="3A3F654C"/>
    <w:rsid w:val="3A4A1178"/>
    <w:rsid w:val="3A4D2A17"/>
    <w:rsid w:val="3A811C9B"/>
    <w:rsid w:val="3A8328DC"/>
    <w:rsid w:val="3A8B1791"/>
    <w:rsid w:val="3A96260F"/>
    <w:rsid w:val="3A9643BE"/>
    <w:rsid w:val="3AA50AA5"/>
    <w:rsid w:val="3ABB02C8"/>
    <w:rsid w:val="3AE72E6B"/>
    <w:rsid w:val="3AEE244B"/>
    <w:rsid w:val="3AF45588"/>
    <w:rsid w:val="3B111C96"/>
    <w:rsid w:val="3B11613A"/>
    <w:rsid w:val="3B283ACB"/>
    <w:rsid w:val="3B2D06E4"/>
    <w:rsid w:val="3B366B34"/>
    <w:rsid w:val="3B3B6D13"/>
    <w:rsid w:val="3B4149DB"/>
    <w:rsid w:val="3B455DE4"/>
    <w:rsid w:val="3B6444BC"/>
    <w:rsid w:val="3B7F4E52"/>
    <w:rsid w:val="3B81506E"/>
    <w:rsid w:val="3B8E00C3"/>
    <w:rsid w:val="3BA7084C"/>
    <w:rsid w:val="3BAF2C8C"/>
    <w:rsid w:val="3BCB453B"/>
    <w:rsid w:val="3BCD02B3"/>
    <w:rsid w:val="3BD17677"/>
    <w:rsid w:val="3BD641DA"/>
    <w:rsid w:val="3BDA080F"/>
    <w:rsid w:val="3BFC64A2"/>
    <w:rsid w:val="3BFF5F92"/>
    <w:rsid w:val="3C236105"/>
    <w:rsid w:val="3C2459F9"/>
    <w:rsid w:val="3C2B4FD9"/>
    <w:rsid w:val="3C325F0B"/>
    <w:rsid w:val="3C3E268D"/>
    <w:rsid w:val="3C544530"/>
    <w:rsid w:val="3C544875"/>
    <w:rsid w:val="3C6127A9"/>
    <w:rsid w:val="3C6A3835"/>
    <w:rsid w:val="3C7E115E"/>
    <w:rsid w:val="3C963F93"/>
    <w:rsid w:val="3CAA0A65"/>
    <w:rsid w:val="3CC35212"/>
    <w:rsid w:val="3CE00DEC"/>
    <w:rsid w:val="3CFB0E50"/>
    <w:rsid w:val="3CFB1C54"/>
    <w:rsid w:val="3CFD1EB5"/>
    <w:rsid w:val="3D3954D4"/>
    <w:rsid w:val="3D4D374C"/>
    <w:rsid w:val="3D5705CF"/>
    <w:rsid w:val="3D5D11C3"/>
    <w:rsid w:val="3D7D7AB7"/>
    <w:rsid w:val="3D850719"/>
    <w:rsid w:val="3DD35929"/>
    <w:rsid w:val="3DDF2E47"/>
    <w:rsid w:val="3DE03BA2"/>
    <w:rsid w:val="3E060C40"/>
    <w:rsid w:val="3E32264F"/>
    <w:rsid w:val="3E410AE4"/>
    <w:rsid w:val="3E432AAE"/>
    <w:rsid w:val="3E5D1F87"/>
    <w:rsid w:val="3E602B0F"/>
    <w:rsid w:val="3E674787"/>
    <w:rsid w:val="3E8310FD"/>
    <w:rsid w:val="3EDF3E59"/>
    <w:rsid w:val="3EE057E6"/>
    <w:rsid w:val="3EE85404"/>
    <w:rsid w:val="3EFF7A21"/>
    <w:rsid w:val="3F19380F"/>
    <w:rsid w:val="3F1E7077"/>
    <w:rsid w:val="3F255D10"/>
    <w:rsid w:val="3F282EC4"/>
    <w:rsid w:val="3F391125"/>
    <w:rsid w:val="3F482F4E"/>
    <w:rsid w:val="3F61717C"/>
    <w:rsid w:val="3F7E18C4"/>
    <w:rsid w:val="3F7FB082"/>
    <w:rsid w:val="3F85325E"/>
    <w:rsid w:val="3F9503E1"/>
    <w:rsid w:val="3F95226A"/>
    <w:rsid w:val="3F9D1D4A"/>
    <w:rsid w:val="3F9E4390"/>
    <w:rsid w:val="3FB928FC"/>
    <w:rsid w:val="3FCF3ECE"/>
    <w:rsid w:val="3FD140EA"/>
    <w:rsid w:val="3FDC0668"/>
    <w:rsid w:val="3FF57DD8"/>
    <w:rsid w:val="3FF77EED"/>
    <w:rsid w:val="401A783F"/>
    <w:rsid w:val="402A3CA8"/>
    <w:rsid w:val="40303710"/>
    <w:rsid w:val="40363F4D"/>
    <w:rsid w:val="403E2FEC"/>
    <w:rsid w:val="404F3FD5"/>
    <w:rsid w:val="4065466B"/>
    <w:rsid w:val="406B3DDC"/>
    <w:rsid w:val="407A208B"/>
    <w:rsid w:val="407D0E36"/>
    <w:rsid w:val="40880B53"/>
    <w:rsid w:val="409C0254"/>
    <w:rsid w:val="40A10D90"/>
    <w:rsid w:val="40A315E2"/>
    <w:rsid w:val="40B57568"/>
    <w:rsid w:val="40B97058"/>
    <w:rsid w:val="40E47ED6"/>
    <w:rsid w:val="40F2256A"/>
    <w:rsid w:val="40FF230D"/>
    <w:rsid w:val="41032081"/>
    <w:rsid w:val="410A340F"/>
    <w:rsid w:val="411029F0"/>
    <w:rsid w:val="41120516"/>
    <w:rsid w:val="41210759"/>
    <w:rsid w:val="412169AB"/>
    <w:rsid w:val="412D70FE"/>
    <w:rsid w:val="412F731A"/>
    <w:rsid w:val="41330FCF"/>
    <w:rsid w:val="41415E2F"/>
    <w:rsid w:val="41452699"/>
    <w:rsid w:val="415006B7"/>
    <w:rsid w:val="41597EF3"/>
    <w:rsid w:val="41744D2D"/>
    <w:rsid w:val="417B60BB"/>
    <w:rsid w:val="4183522A"/>
    <w:rsid w:val="4185270A"/>
    <w:rsid w:val="418A27A2"/>
    <w:rsid w:val="418E2292"/>
    <w:rsid w:val="419D52B7"/>
    <w:rsid w:val="41B94E35"/>
    <w:rsid w:val="41BD4926"/>
    <w:rsid w:val="41BD66D4"/>
    <w:rsid w:val="41CB6793"/>
    <w:rsid w:val="41EA4FEF"/>
    <w:rsid w:val="42125AB0"/>
    <w:rsid w:val="42154762"/>
    <w:rsid w:val="4233229F"/>
    <w:rsid w:val="423F17DF"/>
    <w:rsid w:val="42426BD9"/>
    <w:rsid w:val="424E557E"/>
    <w:rsid w:val="4253296F"/>
    <w:rsid w:val="42576B28"/>
    <w:rsid w:val="425A03C6"/>
    <w:rsid w:val="426E3E72"/>
    <w:rsid w:val="427C033D"/>
    <w:rsid w:val="429C09DF"/>
    <w:rsid w:val="42AD752A"/>
    <w:rsid w:val="42B86E9B"/>
    <w:rsid w:val="42BD407C"/>
    <w:rsid w:val="42C65A5C"/>
    <w:rsid w:val="42DC5CC8"/>
    <w:rsid w:val="42DC702D"/>
    <w:rsid w:val="42DE2DA6"/>
    <w:rsid w:val="42E20B51"/>
    <w:rsid w:val="42E934F8"/>
    <w:rsid w:val="42FE533E"/>
    <w:rsid w:val="43122A4F"/>
    <w:rsid w:val="431247FD"/>
    <w:rsid w:val="43210C07"/>
    <w:rsid w:val="43326C4D"/>
    <w:rsid w:val="43346E69"/>
    <w:rsid w:val="43544E16"/>
    <w:rsid w:val="4360359D"/>
    <w:rsid w:val="43827BD5"/>
    <w:rsid w:val="438837D9"/>
    <w:rsid w:val="438A0837"/>
    <w:rsid w:val="438C45B0"/>
    <w:rsid w:val="43917E18"/>
    <w:rsid w:val="43AC2EA4"/>
    <w:rsid w:val="43C5238F"/>
    <w:rsid w:val="43C65736"/>
    <w:rsid w:val="43CD4BC8"/>
    <w:rsid w:val="43D47D05"/>
    <w:rsid w:val="43D92BEF"/>
    <w:rsid w:val="43EB0C2A"/>
    <w:rsid w:val="4407792B"/>
    <w:rsid w:val="44185E43"/>
    <w:rsid w:val="4420119C"/>
    <w:rsid w:val="444529B0"/>
    <w:rsid w:val="44501A81"/>
    <w:rsid w:val="4451147D"/>
    <w:rsid w:val="44636A4E"/>
    <w:rsid w:val="4464552C"/>
    <w:rsid w:val="44722751"/>
    <w:rsid w:val="4475773A"/>
    <w:rsid w:val="447C0AC8"/>
    <w:rsid w:val="44977F05"/>
    <w:rsid w:val="44A64897"/>
    <w:rsid w:val="44AC2A30"/>
    <w:rsid w:val="44C24FB4"/>
    <w:rsid w:val="44C304A5"/>
    <w:rsid w:val="44CD5077"/>
    <w:rsid w:val="44E16B7D"/>
    <w:rsid w:val="44E64193"/>
    <w:rsid w:val="44E87F0C"/>
    <w:rsid w:val="44EB3558"/>
    <w:rsid w:val="450B2031"/>
    <w:rsid w:val="451F1453"/>
    <w:rsid w:val="45246A6A"/>
    <w:rsid w:val="45280539"/>
    <w:rsid w:val="452C6BC0"/>
    <w:rsid w:val="45364C8F"/>
    <w:rsid w:val="453809C7"/>
    <w:rsid w:val="453E0AA9"/>
    <w:rsid w:val="456C42B5"/>
    <w:rsid w:val="458F4349"/>
    <w:rsid w:val="4597627D"/>
    <w:rsid w:val="45A100BA"/>
    <w:rsid w:val="45AB2CE7"/>
    <w:rsid w:val="45B20519"/>
    <w:rsid w:val="45B47DEE"/>
    <w:rsid w:val="45B778DE"/>
    <w:rsid w:val="45C049E4"/>
    <w:rsid w:val="45C344D5"/>
    <w:rsid w:val="45E649C1"/>
    <w:rsid w:val="45FE2B09"/>
    <w:rsid w:val="461940F5"/>
    <w:rsid w:val="46256F3D"/>
    <w:rsid w:val="46365271"/>
    <w:rsid w:val="463E3B5B"/>
    <w:rsid w:val="46487824"/>
    <w:rsid w:val="466C06C8"/>
    <w:rsid w:val="46712183"/>
    <w:rsid w:val="467B6B5D"/>
    <w:rsid w:val="4689127A"/>
    <w:rsid w:val="46A76B23"/>
    <w:rsid w:val="46B362F7"/>
    <w:rsid w:val="46EA77D2"/>
    <w:rsid w:val="46FC25A6"/>
    <w:rsid w:val="47095F17"/>
    <w:rsid w:val="470A192F"/>
    <w:rsid w:val="471E5E67"/>
    <w:rsid w:val="47347438"/>
    <w:rsid w:val="47357743"/>
    <w:rsid w:val="473E1472"/>
    <w:rsid w:val="47503B46"/>
    <w:rsid w:val="47573126"/>
    <w:rsid w:val="47665118"/>
    <w:rsid w:val="478B4B7E"/>
    <w:rsid w:val="478E5BF3"/>
    <w:rsid w:val="479559FD"/>
    <w:rsid w:val="47AB0809"/>
    <w:rsid w:val="47C022EA"/>
    <w:rsid w:val="47C63154"/>
    <w:rsid w:val="47CB141F"/>
    <w:rsid w:val="47DD11F5"/>
    <w:rsid w:val="47E10C42"/>
    <w:rsid w:val="47EF04AA"/>
    <w:rsid w:val="4800317F"/>
    <w:rsid w:val="4800556C"/>
    <w:rsid w:val="480321E6"/>
    <w:rsid w:val="48180B08"/>
    <w:rsid w:val="4823125B"/>
    <w:rsid w:val="4839282C"/>
    <w:rsid w:val="485E2293"/>
    <w:rsid w:val="485F5788"/>
    <w:rsid w:val="487B1097"/>
    <w:rsid w:val="48802209"/>
    <w:rsid w:val="488A12DA"/>
    <w:rsid w:val="489A151D"/>
    <w:rsid w:val="489B34E7"/>
    <w:rsid w:val="48A837B8"/>
    <w:rsid w:val="48BC5937"/>
    <w:rsid w:val="48CF2828"/>
    <w:rsid w:val="48E1372A"/>
    <w:rsid w:val="48EE3617"/>
    <w:rsid w:val="48EE7ABB"/>
    <w:rsid w:val="48F814B6"/>
    <w:rsid w:val="49044BE8"/>
    <w:rsid w:val="490746D8"/>
    <w:rsid w:val="49105C83"/>
    <w:rsid w:val="49184C88"/>
    <w:rsid w:val="49214B3A"/>
    <w:rsid w:val="492D2391"/>
    <w:rsid w:val="49470F79"/>
    <w:rsid w:val="495F62C2"/>
    <w:rsid w:val="49695393"/>
    <w:rsid w:val="496A2251"/>
    <w:rsid w:val="497F0713"/>
    <w:rsid w:val="49976853"/>
    <w:rsid w:val="499917D4"/>
    <w:rsid w:val="499F0DB5"/>
    <w:rsid w:val="499F5761"/>
    <w:rsid w:val="49AD1724"/>
    <w:rsid w:val="49C425C9"/>
    <w:rsid w:val="49C600F0"/>
    <w:rsid w:val="49DE18DD"/>
    <w:rsid w:val="49E35145"/>
    <w:rsid w:val="49EA0282"/>
    <w:rsid w:val="49EC3FFA"/>
    <w:rsid w:val="49F20EE5"/>
    <w:rsid w:val="49FC7FB5"/>
    <w:rsid w:val="49FE5ADB"/>
    <w:rsid w:val="4A534079"/>
    <w:rsid w:val="4A5751EC"/>
    <w:rsid w:val="4A955225"/>
    <w:rsid w:val="4A9E2E1A"/>
    <w:rsid w:val="4ABA5EA6"/>
    <w:rsid w:val="4ACA00A8"/>
    <w:rsid w:val="4AEA40A1"/>
    <w:rsid w:val="4AFA44F5"/>
    <w:rsid w:val="4B0709C0"/>
    <w:rsid w:val="4B074A45"/>
    <w:rsid w:val="4B3C4B0D"/>
    <w:rsid w:val="4B3F001F"/>
    <w:rsid w:val="4B510D65"/>
    <w:rsid w:val="4B6978CC"/>
    <w:rsid w:val="4B8D7117"/>
    <w:rsid w:val="4B9E1324"/>
    <w:rsid w:val="4B9F28EF"/>
    <w:rsid w:val="4BA804EE"/>
    <w:rsid w:val="4BAD5A0B"/>
    <w:rsid w:val="4BB87F0C"/>
    <w:rsid w:val="4BCA478D"/>
    <w:rsid w:val="4BCD4DA7"/>
    <w:rsid w:val="4BD72A88"/>
    <w:rsid w:val="4C003D8D"/>
    <w:rsid w:val="4C2D65B7"/>
    <w:rsid w:val="4C2E41DC"/>
    <w:rsid w:val="4C453E95"/>
    <w:rsid w:val="4C513C42"/>
    <w:rsid w:val="4C784837"/>
    <w:rsid w:val="4C8C5620"/>
    <w:rsid w:val="4CB352E6"/>
    <w:rsid w:val="4CB71850"/>
    <w:rsid w:val="4CBE1552"/>
    <w:rsid w:val="4CF50C0C"/>
    <w:rsid w:val="4D072EF9"/>
    <w:rsid w:val="4D147DE0"/>
    <w:rsid w:val="4D1723B2"/>
    <w:rsid w:val="4D181B86"/>
    <w:rsid w:val="4D241CFD"/>
    <w:rsid w:val="4D267823"/>
    <w:rsid w:val="4D297313"/>
    <w:rsid w:val="4D2F5E5D"/>
    <w:rsid w:val="4D333CEE"/>
    <w:rsid w:val="4D415BF1"/>
    <w:rsid w:val="4D447CA9"/>
    <w:rsid w:val="4D587BF8"/>
    <w:rsid w:val="4D605095"/>
    <w:rsid w:val="4D812CAB"/>
    <w:rsid w:val="4D834C75"/>
    <w:rsid w:val="4D896004"/>
    <w:rsid w:val="4D897DB2"/>
    <w:rsid w:val="4D924EB8"/>
    <w:rsid w:val="4DA1334D"/>
    <w:rsid w:val="4DC82688"/>
    <w:rsid w:val="4DCB03CA"/>
    <w:rsid w:val="4DD3102D"/>
    <w:rsid w:val="4DDF3E76"/>
    <w:rsid w:val="4DF36049"/>
    <w:rsid w:val="4E0833CC"/>
    <w:rsid w:val="4E0B6A19"/>
    <w:rsid w:val="4E240F03"/>
    <w:rsid w:val="4E2633B6"/>
    <w:rsid w:val="4E2B0E69"/>
    <w:rsid w:val="4E2D4BE1"/>
    <w:rsid w:val="4E437F61"/>
    <w:rsid w:val="4E4B32B9"/>
    <w:rsid w:val="4E4E0319"/>
    <w:rsid w:val="4E51409D"/>
    <w:rsid w:val="4E6D3230"/>
    <w:rsid w:val="4E810A89"/>
    <w:rsid w:val="4E8F31A6"/>
    <w:rsid w:val="4E9702AC"/>
    <w:rsid w:val="4E9764FE"/>
    <w:rsid w:val="4E9B0304"/>
    <w:rsid w:val="4ED80FF1"/>
    <w:rsid w:val="4EFB083B"/>
    <w:rsid w:val="4F05790C"/>
    <w:rsid w:val="4F082F58"/>
    <w:rsid w:val="4F194B09"/>
    <w:rsid w:val="4F4B3C05"/>
    <w:rsid w:val="4F4C0136"/>
    <w:rsid w:val="4F9D5D96"/>
    <w:rsid w:val="4FB07878"/>
    <w:rsid w:val="4FB629B4"/>
    <w:rsid w:val="4FBD1F95"/>
    <w:rsid w:val="4FC81DBA"/>
    <w:rsid w:val="4FCB2904"/>
    <w:rsid w:val="4FD72978"/>
    <w:rsid w:val="4FDE2637"/>
    <w:rsid w:val="4FE87012"/>
    <w:rsid w:val="4FF0236A"/>
    <w:rsid w:val="50055358"/>
    <w:rsid w:val="50153772"/>
    <w:rsid w:val="501F49FD"/>
    <w:rsid w:val="50250266"/>
    <w:rsid w:val="502913D8"/>
    <w:rsid w:val="5037599B"/>
    <w:rsid w:val="504601DC"/>
    <w:rsid w:val="50642410"/>
    <w:rsid w:val="506643DA"/>
    <w:rsid w:val="50962F12"/>
    <w:rsid w:val="50A218B6"/>
    <w:rsid w:val="50AC0FE9"/>
    <w:rsid w:val="50B602D7"/>
    <w:rsid w:val="50BB6929"/>
    <w:rsid w:val="50CC06E1"/>
    <w:rsid w:val="50CC6933"/>
    <w:rsid w:val="50D91050"/>
    <w:rsid w:val="50DB6B76"/>
    <w:rsid w:val="50E4128C"/>
    <w:rsid w:val="50EC0D83"/>
    <w:rsid w:val="510478A5"/>
    <w:rsid w:val="51084011"/>
    <w:rsid w:val="51286E64"/>
    <w:rsid w:val="51422751"/>
    <w:rsid w:val="51534A93"/>
    <w:rsid w:val="515661FD"/>
    <w:rsid w:val="517A32CC"/>
    <w:rsid w:val="51AB6549"/>
    <w:rsid w:val="51AC22C1"/>
    <w:rsid w:val="51B51175"/>
    <w:rsid w:val="51B655ED"/>
    <w:rsid w:val="51BC69A8"/>
    <w:rsid w:val="51C45B1E"/>
    <w:rsid w:val="51DD027E"/>
    <w:rsid w:val="51FF4AE6"/>
    <w:rsid w:val="5202766A"/>
    <w:rsid w:val="52075749"/>
    <w:rsid w:val="52086E88"/>
    <w:rsid w:val="520914C1"/>
    <w:rsid w:val="522D51B0"/>
    <w:rsid w:val="52385255"/>
    <w:rsid w:val="524D39E7"/>
    <w:rsid w:val="52655EED"/>
    <w:rsid w:val="526A01B2"/>
    <w:rsid w:val="52720E14"/>
    <w:rsid w:val="52B4142D"/>
    <w:rsid w:val="52B551A5"/>
    <w:rsid w:val="52B92F75"/>
    <w:rsid w:val="52C03D1F"/>
    <w:rsid w:val="52C665A9"/>
    <w:rsid w:val="530B778E"/>
    <w:rsid w:val="5310069C"/>
    <w:rsid w:val="53162A7A"/>
    <w:rsid w:val="531B422E"/>
    <w:rsid w:val="53234805"/>
    <w:rsid w:val="533802B0"/>
    <w:rsid w:val="533876CC"/>
    <w:rsid w:val="53514ECE"/>
    <w:rsid w:val="5371731E"/>
    <w:rsid w:val="53774CFF"/>
    <w:rsid w:val="537D2167"/>
    <w:rsid w:val="53890B0C"/>
    <w:rsid w:val="538B66CB"/>
    <w:rsid w:val="538F3E27"/>
    <w:rsid w:val="53933738"/>
    <w:rsid w:val="53C55770"/>
    <w:rsid w:val="53CA286E"/>
    <w:rsid w:val="53D37CCA"/>
    <w:rsid w:val="53D53D51"/>
    <w:rsid w:val="53EB7839"/>
    <w:rsid w:val="53F561A1"/>
    <w:rsid w:val="53FC12DE"/>
    <w:rsid w:val="540208BE"/>
    <w:rsid w:val="540A58B9"/>
    <w:rsid w:val="541327B7"/>
    <w:rsid w:val="542720D3"/>
    <w:rsid w:val="54295E4B"/>
    <w:rsid w:val="542E3461"/>
    <w:rsid w:val="543208FA"/>
    <w:rsid w:val="544762D1"/>
    <w:rsid w:val="545E1D6F"/>
    <w:rsid w:val="546D3F89"/>
    <w:rsid w:val="5479292E"/>
    <w:rsid w:val="54B41BB8"/>
    <w:rsid w:val="54B576DE"/>
    <w:rsid w:val="54BB2F47"/>
    <w:rsid w:val="54C31F15"/>
    <w:rsid w:val="54CF254E"/>
    <w:rsid w:val="54E56216"/>
    <w:rsid w:val="55106DE7"/>
    <w:rsid w:val="55110DB9"/>
    <w:rsid w:val="55267342"/>
    <w:rsid w:val="55326D32"/>
    <w:rsid w:val="55487179"/>
    <w:rsid w:val="554B5B7F"/>
    <w:rsid w:val="55517E5D"/>
    <w:rsid w:val="55521C9E"/>
    <w:rsid w:val="5560589C"/>
    <w:rsid w:val="55852E44"/>
    <w:rsid w:val="558C48E3"/>
    <w:rsid w:val="55AA4D69"/>
    <w:rsid w:val="55B61960"/>
    <w:rsid w:val="55C51BA3"/>
    <w:rsid w:val="55D22371"/>
    <w:rsid w:val="55D40D5D"/>
    <w:rsid w:val="55DD0C9B"/>
    <w:rsid w:val="55EB5A20"/>
    <w:rsid w:val="5612303A"/>
    <w:rsid w:val="56215B75"/>
    <w:rsid w:val="56290384"/>
    <w:rsid w:val="567E622C"/>
    <w:rsid w:val="568A5F56"/>
    <w:rsid w:val="569D042A"/>
    <w:rsid w:val="56A143BE"/>
    <w:rsid w:val="56AB2B47"/>
    <w:rsid w:val="56AC76D0"/>
    <w:rsid w:val="56BC2A77"/>
    <w:rsid w:val="56C5189F"/>
    <w:rsid w:val="56E84CA2"/>
    <w:rsid w:val="56E9213D"/>
    <w:rsid w:val="5728063B"/>
    <w:rsid w:val="572A43B4"/>
    <w:rsid w:val="573967DC"/>
    <w:rsid w:val="575D6537"/>
    <w:rsid w:val="575E22AF"/>
    <w:rsid w:val="575F4A5D"/>
    <w:rsid w:val="57633422"/>
    <w:rsid w:val="576F0018"/>
    <w:rsid w:val="578320CF"/>
    <w:rsid w:val="57835872"/>
    <w:rsid w:val="57BB14B0"/>
    <w:rsid w:val="57BD10A8"/>
    <w:rsid w:val="57CA16F3"/>
    <w:rsid w:val="57E9601D"/>
    <w:rsid w:val="57FB5D50"/>
    <w:rsid w:val="580F01B2"/>
    <w:rsid w:val="581035A9"/>
    <w:rsid w:val="5821117D"/>
    <w:rsid w:val="583555B0"/>
    <w:rsid w:val="58373836"/>
    <w:rsid w:val="583D4424"/>
    <w:rsid w:val="58433FDB"/>
    <w:rsid w:val="584F6B7D"/>
    <w:rsid w:val="585216B5"/>
    <w:rsid w:val="585B0D05"/>
    <w:rsid w:val="58694A68"/>
    <w:rsid w:val="586A1866"/>
    <w:rsid w:val="5875165E"/>
    <w:rsid w:val="589046EA"/>
    <w:rsid w:val="58970D9C"/>
    <w:rsid w:val="589B7E1A"/>
    <w:rsid w:val="58BC50A4"/>
    <w:rsid w:val="58CE6FC1"/>
    <w:rsid w:val="58D72319"/>
    <w:rsid w:val="58DC16DE"/>
    <w:rsid w:val="58E97CE8"/>
    <w:rsid w:val="58F033DB"/>
    <w:rsid w:val="59026A33"/>
    <w:rsid w:val="59097FF9"/>
    <w:rsid w:val="59125193"/>
    <w:rsid w:val="592461CF"/>
    <w:rsid w:val="59311130"/>
    <w:rsid w:val="593226CA"/>
    <w:rsid w:val="5934151A"/>
    <w:rsid w:val="59411541"/>
    <w:rsid w:val="59413C36"/>
    <w:rsid w:val="59425272"/>
    <w:rsid w:val="59475BC7"/>
    <w:rsid w:val="594B23BF"/>
    <w:rsid w:val="59512491"/>
    <w:rsid w:val="59545718"/>
    <w:rsid w:val="59554FEC"/>
    <w:rsid w:val="595B6AA6"/>
    <w:rsid w:val="59682F71"/>
    <w:rsid w:val="597520EC"/>
    <w:rsid w:val="598B53E3"/>
    <w:rsid w:val="59902B0E"/>
    <w:rsid w:val="59917A82"/>
    <w:rsid w:val="59AC5554"/>
    <w:rsid w:val="59B461B6"/>
    <w:rsid w:val="59BB5797"/>
    <w:rsid w:val="59CA7E98"/>
    <w:rsid w:val="59F12F67"/>
    <w:rsid w:val="59F564CA"/>
    <w:rsid w:val="59F842F5"/>
    <w:rsid w:val="59FF30AB"/>
    <w:rsid w:val="5A084C52"/>
    <w:rsid w:val="5A0B0A85"/>
    <w:rsid w:val="5A290952"/>
    <w:rsid w:val="5A2C0AD2"/>
    <w:rsid w:val="5A355A42"/>
    <w:rsid w:val="5A4532B2"/>
    <w:rsid w:val="5A6000EC"/>
    <w:rsid w:val="5A803EC5"/>
    <w:rsid w:val="5AB20948"/>
    <w:rsid w:val="5AC05BF0"/>
    <w:rsid w:val="5AC468CD"/>
    <w:rsid w:val="5AD54636"/>
    <w:rsid w:val="5ADD6987"/>
    <w:rsid w:val="5AE825BC"/>
    <w:rsid w:val="5B0D2022"/>
    <w:rsid w:val="5B1E422F"/>
    <w:rsid w:val="5B304AE3"/>
    <w:rsid w:val="5B4A5024"/>
    <w:rsid w:val="5B57504B"/>
    <w:rsid w:val="5B6240BF"/>
    <w:rsid w:val="5B8D0577"/>
    <w:rsid w:val="5BAA161F"/>
    <w:rsid w:val="5BAA5AC3"/>
    <w:rsid w:val="5BAA7871"/>
    <w:rsid w:val="5BB701E0"/>
    <w:rsid w:val="5BB97AB4"/>
    <w:rsid w:val="5BCF0469"/>
    <w:rsid w:val="5BEA2363"/>
    <w:rsid w:val="5BF705DC"/>
    <w:rsid w:val="5BF925A6"/>
    <w:rsid w:val="5BFB631F"/>
    <w:rsid w:val="5C0D7E00"/>
    <w:rsid w:val="5C397A1F"/>
    <w:rsid w:val="5C3C3BB3"/>
    <w:rsid w:val="5C430981"/>
    <w:rsid w:val="5C5D0B60"/>
    <w:rsid w:val="5C8C3340"/>
    <w:rsid w:val="5CA97B29"/>
    <w:rsid w:val="5CB5360A"/>
    <w:rsid w:val="5CBF6DB9"/>
    <w:rsid w:val="5CD31049"/>
    <w:rsid w:val="5CD32DF8"/>
    <w:rsid w:val="5CDF354A"/>
    <w:rsid w:val="5CE86853"/>
    <w:rsid w:val="5CF35248"/>
    <w:rsid w:val="5D201440"/>
    <w:rsid w:val="5D277C85"/>
    <w:rsid w:val="5D331AE8"/>
    <w:rsid w:val="5D487342"/>
    <w:rsid w:val="5D492258"/>
    <w:rsid w:val="5D543F38"/>
    <w:rsid w:val="5D5F6986"/>
    <w:rsid w:val="5D620824"/>
    <w:rsid w:val="5D850596"/>
    <w:rsid w:val="5D8D5B67"/>
    <w:rsid w:val="5D924A61"/>
    <w:rsid w:val="5D9625A2"/>
    <w:rsid w:val="5DB40418"/>
    <w:rsid w:val="5DD81B16"/>
    <w:rsid w:val="5DDB6408"/>
    <w:rsid w:val="5DEB5F1F"/>
    <w:rsid w:val="5DF23751"/>
    <w:rsid w:val="5E0314BA"/>
    <w:rsid w:val="5E03770C"/>
    <w:rsid w:val="5E0E058B"/>
    <w:rsid w:val="5E0F1C0D"/>
    <w:rsid w:val="5E336E59"/>
    <w:rsid w:val="5E40626B"/>
    <w:rsid w:val="5E4775F9"/>
    <w:rsid w:val="5E4C4C10"/>
    <w:rsid w:val="5E6202E5"/>
    <w:rsid w:val="5E954808"/>
    <w:rsid w:val="5EAC1FB8"/>
    <w:rsid w:val="5EB44B9A"/>
    <w:rsid w:val="5EC86EA1"/>
    <w:rsid w:val="5ECF75EF"/>
    <w:rsid w:val="5ED66053"/>
    <w:rsid w:val="5EDF7832"/>
    <w:rsid w:val="5EEF0DD0"/>
    <w:rsid w:val="5EF325CC"/>
    <w:rsid w:val="5F225ABD"/>
    <w:rsid w:val="5F2E2567"/>
    <w:rsid w:val="5F465B03"/>
    <w:rsid w:val="5F473629"/>
    <w:rsid w:val="5F6C794D"/>
    <w:rsid w:val="5F961BF6"/>
    <w:rsid w:val="5F9E76ED"/>
    <w:rsid w:val="5FB32A6C"/>
    <w:rsid w:val="5FB5096E"/>
    <w:rsid w:val="5FC5111D"/>
    <w:rsid w:val="5FDB26EF"/>
    <w:rsid w:val="5FE07D05"/>
    <w:rsid w:val="60091255"/>
    <w:rsid w:val="60161979"/>
    <w:rsid w:val="602120CC"/>
    <w:rsid w:val="60262BCA"/>
    <w:rsid w:val="60275934"/>
    <w:rsid w:val="60327E35"/>
    <w:rsid w:val="6051650D"/>
    <w:rsid w:val="605D73EA"/>
    <w:rsid w:val="60636240"/>
    <w:rsid w:val="606935C3"/>
    <w:rsid w:val="60735C83"/>
    <w:rsid w:val="60813CE2"/>
    <w:rsid w:val="6082700E"/>
    <w:rsid w:val="60E2185B"/>
    <w:rsid w:val="60ED3165"/>
    <w:rsid w:val="60FE708C"/>
    <w:rsid w:val="61016185"/>
    <w:rsid w:val="611A2DA3"/>
    <w:rsid w:val="61202383"/>
    <w:rsid w:val="6126799A"/>
    <w:rsid w:val="61630BEE"/>
    <w:rsid w:val="616A46F9"/>
    <w:rsid w:val="616C3850"/>
    <w:rsid w:val="61700C15"/>
    <w:rsid w:val="618446C0"/>
    <w:rsid w:val="61860438"/>
    <w:rsid w:val="6189617B"/>
    <w:rsid w:val="61A22D98"/>
    <w:rsid w:val="61B530E2"/>
    <w:rsid w:val="61C251E9"/>
    <w:rsid w:val="61CD250B"/>
    <w:rsid w:val="61D72388"/>
    <w:rsid w:val="61DB4C28"/>
    <w:rsid w:val="61FF26CC"/>
    <w:rsid w:val="620852F1"/>
    <w:rsid w:val="620D0B5A"/>
    <w:rsid w:val="62347E94"/>
    <w:rsid w:val="623C31ED"/>
    <w:rsid w:val="62552366"/>
    <w:rsid w:val="625978FB"/>
    <w:rsid w:val="6267026A"/>
    <w:rsid w:val="62677DBE"/>
    <w:rsid w:val="62714880"/>
    <w:rsid w:val="6271733B"/>
    <w:rsid w:val="627961EF"/>
    <w:rsid w:val="628249B5"/>
    <w:rsid w:val="628C5F22"/>
    <w:rsid w:val="62922E0D"/>
    <w:rsid w:val="62AF1C11"/>
    <w:rsid w:val="62B64D4D"/>
    <w:rsid w:val="62C21944"/>
    <w:rsid w:val="62F20AC3"/>
    <w:rsid w:val="63147CC6"/>
    <w:rsid w:val="63155F18"/>
    <w:rsid w:val="631B2E02"/>
    <w:rsid w:val="635B1A77"/>
    <w:rsid w:val="635C3B47"/>
    <w:rsid w:val="63624ED5"/>
    <w:rsid w:val="637C0CE8"/>
    <w:rsid w:val="639C7534"/>
    <w:rsid w:val="639F57E1"/>
    <w:rsid w:val="63B10704"/>
    <w:rsid w:val="63BA3E13"/>
    <w:rsid w:val="63C139AA"/>
    <w:rsid w:val="63C416EC"/>
    <w:rsid w:val="63E37FC6"/>
    <w:rsid w:val="63F14E78"/>
    <w:rsid w:val="64032214"/>
    <w:rsid w:val="6410048D"/>
    <w:rsid w:val="641E704E"/>
    <w:rsid w:val="642301C1"/>
    <w:rsid w:val="64322AF9"/>
    <w:rsid w:val="644B7717"/>
    <w:rsid w:val="645962D8"/>
    <w:rsid w:val="645C0E1F"/>
    <w:rsid w:val="647A6C66"/>
    <w:rsid w:val="64947310"/>
    <w:rsid w:val="64966BE4"/>
    <w:rsid w:val="649D4651"/>
    <w:rsid w:val="64A83A6C"/>
    <w:rsid w:val="64C5571C"/>
    <w:rsid w:val="64E536C8"/>
    <w:rsid w:val="64E9731B"/>
    <w:rsid w:val="64EB11A1"/>
    <w:rsid w:val="64EF2799"/>
    <w:rsid w:val="650C50F9"/>
    <w:rsid w:val="653308D7"/>
    <w:rsid w:val="653A0FA0"/>
    <w:rsid w:val="6549634D"/>
    <w:rsid w:val="656F7435"/>
    <w:rsid w:val="65A05841"/>
    <w:rsid w:val="65A61E51"/>
    <w:rsid w:val="65B25CA0"/>
    <w:rsid w:val="65B71938"/>
    <w:rsid w:val="65BC08CD"/>
    <w:rsid w:val="65C546A4"/>
    <w:rsid w:val="65ED6CD8"/>
    <w:rsid w:val="65F75DA9"/>
    <w:rsid w:val="660706CC"/>
    <w:rsid w:val="664177C9"/>
    <w:rsid w:val="66432D9C"/>
    <w:rsid w:val="66747D26"/>
    <w:rsid w:val="667747F4"/>
    <w:rsid w:val="66AB21C3"/>
    <w:rsid w:val="66B5531C"/>
    <w:rsid w:val="66C258A6"/>
    <w:rsid w:val="66CF63DE"/>
    <w:rsid w:val="66E856F1"/>
    <w:rsid w:val="66EA3218"/>
    <w:rsid w:val="67176CA3"/>
    <w:rsid w:val="672A3F5C"/>
    <w:rsid w:val="676F196F"/>
    <w:rsid w:val="677A0A3F"/>
    <w:rsid w:val="678673E4"/>
    <w:rsid w:val="67967E45"/>
    <w:rsid w:val="679F070D"/>
    <w:rsid w:val="67C1041C"/>
    <w:rsid w:val="67C34366"/>
    <w:rsid w:val="67C65A33"/>
    <w:rsid w:val="67D23DA8"/>
    <w:rsid w:val="67D5211A"/>
    <w:rsid w:val="67E4410B"/>
    <w:rsid w:val="67E81E4D"/>
    <w:rsid w:val="67E934CF"/>
    <w:rsid w:val="67F04F8A"/>
    <w:rsid w:val="68071BA7"/>
    <w:rsid w:val="681048F1"/>
    <w:rsid w:val="681E3F78"/>
    <w:rsid w:val="681F5143"/>
    <w:rsid w:val="682F7047"/>
    <w:rsid w:val="68364CD7"/>
    <w:rsid w:val="68420E31"/>
    <w:rsid w:val="685F19E3"/>
    <w:rsid w:val="685F7957"/>
    <w:rsid w:val="687F2281"/>
    <w:rsid w:val="68842C1E"/>
    <w:rsid w:val="688D6550"/>
    <w:rsid w:val="68C72254"/>
    <w:rsid w:val="68DA0494"/>
    <w:rsid w:val="68E1064A"/>
    <w:rsid w:val="690A7BA1"/>
    <w:rsid w:val="69180510"/>
    <w:rsid w:val="692844CB"/>
    <w:rsid w:val="692F585A"/>
    <w:rsid w:val="69362744"/>
    <w:rsid w:val="694E2184"/>
    <w:rsid w:val="69502F14"/>
    <w:rsid w:val="69715CFE"/>
    <w:rsid w:val="6974712F"/>
    <w:rsid w:val="699B26CD"/>
    <w:rsid w:val="69A51678"/>
    <w:rsid w:val="69A753F0"/>
    <w:rsid w:val="69BB2B17"/>
    <w:rsid w:val="69EA21D5"/>
    <w:rsid w:val="69F61ED3"/>
    <w:rsid w:val="69FB1963"/>
    <w:rsid w:val="6A1D00CE"/>
    <w:rsid w:val="6A300574"/>
    <w:rsid w:val="6A3B3D8A"/>
    <w:rsid w:val="6A3C022E"/>
    <w:rsid w:val="6A4D41E9"/>
    <w:rsid w:val="6A4E3ABD"/>
    <w:rsid w:val="6A4E61B3"/>
    <w:rsid w:val="6A503CD9"/>
    <w:rsid w:val="6A580B7F"/>
    <w:rsid w:val="6A5E3620"/>
    <w:rsid w:val="6A6D03E7"/>
    <w:rsid w:val="6A7449B2"/>
    <w:rsid w:val="6A8706F1"/>
    <w:rsid w:val="6A9736B6"/>
    <w:rsid w:val="6AA302AD"/>
    <w:rsid w:val="6AA61B4B"/>
    <w:rsid w:val="6AA67D9D"/>
    <w:rsid w:val="6AA95198"/>
    <w:rsid w:val="6ABF6769"/>
    <w:rsid w:val="6AD12266"/>
    <w:rsid w:val="6AD57716"/>
    <w:rsid w:val="6AD73E3C"/>
    <w:rsid w:val="6AF1726A"/>
    <w:rsid w:val="6AF208ED"/>
    <w:rsid w:val="6AF503DD"/>
    <w:rsid w:val="6B0D1BCA"/>
    <w:rsid w:val="6B120F8F"/>
    <w:rsid w:val="6B122D3D"/>
    <w:rsid w:val="6B1C1E0E"/>
    <w:rsid w:val="6B4355EC"/>
    <w:rsid w:val="6B4E646B"/>
    <w:rsid w:val="6B7457A6"/>
    <w:rsid w:val="6B8579B3"/>
    <w:rsid w:val="6B9419A4"/>
    <w:rsid w:val="6BE124BE"/>
    <w:rsid w:val="6BE20961"/>
    <w:rsid w:val="6BE50451"/>
    <w:rsid w:val="6BE8387E"/>
    <w:rsid w:val="6BE96194"/>
    <w:rsid w:val="6C1F5711"/>
    <w:rsid w:val="6C246144"/>
    <w:rsid w:val="6C6D7E09"/>
    <w:rsid w:val="6C7D4B2E"/>
    <w:rsid w:val="6C7E4B30"/>
    <w:rsid w:val="6C8718B8"/>
    <w:rsid w:val="6CA409AC"/>
    <w:rsid w:val="6CA93CD7"/>
    <w:rsid w:val="6CC344F8"/>
    <w:rsid w:val="6CE34991"/>
    <w:rsid w:val="6CE64481"/>
    <w:rsid w:val="6D056FFD"/>
    <w:rsid w:val="6D25144D"/>
    <w:rsid w:val="6D3416A0"/>
    <w:rsid w:val="6D3671B7"/>
    <w:rsid w:val="6D3F05F3"/>
    <w:rsid w:val="6D437B25"/>
    <w:rsid w:val="6D515497"/>
    <w:rsid w:val="6D6C2BD8"/>
    <w:rsid w:val="6D6D4BA2"/>
    <w:rsid w:val="6D7B72BF"/>
    <w:rsid w:val="6DA32372"/>
    <w:rsid w:val="6DAA54AF"/>
    <w:rsid w:val="6DAE1443"/>
    <w:rsid w:val="6E070B53"/>
    <w:rsid w:val="6E274D51"/>
    <w:rsid w:val="6E3A7D92"/>
    <w:rsid w:val="6E3D1FD3"/>
    <w:rsid w:val="6E5427B4"/>
    <w:rsid w:val="6E7855AD"/>
    <w:rsid w:val="6E7A7577"/>
    <w:rsid w:val="6E7F3C61"/>
    <w:rsid w:val="6E9308F4"/>
    <w:rsid w:val="6ED0363B"/>
    <w:rsid w:val="6EEF1D13"/>
    <w:rsid w:val="6EF530A1"/>
    <w:rsid w:val="6EF72381"/>
    <w:rsid w:val="6EF94940"/>
    <w:rsid w:val="6EFA7CC2"/>
    <w:rsid w:val="6F1C23DC"/>
    <w:rsid w:val="6F2B4B68"/>
    <w:rsid w:val="6F3C65DA"/>
    <w:rsid w:val="6F4934AE"/>
    <w:rsid w:val="6F7D3E81"/>
    <w:rsid w:val="6F800BBD"/>
    <w:rsid w:val="6F851954"/>
    <w:rsid w:val="6FA73BA8"/>
    <w:rsid w:val="6FAF4FFE"/>
    <w:rsid w:val="6FB75646"/>
    <w:rsid w:val="6FE27182"/>
    <w:rsid w:val="6FEF5D43"/>
    <w:rsid w:val="6FEF7AF1"/>
    <w:rsid w:val="6FF13869"/>
    <w:rsid w:val="704936A5"/>
    <w:rsid w:val="704C06A7"/>
    <w:rsid w:val="706128E0"/>
    <w:rsid w:val="70651B61"/>
    <w:rsid w:val="706F478E"/>
    <w:rsid w:val="708E10B8"/>
    <w:rsid w:val="708E2E66"/>
    <w:rsid w:val="70C920F0"/>
    <w:rsid w:val="70FC4273"/>
    <w:rsid w:val="71080E6A"/>
    <w:rsid w:val="710A2D64"/>
    <w:rsid w:val="710E3FA6"/>
    <w:rsid w:val="712E4649"/>
    <w:rsid w:val="715069EC"/>
    <w:rsid w:val="7165689A"/>
    <w:rsid w:val="717958C4"/>
    <w:rsid w:val="71851885"/>
    <w:rsid w:val="718B148D"/>
    <w:rsid w:val="71950224"/>
    <w:rsid w:val="71997D14"/>
    <w:rsid w:val="71A32E24"/>
    <w:rsid w:val="71BE6476"/>
    <w:rsid w:val="71EF5B86"/>
    <w:rsid w:val="71F0647E"/>
    <w:rsid w:val="71F5250F"/>
    <w:rsid w:val="71FE401B"/>
    <w:rsid w:val="72035BCD"/>
    <w:rsid w:val="720F3474"/>
    <w:rsid w:val="721970A7"/>
    <w:rsid w:val="72330169"/>
    <w:rsid w:val="7241389E"/>
    <w:rsid w:val="72442376"/>
    <w:rsid w:val="72A03324"/>
    <w:rsid w:val="72A0751B"/>
    <w:rsid w:val="72CD44DD"/>
    <w:rsid w:val="72D4622C"/>
    <w:rsid w:val="72F378F8"/>
    <w:rsid w:val="73076EFF"/>
    <w:rsid w:val="732950C8"/>
    <w:rsid w:val="732B7092"/>
    <w:rsid w:val="732D3C85"/>
    <w:rsid w:val="73487C44"/>
    <w:rsid w:val="7349727C"/>
    <w:rsid w:val="73516D4E"/>
    <w:rsid w:val="735E1215"/>
    <w:rsid w:val="73620FE6"/>
    <w:rsid w:val="7377413B"/>
    <w:rsid w:val="73942E89"/>
    <w:rsid w:val="73A61C8F"/>
    <w:rsid w:val="73AA26AC"/>
    <w:rsid w:val="73AD1BC2"/>
    <w:rsid w:val="73B47087"/>
    <w:rsid w:val="73B726D3"/>
    <w:rsid w:val="73E831D5"/>
    <w:rsid w:val="73F05BE5"/>
    <w:rsid w:val="73FE47A6"/>
    <w:rsid w:val="74051691"/>
    <w:rsid w:val="74122000"/>
    <w:rsid w:val="74220495"/>
    <w:rsid w:val="742777E0"/>
    <w:rsid w:val="742D5A28"/>
    <w:rsid w:val="743957DE"/>
    <w:rsid w:val="743F3434"/>
    <w:rsid w:val="74493C73"/>
    <w:rsid w:val="747F58E7"/>
    <w:rsid w:val="7495214B"/>
    <w:rsid w:val="7496678D"/>
    <w:rsid w:val="74B93ECA"/>
    <w:rsid w:val="74CC6652"/>
    <w:rsid w:val="74EB1494"/>
    <w:rsid w:val="74F55BA9"/>
    <w:rsid w:val="74F71921"/>
    <w:rsid w:val="74F773E5"/>
    <w:rsid w:val="74FE7FE0"/>
    <w:rsid w:val="750C6A4F"/>
    <w:rsid w:val="751D6EAE"/>
    <w:rsid w:val="75330480"/>
    <w:rsid w:val="75560776"/>
    <w:rsid w:val="755F74C6"/>
    <w:rsid w:val="75A3785E"/>
    <w:rsid w:val="75A62E29"/>
    <w:rsid w:val="75A90D63"/>
    <w:rsid w:val="75B07D22"/>
    <w:rsid w:val="75D25EEA"/>
    <w:rsid w:val="75D73501"/>
    <w:rsid w:val="75DC0B17"/>
    <w:rsid w:val="75DD24BF"/>
    <w:rsid w:val="75E8126A"/>
    <w:rsid w:val="760836BA"/>
    <w:rsid w:val="760D6F22"/>
    <w:rsid w:val="762027B2"/>
    <w:rsid w:val="763B5B08"/>
    <w:rsid w:val="765D196F"/>
    <w:rsid w:val="76634D94"/>
    <w:rsid w:val="768A5F2A"/>
    <w:rsid w:val="768B0D8B"/>
    <w:rsid w:val="768E0063"/>
    <w:rsid w:val="76A74DDD"/>
    <w:rsid w:val="76AF7FDA"/>
    <w:rsid w:val="76B80C3C"/>
    <w:rsid w:val="76D0242A"/>
    <w:rsid w:val="76D417EE"/>
    <w:rsid w:val="76DD4B47"/>
    <w:rsid w:val="76E61C4D"/>
    <w:rsid w:val="76F31C74"/>
    <w:rsid w:val="76FA5D8E"/>
    <w:rsid w:val="77004391"/>
    <w:rsid w:val="770420D4"/>
    <w:rsid w:val="77075720"/>
    <w:rsid w:val="770C2D36"/>
    <w:rsid w:val="771953B8"/>
    <w:rsid w:val="771F2A69"/>
    <w:rsid w:val="77336515"/>
    <w:rsid w:val="7763043E"/>
    <w:rsid w:val="77901BB9"/>
    <w:rsid w:val="779B2CD1"/>
    <w:rsid w:val="779C40BA"/>
    <w:rsid w:val="77C00613"/>
    <w:rsid w:val="77D221D2"/>
    <w:rsid w:val="78122D8D"/>
    <w:rsid w:val="781E71C5"/>
    <w:rsid w:val="782544BF"/>
    <w:rsid w:val="783469E8"/>
    <w:rsid w:val="783562BD"/>
    <w:rsid w:val="7836450F"/>
    <w:rsid w:val="78450D3A"/>
    <w:rsid w:val="78496FBD"/>
    <w:rsid w:val="7866291A"/>
    <w:rsid w:val="786B5A9C"/>
    <w:rsid w:val="78746DE5"/>
    <w:rsid w:val="787E7C64"/>
    <w:rsid w:val="78911745"/>
    <w:rsid w:val="789E3E62"/>
    <w:rsid w:val="78BC253A"/>
    <w:rsid w:val="78C338C8"/>
    <w:rsid w:val="78DA3778"/>
    <w:rsid w:val="79004B1D"/>
    <w:rsid w:val="79134850"/>
    <w:rsid w:val="79426EE3"/>
    <w:rsid w:val="794C71C1"/>
    <w:rsid w:val="796609EE"/>
    <w:rsid w:val="79786DA9"/>
    <w:rsid w:val="797F5A41"/>
    <w:rsid w:val="798C63B0"/>
    <w:rsid w:val="79975481"/>
    <w:rsid w:val="79A851F6"/>
    <w:rsid w:val="79C67B14"/>
    <w:rsid w:val="79EB30D7"/>
    <w:rsid w:val="79EE0F04"/>
    <w:rsid w:val="7A0B19CB"/>
    <w:rsid w:val="7A140880"/>
    <w:rsid w:val="7A2111EE"/>
    <w:rsid w:val="7A2B5BC9"/>
    <w:rsid w:val="7A2F6CAF"/>
    <w:rsid w:val="7A3525A4"/>
    <w:rsid w:val="7A6D61E2"/>
    <w:rsid w:val="7A6D7F90"/>
    <w:rsid w:val="7A756E44"/>
    <w:rsid w:val="7A905722"/>
    <w:rsid w:val="7AA975E0"/>
    <w:rsid w:val="7ACD16AF"/>
    <w:rsid w:val="7AE83ABA"/>
    <w:rsid w:val="7AEC7106"/>
    <w:rsid w:val="7B0A57DF"/>
    <w:rsid w:val="7B0F54EB"/>
    <w:rsid w:val="7B143268"/>
    <w:rsid w:val="7B160627"/>
    <w:rsid w:val="7B177000"/>
    <w:rsid w:val="7B1A0118"/>
    <w:rsid w:val="7B2014A6"/>
    <w:rsid w:val="7B2368A0"/>
    <w:rsid w:val="7B3C1F59"/>
    <w:rsid w:val="7B3F192C"/>
    <w:rsid w:val="7B454A69"/>
    <w:rsid w:val="7B4A207F"/>
    <w:rsid w:val="7B6C561B"/>
    <w:rsid w:val="7B810197"/>
    <w:rsid w:val="7BC02341"/>
    <w:rsid w:val="7BD55DBA"/>
    <w:rsid w:val="7BDE3614"/>
    <w:rsid w:val="7BDF0A19"/>
    <w:rsid w:val="7BF22E42"/>
    <w:rsid w:val="7C1508DF"/>
    <w:rsid w:val="7C1D7794"/>
    <w:rsid w:val="7C1E2304"/>
    <w:rsid w:val="7C4D4FF4"/>
    <w:rsid w:val="7C52568F"/>
    <w:rsid w:val="7C52743D"/>
    <w:rsid w:val="7C5B09E8"/>
    <w:rsid w:val="7C5C02BC"/>
    <w:rsid w:val="7C686C61"/>
    <w:rsid w:val="7C7F3FAA"/>
    <w:rsid w:val="7C9424C4"/>
    <w:rsid w:val="7CA0464C"/>
    <w:rsid w:val="7CC16371"/>
    <w:rsid w:val="7D034BDB"/>
    <w:rsid w:val="7D3E79C1"/>
    <w:rsid w:val="7D5316BF"/>
    <w:rsid w:val="7D5B7F2D"/>
    <w:rsid w:val="7D625DA6"/>
    <w:rsid w:val="7D7002AC"/>
    <w:rsid w:val="7D721306"/>
    <w:rsid w:val="7D8C2E23"/>
    <w:rsid w:val="7D952517"/>
    <w:rsid w:val="7DDA593C"/>
    <w:rsid w:val="7DE642E1"/>
    <w:rsid w:val="7DF600A7"/>
    <w:rsid w:val="7E152E18"/>
    <w:rsid w:val="7E2D0162"/>
    <w:rsid w:val="7E3808B5"/>
    <w:rsid w:val="7E5020A2"/>
    <w:rsid w:val="7E5043EB"/>
    <w:rsid w:val="7E611BB9"/>
    <w:rsid w:val="7E655BDB"/>
    <w:rsid w:val="7E6B47E6"/>
    <w:rsid w:val="7E775881"/>
    <w:rsid w:val="7E867872"/>
    <w:rsid w:val="7E8B2E70"/>
    <w:rsid w:val="7EA83C8C"/>
    <w:rsid w:val="7EAF0B77"/>
    <w:rsid w:val="7ECB797B"/>
    <w:rsid w:val="7EDE320A"/>
    <w:rsid w:val="7EDE76AE"/>
    <w:rsid w:val="7EE12CFA"/>
    <w:rsid w:val="7EF33E37"/>
    <w:rsid w:val="7EFC5D86"/>
    <w:rsid w:val="7F007624"/>
    <w:rsid w:val="7F2F3A66"/>
    <w:rsid w:val="7F361298"/>
    <w:rsid w:val="7F4F44E6"/>
    <w:rsid w:val="7F5434CC"/>
    <w:rsid w:val="7F5E434B"/>
    <w:rsid w:val="7F741DC0"/>
    <w:rsid w:val="7F7F4D53"/>
    <w:rsid w:val="7F8D69DE"/>
    <w:rsid w:val="7F9B4DDA"/>
    <w:rsid w:val="7FA44454"/>
    <w:rsid w:val="7FAA5E00"/>
    <w:rsid w:val="7FB7536A"/>
    <w:rsid w:val="9FD7F28B"/>
    <w:rsid w:val="BE9F9243"/>
    <w:rsid w:val="DF7880FA"/>
    <w:rsid w:val="E76DBE54"/>
    <w:rsid w:val="FCFA9FFA"/>
    <w:rsid w:val="FDFEDC82"/>
    <w:rsid w:val="FE5F6018"/>
    <w:rsid w:val="FE5FECED"/>
    <w:rsid w:val="FEEB1656"/>
    <w:rsid w:val="FF6BDE7B"/>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 w:semiHidden="0" w:name="heading 2"/>
    <w:lsdException w:qFormat="1" w:uiPriority="0"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qFormat="1" w:unhideWhenUsed="0" w:uiPriority="0" w:semiHidden="0" w:name="index 6"/>
    <w:lsdException w:unhideWhenUsed="0" w:uiPriority="0" w:semiHidden="0" w:name="index 7"/>
    <w:lsdException w:qFormat="1" w:uiPriority="99" w:semiHidden="0" w:name="index 8"/>
    <w:lsdException w:unhideWhenUsed="0" w:uiPriority="0" w:semiHidden="0" w:name="index 9"/>
    <w:lsdException w:qFormat="1" w:unhideWhenUsed="0" w:uiPriority="39" w:semiHidden="0" w:name="toc 1"/>
    <w:lsdException w:qFormat="1" w:uiPriority="39"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qFormat="1" w:unhideWhenUsed="0" w:uiPriority="0" w:semiHidden="0" w:name="List"/>
    <w:lsdException w:unhideWhenUsed="0" w:uiPriority="0" w:semiHidden="0" w:name="List Bullet"/>
    <w:lsdException w:qFormat="1" w:unhideWhenUsed="0" w:uiPriority="0" w:semiHidden="0" w:name="List Number"/>
    <w:lsdException w:qFormat="1"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qFormat="1" w:unhideWhenUsed="0" w:uiPriority="0" w:semiHidden="0" w:name="Body Text 2"/>
    <w:lsdException w:qFormat="1"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qFormat/>
    <w:uiPriority w:val="9"/>
    <w:pPr>
      <w:keepNext/>
      <w:keepLines/>
      <w:spacing w:before="260" w:after="260" w:line="416" w:lineRule="auto"/>
      <w:outlineLvl w:val="1"/>
    </w:pPr>
    <w:rPr>
      <w:rFonts w:ascii="Cambria" w:hAnsi="Cambria" w:eastAsia="宋体" w:cs="Times New Roman"/>
      <w:b/>
      <w:bCs/>
      <w:sz w:val="32"/>
      <w:szCs w:val="32"/>
    </w:rPr>
  </w:style>
  <w:style w:type="paragraph" w:styleId="4">
    <w:name w:val="heading 3"/>
    <w:basedOn w:val="1"/>
    <w:next w:val="1"/>
    <w:unhideWhenUsed/>
    <w:qFormat/>
    <w:uiPriority w:val="0"/>
    <w:pPr>
      <w:spacing w:beforeAutospacing="1" w:afterAutospacing="1"/>
      <w:jc w:val="left"/>
      <w:outlineLvl w:val="2"/>
    </w:pPr>
    <w:rPr>
      <w:rFonts w:hint="eastAsia" w:ascii="宋体" w:hAnsi="宋体"/>
      <w:b/>
      <w:bCs/>
      <w:kern w:val="0"/>
      <w:sz w:val="27"/>
      <w:szCs w:val="27"/>
    </w:rPr>
  </w:style>
  <w:style w:type="paragraph" w:styleId="5">
    <w:name w:val="heading 4"/>
    <w:basedOn w:val="1"/>
    <w:next w:val="1"/>
    <w:qFormat/>
    <w:uiPriority w:val="0"/>
    <w:pPr>
      <w:keepNext/>
      <w:keepLines/>
      <w:widowControl/>
      <w:spacing w:before="120" w:after="120" w:line="360" w:lineRule="auto"/>
      <w:jc w:val="center"/>
      <w:outlineLvl w:val="3"/>
    </w:pPr>
    <w:rPr>
      <w:rFonts w:eastAsia="Ђˎ̥"/>
      <w:kern w:val="0"/>
      <w:sz w:val="28"/>
      <w:szCs w:val="20"/>
    </w:rPr>
  </w:style>
  <w:style w:type="character" w:default="1" w:styleId="32">
    <w:name w:val="Default Paragraph Font"/>
    <w:semiHidden/>
    <w:qFormat/>
    <w:uiPriority w:val="0"/>
  </w:style>
  <w:style w:type="table" w:default="1" w:styleId="30">
    <w:name w:val="Normal Table"/>
    <w:semiHidden/>
    <w:qFormat/>
    <w:uiPriority w:val="0"/>
    <w:tblPr>
      <w:tblCellMar>
        <w:top w:w="0" w:type="dxa"/>
        <w:left w:w="108" w:type="dxa"/>
        <w:bottom w:w="0" w:type="dxa"/>
        <w:right w:w="108" w:type="dxa"/>
      </w:tblCellMar>
    </w:tblPr>
  </w:style>
  <w:style w:type="paragraph" w:styleId="6">
    <w:name w:val="index 8"/>
    <w:basedOn w:val="1"/>
    <w:next w:val="1"/>
    <w:unhideWhenUsed/>
    <w:qFormat/>
    <w:uiPriority w:val="99"/>
    <w:pPr>
      <w:ind w:left="1400" w:leftChars="1400"/>
    </w:pPr>
  </w:style>
  <w:style w:type="paragraph" w:styleId="7">
    <w:name w:val="List Number"/>
    <w:basedOn w:val="1"/>
    <w:qFormat/>
    <w:uiPriority w:val="0"/>
    <w:pPr>
      <w:numPr>
        <w:ilvl w:val="0"/>
        <w:numId w:val="1"/>
      </w:numPr>
    </w:pPr>
  </w:style>
  <w:style w:type="paragraph" w:styleId="8">
    <w:name w:val="Normal Indent"/>
    <w:basedOn w:val="1"/>
    <w:next w:val="1"/>
    <w:qFormat/>
    <w:uiPriority w:val="0"/>
    <w:pPr>
      <w:ind w:firstLine="420"/>
    </w:pPr>
    <w:rPr>
      <w:szCs w:val="20"/>
    </w:rPr>
  </w:style>
  <w:style w:type="paragraph" w:styleId="9">
    <w:name w:val="caption"/>
    <w:basedOn w:val="1"/>
    <w:next w:val="1"/>
    <w:qFormat/>
    <w:uiPriority w:val="0"/>
    <w:pPr>
      <w:spacing w:before="152" w:after="160"/>
    </w:pPr>
    <w:rPr>
      <w:rFonts w:ascii="Arial" w:hAnsi="Arial" w:eastAsia="黑体" w:cs="Arial"/>
      <w:sz w:val="20"/>
      <w:szCs w:val="20"/>
    </w:rPr>
  </w:style>
  <w:style w:type="paragraph" w:styleId="10">
    <w:name w:val="annotation text"/>
    <w:basedOn w:val="1"/>
    <w:qFormat/>
    <w:uiPriority w:val="0"/>
    <w:pPr>
      <w:adjustRightInd w:val="0"/>
      <w:spacing w:line="360" w:lineRule="atLeast"/>
      <w:jc w:val="left"/>
      <w:textAlignment w:val="baseline"/>
    </w:pPr>
    <w:rPr>
      <w:kern w:val="0"/>
      <w:sz w:val="24"/>
      <w:szCs w:val="20"/>
    </w:rPr>
  </w:style>
  <w:style w:type="paragraph" w:styleId="11">
    <w:name w:val="index 6"/>
    <w:basedOn w:val="1"/>
    <w:next w:val="1"/>
    <w:qFormat/>
    <w:uiPriority w:val="0"/>
    <w:pPr>
      <w:widowControl/>
      <w:spacing w:before="100" w:after="200" w:line="276" w:lineRule="auto"/>
      <w:ind w:left="1260" w:hanging="210"/>
      <w:jc w:val="left"/>
    </w:pPr>
    <w:rPr>
      <w:rFonts w:ascii="Calibri" w:hAnsi="Calibri" w:eastAsia="楷体_GB2312"/>
      <w:kern w:val="0"/>
      <w:sz w:val="24"/>
      <w:szCs w:val="20"/>
    </w:rPr>
  </w:style>
  <w:style w:type="paragraph" w:styleId="12">
    <w:name w:val="Body Text 3"/>
    <w:basedOn w:val="1"/>
    <w:qFormat/>
    <w:uiPriority w:val="0"/>
    <w:pPr>
      <w:spacing w:line="500" w:lineRule="exact"/>
    </w:pPr>
    <w:rPr>
      <w:b/>
      <w:bCs/>
      <w:kern w:val="0"/>
      <w:sz w:val="24"/>
    </w:rPr>
  </w:style>
  <w:style w:type="paragraph" w:styleId="13">
    <w:name w:val="Body Text"/>
    <w:basedOn w:val="1"/>
    <w:next w:val="14"/>
    <w:qFormat/>
    <w:uiPriority w:val="0"/>
    <w:pPr>
      <w:spacing w:line="380" w:lineRule="exact"/>
    </w:pPr>
    <w:rPr>
      <w:kern w:val="0"/>
      <w:sz w:val="24"/>
    </w:rPr>
  </w:style>
  <w:style w:type="paragraph" w:styleId="14">
    <w:name w:val="Date"/>
    <w:basedOn w:val="1"/>
    <w:next w:val="1"/>
    <w:qFormat/>
    <w:uiPriority w:val="0"/>
    <w:rPr>
      <w:sz w:val="24"/>
    </w:rPr>
  </w:style>
  <w:style w:type="paragraph" w:styleId="15">
    <w:name w:val="Body Text Indent"/>
    <w:basedOn w:val="1"/>
    <w:next w:val="1"/>
    <w:qFormat/>
    <w:uiPriority w:val="0"/>
    <w:pPr>
      <w:ind w:firstLine="830" w:firstLineChars="352"/>
    </w:pPr>
    <w:rPr>
      <w:rFonts w:ascii="仿宋_GB2312" w:eastAsia="仿宋_GB2312"/>
      <w:kern w:val="0"/>
      <w:sz w:val="32"/>
      <w:szCs w:val="20"/>
    </w:rPr>
  </w:style>
  <w:style w:type="paragraph" w:styleId="16">
    <w:name w:val="List 2"/>
    <w:basedOn w:val="1"/>
    <w:qFormat/>
    <w:uiPriority w:val="0"/>
    <w:pPr>
      <w:ind w:left="100" w:leftChars="200" w:hanging="200" w:hangingChars="200"/>
    </w:pPr>
    <w:rPr>
      <w:rFonts w:ascii="Verdana" w:hAnsi="Verdana"/>
      <w:sz w:val="28"/>
    </w:rPr>
  </w:style>
  <w:style w:type="paragraph" w:styleId="17">
    <w:name w:val="toc 3"/>
    <w:basedOn w:val="1"/>
    <w:next w:val="1"/>
    <w:qFormat/>
    <w:uiPriority w:val="0"/>
    <w:pPr>
      <w:ind w:left="840" w:leftChars="400"/>
    </w:pPr>
  </w:style>
  <w:style w:type="paragraph" w:styleId="18">
    <w:name w:val="Plain Text"/>
    <w:basedOn w:val="1"/>
    <w:next w:val="1"/>
    <w:qFormat/>
    <w:uiPriority w:val="0"/>
    <w:rPr>
      <w:rFonts w:ascii="宋体" w:hAnsi="Courier New"/>
      <w:kern w:val="0"/>
      <w:sz w:val="20"/>
      <w:szCs w:val="21"/>
    </w:rPr>
  </w:style>
  <w:style w:type="paragraph" w:styleId="19">
    <w:name w:val="footer"/>
    <w:basedOn w:val="1"/>
    <w:qFormat/>
    <w:uiPriority w:val="0"/>
    <w:pPr>
      <w:tabs>
        <w:tab w:val="center" w:pos="4153"/>
        <w:tab w:val="right" w:pos="8306"/>
      </w:tabs>
      <w:snapToGrid w:val="0"/>
      <w:jc w:val="left"/>
    </w:pPr>
    <w:rPr>
      <w:kern w:val="0"/>
      <w:sz w:val="18"/>
      <w:szCs w:val="18"/>
    </w:rPr>
  </w:style>
  <w:style w:type="paragraph" w:styleId="20">
    <w:name w:val="header"/>
    <w:basedOn w:val="1"/>
    <w:next w:val="13"/>
    <w:qFormat/>
    <w:uiPriority w:val="0"/>
    <w:pPr>
      <w:pBdr>
        <w:bottom w:val="single" w:color="auto" w:sz="6" w:space="1"/>
      </w:pBdr>
      <w:tabs>
        <w:tab w:val="center" w:pos="4153"/>
        <w:tab w:val="right" w:pos="8306"/>
      </w:tabs>
      <w:snapToGrid w:val="0"/>
      <w:jc w:val="center"/>
    </w:pPr>
    <w:rPr>
      <w:kern w:val="0"/>
      <w:sz w:val="18"/>
      <w:szCs w:val="18"/>
    </w:rPr>
  </w:style>
  <w:style w:type="paragraph" w:styleId="21">
    <w:name w:val="toc 1"/>
    <w:basedOn w:val="1"/>
    <w:next w:val="1"/>
    <w:qFormat/>
    <w:uiPriority w:val="39"/>
  </w:style>
  <w:style w:type="paragraph" w:styleId="22">
    <w:name w:val="List"/>
    <w:basedOn w:val="1"/>
    <w:qFormat/>
    <w:uiPriority w:val="0"/>
    <w:pPr>
      <w:ind w:left="200" w:hanging="200" w:hangingChars="200"/>
    </w:pPr>
    <w:rPr>
      <w:rFonts w:ascii="Times New Roman" w:hAnsi="Times New Roman" w:eastAsia="宋体" w:cs="Times New Roman"/>
      <w:sz w:val="28"/>
    </w:rPr>
  </w:style>
  <w:style w:type="paragraph" w:styleId="23">
    <w:name w:val="toc 2"/>
    <w:basedOn w:val="1"/>
    <w:next w:val="1"/>
    <w:unhideWhenUsed/>
    <w:qFormat/>
    <w:uiPriority w:val="39"/>
    <w:pPr>
      <w:ind w:left="420" w:leftChars="200"/>
    </w:pPr>
  </w:style>
  <w:style w:type="paragraph" w:styleId="24">
    <w:name w:val="Body Text 2"/>
    <w:basedOn w:val="1"/>
    <w:qFormat/>
    <w:uiPriority w:val="0"/>
    <w:pPr>
      <w:spacing w:after="120" w:line="480" w:lineRule="auto"/>
    </w:pPr>
    <w:rPr>
      <w:kern w:val="0"/>
      <w:sz w:val="20"/>
    </w:rPr>
  </w:style>
  <w:style w:type="paragraph" w:styleId="25">
    <w:name w:val="HTML Preformatted"/>
    <w:basedOn w:val="1"/>
    <w:qFormat/>
    <w:uiPriority w:val="0"/>
    <w:rPr>
      <w:rFonts w:ascii="Courier New" w:hAnsi="Courier New" w:cs="Courier New"/>
      <w:sz w:val="20"/>
      <w:szCs w:val="20"/>
    </w:rPr>
  </w:style>
  <w:style w:type="paragraph" w:styleId="26">
    <w:name w:val="Normal (Web)"/>
    <w:basedOn w:val="1"/>
    <w:qFormat/>
    <w:uiPriority w:val="0"/>
    <w:pPr>
      <w:spacing w:before="0" w:beforeAutospacing="1" w:after="0" w:afterAutospacing="1"/>
      <w:ind w:left="0" w:right="0"/>
      <w:jc w:val="left"/>
    </w:pPr>
    <w:rPr>
      <w:kern w:val="0"/>
      <w:sz w:val="24"/>
      <w:lang w:val="en-US" w:eastAsia="zh-CN" w:bidi="ar"/>
    </w:rPr>
  </w:style>
  <w:style w:type="paragraph" w:styleId="27">
    <w:name w:val="Title"/>
    <w:basedOn w:val="1"/>
    <w:qFormat/>
    <w:uiPriority w:val="0"/>
    <w:pPr>
      <w:spacing w:before="240" w:after="60"/>
      <w:jc w:val="center"/>
      <w:outlineLvl w:val="0"/>
    </w:pPr>
    <w:rPr>
      <w:rFonts w:ascii="Arial" w:hAnsi="Arial"/>
      <w:b/>
      <w:bCs/>
      <w:sz w:val="32"/>
      <w:szCs w:val="32"/>
    </w:rPr>
  </w:style>
  <w:style w:type="paragraph" w:styleId="28">
    <w:name w:val="Body Text First Indent"/>
    <w:basedOn w:val="13"/>
    <w:qFormat/>
    <w:uiPriority w:val="0"/>
    <w:pPr>
      <w:widowControl/>
      <w:wordWrap w:val="0"/>
      <w:topLinePunct/>
      <w:spacing w:after="0" w:line="600" w:lineRule="exact"/>
      <w:ind w:firstLine="880" w:firstLineChars="200"/>
      <w:jc w:val="left"/>
      <w:textAlignment w:val="baseline"/>
    </w:pPr>
    <w:rPr>
      <w:rFonts w:ascii="Times New Roman" w:hAnsi="Times New Roman" w:eastAsia="仿宋_GB2312" w:cs="Times New Roman"/>
      <w:sz w:val="32"/>
      <w:szCs w:val="24"/>
      <w:lang w:eastAsia="en-US"/>
    </w:rPr>
  </w:style>
  <w:style w:type="paragraph" w:styleId="29">
    <w:name w:val="Body Text First Indent 2"/>
    <w:basedOn w:val="15"/>
    <w:next w:val="1"/>
    <w:qFormat/>
    <w:uiPriority w:val="0"/>
    <w:pPr>
      <w:ind w:firstLine="420" w:firstLineChars="200"/>
    </w:pPr>
    <w:rPr>
      <w:rFonts w:ascii="Times New Roman" w:hAnsi="Times New Roman" w:eastAsia="宋体" w:cs="Times New Roman"/>
    </w:rPr>
  </w:style>
  <w:style w:type="table" w:styleId="31">
    <w:name w:val="Table Grid"/>
    <w:basedOn w:val="30"/>
    <w:qFormat/>
    <w:uiPriority w:val="5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character" w:styleId="33">
    <w:name w:val="Strong"/>
    <w:basedOn w:val="32"/>
    <w:qFormat/>
    <w:uiPriority w:val="0"/>
    <w:rPr>
      <w:b/>
    </w:rPr>
  </w:style>
  <w:style w:type="character" w:styleId="34">
    <w:name w:val="page number"/>
    <w:basedOn w:val="32"/>
    <w:qFormat/>
    <w:uiPriority w:val="0"/>
    <w:rPr>
      <w:rFonts w:ascii="Times New Roman" w:hAnsi="Times New Roman" w:eastAsia="宋体" w:cs="Times New Roman"/>
    </w:rPr>
  </w:style>
  <w:style w:type="character" w:styleId="35">
    <w:name w:val="Hyperlink"/>
    <w:basedOn w:val="32"/>
    <w:unhideWhenUsed/>
    <w:qFormat/>
    <w:uiPriority w:val="99"/>
    <w:rPr>
      <w:color w:val="0000FF"/>
      <w:u w:val="single"/>
    </w:rPr>
  </w:style>
  <w:style w:type="character" w:styleId="36">
    <w:name w:val="annotation reference"/>
    <w:qFormat/>
    <w:uiPriority w:val="0"/>
    <w:rPr>
      <w:rFonts w:ascii="Times New Roman" w:hAnsi="Times New Roman" w:eastAsia="宋体" w:cs="Times New Roman"/>
      <w:sz w:val="21"/>
      <w:szCs w:val="21"/>
    </w:rPr>
  </w:style>
  <w:style w:type="paragraph" w:customStyle="1" w:styleId="37">
    <w:name w:val="_Style 1"/>
    <w:basedOn w:val="1"/>
    <w:qFormat/>
    <w:uiPriority w:val="99"/>
    <w:pPr>
      <w:ind w:firstLine="420" w:firstLineChars="200"/>
    </w:pPr>
  </w:style>
  <w:style w:type="paragraph" w:customStyle="1" w:styleId="38">
    <w:name w:val="Default"/>
    <w:next w:val="39"/>
    <w:qFormat/>
    <w:uiPriority w:val="0"/>
    <w:pPr>
      <w:widowControl w:val="0"/>
      <w:autoSpaceDE w:val="0"/>
      <w:autoSpaceDN w:val="0"/>
      <w:adjustRightInd w:val="0"/>
    </w:pPr>
    <w:rPr>
      <w:rFonts w:ascii="Times New Roman" w:hAnsi="Times New Roman" w:eastAsia="宋体" w:cs="Times New Roman"/>
      <w:color w:val="000000"/>
      <w:sz w:val="24"/>
      <w:szCs w:val="24"/>
      <w:lang w:val="en-US" w:eastAsia="zh-CN" w:bidi="ar-SA"/>
    </w:rPr>
  </w:style>
  <w:style w:type="paragraph" w:customStyle="1" w:styleId="39">
    <w:name w:val="正文文字 6"/>
    <w:next w:val="1"/>
    <w:qFormat/>
    <w:uiPriority w:val="0"/>
    <w:pPr>
      <w:widowControl w:val="0"/>
      <w:ind w:left="240"/>
      <w:jc w:val="both"/>
    </w:pPr>
    <w:rPr>
      <w:rFonts w:ascii="宋体" w:hAnsi="Calibri" w:eastAsia="宋体" w:cs="Times New Roman"/>
      <w:b/>
      <w:bCs/>
      <w:kern w:val="2"/>
      <w:sz w:val="32"/>
      <w:szCs w:val="32"/>
      <w:lang w:val="en-US" w:eastAsia="zh-CN" w:bidi="ar-SA"/>
    </w:rPr>
  </w:style>
  <w:style w:type="paragraph" w:customStyle="1" w:styleId="40">
    <w:name w:val="表格文字"/>
    <w:basedOn w:val="15"/>
    <w:qFormat/>
    <w:uiPriority w:val="99"/>
    <w:pPr>
      <w:spacing w:before="25" w:after="25"/>
      <w:jc w:val="left"/>
    </w:pPr>
    <w:rPr>
      <w:bCs/>
      <w:spacing w:val="10"/>
      <w:kern w:val="0"/>
      <w:sz w:val="24"/>
    </w:rPr>
  </w:style>
  <w:style w:type="paragraph" w:customStyle="1" w:styleId="41">
    <w:name w:val="正文1"/>
    <w:qFormat/>
    <w:uiPriority w:val="0"/>
    <w:pPr>
      <w:widowControl w:val="0"/>
      <w:jc w:val="both"/>
    </w:pPr>
    <w:rPr>
      <w:rFonts w:ascii="Calibri" w:hAnsi="Calibri" w:eastAsia="微软雅黑" w:cs="Times New Roman"/>
      <w:kern w:val="2"/>
      <w:sz w:val="18"/>
      <w:szCs w:val="18"/>
      <w:lang w:val="en-US" w:eastAsia="zh-CN" w:bidi="ar-SA"/>
    </w:rPr>
  </w:style>
  <w:style w:type="paragraph" w:customStyle="1" w:styleId="42">
    <w:name w:val="正文文字 Char"/>
    <w:basedOn w:val="1"/>
    <w:next w:val="25"/>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黑体" w:hAnsi="Courier New" w:eastAsia="黑体" w:cs="Courier New"/>
      <w:kern w:val="0"/>
      <w:sz w:val="20"/>
      <w:szCs w:val="20"/>
    </w:rPr>
  </w:style>
  <w:style w:type="paragraph" w:customStyle="1" w:styleId="43">
    <w:name w:val="纯文本1"/>
    <w:basedOn w:val="1"/>
    <w:qFormat/>
    <w:uiPriority w:val="0"/>
    <w:pPr>
      <w:suppressAutoHyphens/>
    </w:pPr>
    <w:rPr>
      <w:rFonts w:ascii="宋体" w:hAnsi="宋体" w:eastAsia="宋体" w:cs="Calibri"/>
      <w:kern w:val="1"/>
      <w:sz w:val="20"/>
      <w:szCs w:val="21"/>
      <w:lang w:eastAsia="ar-SA"/>
    </w:rPr>
  </w:style>
  <w:style w:type="paragraph" w:customStyle="1" w:styleId="44">
    <w:name w:val="表内文字"/>
    <w:basedOn w:val="1"/>
    <w:qFormat/>
    <w:uiPriority w:val="0"/>
    <w:pPr>
      <w:snapToGrid w:val="0"/>
      <w:spacing w:before="50" w:after="50"/>
      <w:jc w:val="center"/>
    </w:pPr>
    <w:rPr>
      <w:rFonts w:ascii="仿宋_GB2312" w:hAnsi="宋体" w:eastAsia="仿宋_GB2312" w:cs="Times New Roman"/>
      <w:color w:val="000000"/>
      <w:szCs w:val="21"/>
    </w:rPr>
  </w:style>
  <w:style w:type="paragraph" w:styleId="45">
    <w:name w:val="List Paragraph"/>
    <w:basedOn w:val="1"/>
    <w:qFormat/>
    <w:uiPriority w:val="34"/>
    <w:pPr>
      <w:ind w:firstLine="420" w:firstLineChars="200"/>
    </w:pPr>
  </w:style>
  <w:style w:type="character" w:customStyle="1" w:styleId="46">
    <w:name w:val="NormalCharacter"/>
    <w:semiHidden/>
    <w:qFormat/>
    <w:uiPriority w:val="0"/>
    <w:rPr>
      <w:rFonts w:ascii="Times New Roman" w:hAnsi="Times New Roman" w:eastAsia="宋体" w:cstheme="minorBidi"/>
      <w:kern w:val="2"/>
      <w:sz w:val="21"/>
      <w:szCs w:val="24"/>
      <w:lang w:val="en-US" w:eastAsia="zh-CN" w:bidi="ar-SA"/>
    </w:rPr>
  </w:style>
  <w:style w:type="character" w:customStyle="1" w:styleId="47">
    <w:name w:val="p141"/>
    <w:qFormat/>
    <w:uiPriority w:val="0"/>
    <w:rPr>
      <w:sz w:val="21"/>
      <w:szCs w:val="21"/>
    </w:rPr>
  </w:style>
  <w:style w:type="paragraph" w:customStyle="1" w:styleId="48">
    <w:name w:val="Other|1"/>
    <w:basedOn w:val="1"/>
    <w:qFormat/>
    <w:uiPriority w:val="0"/>
    <w:pPr>
      <w:spacing w:line="402" w:lineRule="exact"/>
      <w:jc w:val="left"/>
    </w:pPr>
    <w:rPr>
      <w:rFonts w:ascii="宋体" w:hAnsi="宋体" w:eastAsia="宋体" w:cs="Times New Roman"/>
      <w:kern w:val="0"/>
      <w:sz w:val="20"/>
      <w:szCs w:val="20"/>
      <w:lang w:val="zh-TW" w:eastAsia="zh-TW"/>
    </w:rPr>
  </w:style>
  <w:style w:type="character" w:customStyle="1" w:styleId="49">
    <w:name w:val="font31"/>
    <w:qFormat/>
    <w:uiPriority w:val="0"/>
    <w:rPr>
      <w:rFonts w:hint="eastAsia" w:ascii="宋体" w:hAnsi="宋体" w:eastAsia="宋体" w:cs="宋体"/>
      <w:color w:val="000000"/>
      <w:sz w:val="22"/>
      <w:szCs w:val="22"/>
      <w:u w:val="none"/>
    </w:rPr>
  </w:style>
  <w:style w:type="table" w:customStyle="1" w:styleId="50">
    <w:name w:val="Table Normal"/>
    <w:semiHidden/>
    <w:unhideWhenUsed/>
    <w:qFormat/>
    <w:uiPriority w:val="0"/>
    <w:tblPr>
      <w:tblCellMar>
        <w:top w:w="0" w:type="dxa"/>
        <w:left w:w="0" w:type="dxa"/>
        <w:bottom w:w="0" w:type="dxa"/>
        <w:right w:w="0" w:type="dxa"/>
      </w:tblCellMar>
    </w:tblPr>
  </w:style>
  <w:style w:type="paragraph" w:customStyle="1" w:styleId="51">
    <w:name w:val="Body text|3"/>
    <w:basedOn w:val="1"/>
    <w:qFormat/>
    <w:uiPriority w:val="0"/>
    <w:pPr>
      <w:spacing w:after="460"/>
      <w:jc w:val="center"/>
    </w:pPr>
    <w:rPr>
      <w:rFonts w:ascii="宋体" w:hAnsi="宋体" w:eastAsia="宋体" w:cs="Times New Roman"/>
      <w:kern w:val="0"/>
      <w:sz w:val="34"/>
      <w:szCs w:val="34"/>
    </w:rPr>
  </w:style>
  <w:style w:type="paragraph" w:customStyle="1" w:styleId="52">
    <w:name w:val="Body text|1"/>
    <w:basedOn w:val="1"/>
    <w:qFormat/>
    <w:uiPriority w:val="0"/>
    <w:pPr>
      <w:spacing w:line="353" w:lineRule="auto"/>
      <w:ind w:firstLine="400"/>
      <w:jc w:val="left"/>
    </w:pPr>
    <w:rPr>
      <w:rFonts w:ascii="宋体" w:hAnsi="宋体" w:eastAsia="宋体" w:cs="Times New Roman"/>
      <w:kern w:val="0"/>
      <w:sz w:val="30"/>
      <w:szCs w:val="30"/>
    </w:rPr>
  </w:style>
  <w:style w:type="paragraph" w:customStyle="1" w:styleId="53">
    <w:name w:val="样式 首行缩进:  2 字符"/>
    <w:basedOn w:val="1"/>
    <w:qFormat/>
    <w:uiPriority w:val="0"/>
    <w:pPr>
      <w:spacing w:line="400" w:lineRule="exact"/>
      <w:ind w:firstLine="200" w:firstLineChars="200"/>
    </w:pPr>
    <w:rPr>
      <w:rFonts w:cs="宋体"/>
      <w:sz w:val="24"/>
    </w:rPr>
  </w:style>
  <w:style w:type="paragraph" w:customStyle="1" w:styleId="54">
    <w:name w:val="大目录"/>
    <w:basedOn w:val="1"/>
    <w:qFormat/>
    <w:uiPriority w:val="0"/>
    <w:pPr>
      <w:spacing w:line="540" w:lineRule="exact"/>
      <w:jc w:val="center"/>
    </w:pPr>
    <w:rPr>
      <w:b/>
      <w:sz w:val="48"/>
      <w:szCs w:val="48"/>
    </w:rPr>
  </w:style>
  <w:style w:type="character" w:customStyle="1" w:styleId="55">
    <w:name w:val="fontstyle01"/>
    <w:basedOn w:val="32"/>
    <w:qFormat/>
    <w:uiPriority w:val="0"/>
    <w:rPr>
      <w:rFonts w:hint="eastAsia" w:ascii="宋体" w:hAnsi="宋体" w:eastAsia="宋体"/>
      <w:color w:val="000000"/>
      <w:sz w:val="44"/>
      <w:szCs w:val="44"/>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2.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contractReview xmlns="http://schemas.wps.cn/vas-ai-hub/contract-review">
  <reviewItems>
    <reviewItem>
      <errorID>73a8e4a2-0410-41b6-9909-1d59d5a64795</errorID>
      <errorWord>公示的</errorWord>
      <group>L1_Word</group>
      <groupName>字词问题</groupName>
      <ability>L2_Typo</ability>
      <abilityName>字词错误</abilityName>
      <candidateList>
        <item>公示</item>
      </candidateList>
      <explain/>
      <paraID>58574F3E</paraID>
      <start>2</start>
      <end>5</end>
      <status>ignored</status>
      <modifiedWord/>
      <trackRevisions>false</trackRevisions>
    </reviewItem>
    <reviewItem>
      <errorID>b6ef0db7-047e-41c7-b6ec-2cdcf13e8d9c</errorID>
      <errorWord>日至2026年</errorWord>
      <group>L1_Word</group>
      <groupName>字词问题</groupName>
      <ability>L2_Typo</ability>
      <abilityName>字词错误</abilityName>
      <candidateList>
        <item>日起至2026年</item>
      </candidateList>
      <explain/>
      <paraID>4FB2C99B</paraID>
      <start>9</start>
      <end>16</end>
      <status>ignored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7383ad83-61fb-488e-aca7-2ca810b11918}">
  <ds:schemaRefs/>
</ds:datastoreItem>
</file>

<file path=docProps/app.xml><?xml version="1.0" encoding="utf-8"?>
<Properties xmlns="http://schemas.openxmlformats.org/officeDocument/2006/extended-properties" xmlns:vt="http://schemas.openxmlformats.org/officeDocument/2006/docPropsVTypes">
  <Template>Normal.dotm</Template>
  <Pages>18</Pages>
  <Words>2811</Words>
  <Characters>3021</Characters>
  <Lines>0</Lines>
  <Paragraphs>0</Paragraphs>
  <TotalTime>9</TotalTime>
  <ScaleCrop>false</ScaleCrop>
  <LinksUpToDate>false</LinksUpToDate>
  <CharactersWithSpaces>3067</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2014-10-30T04:08:00Z</dcterms:created>
  <dc:creator>LD</dc:creator>
  <cp:lastModifiedBy>路小路</cp:lastModifiedBy>
  <cp:lastPrinted>2026-09-15T03:23:00Z</cp:lastPrinted>
  <dcterms:modified xsi:type="dcterms:W3CDTF">2026-10-09T06:20:50Z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82CDB26FD85C49EBA6B07C9BA9173422_13</vt:lpwstr>
  </property>
  <property fmtid="{D5CDD505-2E9C-101B-9397-08002B2CF9AE}" pid="4" name="commondata">
    <vt:lpwstr>eyJoZGlkIjoiZWExNWU1N2QxY2UxZWI4YzNlODg4ODFmNzk0YTgzMDQifQ==</vt:lpwstr>
  </property>
  <property fmtid="{D5CDD505-2E9C-101B-9397-08002B2CF9AE}" pid="5" name="KSOTemplateDocerSaveRecord">
    <vt:lpwstr>eyJoZGlkIjoiZmIxOThhMzE5M2MzYzgxMWZlNjBlMTFmYmZiYTc1YjQiLCJ1c2VySWQiOiIyODQ5NTIzNzYifQ==</vt:lpwstr>
  </property>
</Properties>
</file>