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AFB7">
      <w:pPr>
        <w:tabs>
          <w:tab w:val="left" w:pos="2520"/>
        </w:tabs>
        <w:jc w:val="left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  <w:t>附件1</w:t>
      </w:r>
    </w:p>
    <w:p w14:paraId="6D4B59F6">
      <w:pPr>
        <w:jc w:val="center"/>
        <w:rPr>
          <w:rFonts w:hint="default" w:ascii="Times New Roman" w:hAnsi="Times New Roman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全外显子组测序及三代测序科研服务需求表</w:t>
      </w:r>
    </w:p>
    <w:p w14:paraId="389F5734">
      <w:pPr>
        <w:pStyle w:val="2"/>
        <w:rPr>
          <w:rFonts w:hint="eastAsia" w:ascii="Times New Roman" w:hAnsi="Times New Roman"/>
          <w:lang w:val="en-US" w:eastAsia="zh-CN"/>
        </w:rPr>
      </w:pPr>
    </w:p>
    <w:p w14:paraId="39AC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（一）全外显子组测序服务</w:t>
      </w:r>
    </w:p>
    <w:p w14:paraId="2A138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样本类型：流产物绒毛/胎儿DNA</w:t>
      </w:r>
    </w:p>
    <w:p w14:paraId="4A9E2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样本数：约30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0例.</w:t>
      </w:r>
    </w:p>
    <w:p w14:paraId="5D528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技术参数：</w:t>
      </w:r>
    </w:p>
    <w:p w14:paraId="7AB1A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1.提供原始数据；</w:t>
      </w:r>
    </w:p>
    <w:p w14:paraId="0F614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2.提供检测报告；</w:t>
      </w:r>
    </w:p>
    <w:p w14:paraId="18F0B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3.外显子捕获探针不低于 42M，探针设计采用 CCDS、RefSeq、Ensembl、GENCODE、ClinVar 等数据库；</w:t>
      </w:r>
    </w:p>
    <w:p w14:paraId="2B1F4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4.所用检测技术的 WES 捕获试剂盒为 DNA 双链探针，包含致病基因的编码外显子、包含外显子与部分连接的内含子临界区域，捕获区域覆盖 Clinvar、HGMD 中收录的深度内含子变异位点数≥100 个；</w:t>
      </w:r>
    </w:p>
    <w:p w14:paraId="5955F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5.全外显子捕获芯片捕获效率 &gt; 65%；</w:t>
      </w:r>
    </w:p>
    <w:p w14:paraId="753B8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6.采用双末端测序方式（150bp×2），单个样本测序有效数据量不低于 10G，全外显子平均测序深度≥110X，Q30&gt;85%，基因组比对率&gt; 99%，目标区域覆盖度≥99.5%，20X覆盖度≥95%，FOLD80&lt;1.6；</w:t>
      </w:r>
    </w:p>
    <w:p w14:paraId="56B22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7.可基于 WES 检测数据，同时分析 SNV、InDel、与表型相关的 CNV、LOH/UPD等变异，并可提示部分动态突变；</w:t>
      </w:r>
    </w:p>
    <w:p w14:paraId="60349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8.数据解读规则参考美国医学遗传学和基因组学学院（American College of Medical Genetics and Genomics，ACMG）相关指南；报告中所有检出的位点均会注明致病性证据项；</w:t>
      </w:r>
    </w:p>
    <w:p w14:paraId="7942B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9.可提供 NGS 分析后多种变异类型的验证如一代验证（Sanger 测序）、MLPA、Q-PCR服务等；</w:t>
      </w:r>
    </w:p>
    <w:p w14:paraId="02B04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10.数据分析平台具备自主开发变异解读及报告软件的能力，相关软件或算法获得软件著作权；支持变异 ACMG 在线分析；支持de novo、复合杂合、共分离等模式在线分析；平台内置 ACMG 致病性计算器，支持升降级功能，自动进行现有证据关联，方便分析人员进行评级计算；变异位点自动关联多个外部数据库链接，包括 LOVD、ClinGen、OMIM、GnomAD 等。</w:t>
      </w:r>
    </w:p>
    <w:p w14:paraId="48F1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（二）三代测序服务</w:t>
      </w:r>
    </w:p>
    <w:p w14:paraId="621AF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采购一家可进行第三代测序的服务商，要求能对平衡染色体重排的患者样本进行断裂点分析并验证。具体要求如下：</w:t>
      </w:r>
    </w:p>
    <w:p w14:paraId="2539B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样本类型：平衡染色体重排患者外周血</w:t>
      </w:r>
    </w:p>
    <w:p w14:paraId="2DEF3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样本数：约20例.</w:t>
      </w:r>
    </w:p>
    <w:p w14:paraId="0CCC9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技术参数：</w:t>
      </w:r>
    </w:p>
    <w:p w14:paraId="06882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1.提供原始数据；</w:t>
      </w:r>
    </w:p>
    <w:p w14:paraId="79FDD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2.提供检测报告；</w:t>
      </w:r>
    </w:p>
    <w:p w14:paraId="6E4CC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3.PacBio Revio平台建库，测序环节无需经过 PCR 过程，文库均一性好，无 GC 偏好性，实现对每一条 DNA 分子的单独测序；</w:t>
      </w:r>
    </w:p>
    <w:p w14:paraId="54D5F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4.库检要求：使用 Qubit2.0 对文库进行初步定量；使用 Agilent 2100 对文库的 insert size 进行检测，保证 insert size 符合预期；使用 Q-PCR 方法对文库的有效浓度进行准确定量，保证文库质量；</w:t>
      </w:r>
    </w:p>
    <w:p w14:paraId="5B084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5.测序模式为 CCS 模式，交付数据为 HiFi reads；</w:t>
      </w:r>
    </w:p>
    <w:p w14:paraId="0C173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6.数据产出平均质量值达到 Q30，平均测序深度≥15X-，全基因组测序数据量50G-100G；</w:t>
      </w:r>
    </w:p>
    <w:p w14:paraId="3C53C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7.数据质控：去除低质量的数据；</w:t>
      </w:r>
    </w:p>
    <w:p w14:paraId="2C488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8.提供SV 检测、注释及统计；</w:t>
      </w:r>
    </w:p>
    <w:p w14:paraId="70076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9. 提供一代测序验证服务。</w:t>
      </w:r>
    </w:p>
    <w:p w14:paraId="58B45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（三）其他要求</w:t>
      </w:r>
    </w:p>
    <w:p w14:paraId="4224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1.优先选择能够提供快速现场支持及定期面对面协作的服务商。</w:t>
      </w:r>
    </w:p>
    <w:p w14:paraId="04D1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2.需提供历史业绩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：需提供近3年参与的同类科研项目案例（附合同关键页或成果摘要），包括：合作发表的SCI论文（需标注机构贡献）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参与的国家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省级课题（需注明角色）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成功交付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相关实验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案例。</w:t>
      </w:r>
    </w:p>
    <w:p w14:paraId="69323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3.根据科研服务需求对于一些未议定事宜由双方协商一致后开展。</w:t>
      </w:r>
    </w:p>
    <w:p w14:paraId="1316E8E5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56FF"/>
    <w:rsid w:val="234F7AFB"/>
    <w:rsid w:val="34CF142B"/>
    <w:rsid w:val="431D5ED4"/>
    <w:rsid w:val="460833C1"/>
    <w:rsid w:val="596300F4"/>
    <w:rsid w:val="610966E5"/>
    <w:rsid w:val="61BD2A55"/>
    <w:rsid w:val="61BE356A"/>
    <w:rsid w:val="662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1310</Characters>
  <Lines>0</Lines>
  <Paragraphs>0</Paragraphs>
  <TotalTime>18</TotalTime>
  <ScaleCrop>false</ScaleCrop>
  <LinksUpToDate>false</LinksUpToDate>
  <CharactersWithSpaces>1371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2025-03-18T06:55:00Z</dcterms:created>
  <dc:creator>DELL</dc:creator>
  <cp:lastModifiedBy>延</cp:lastModifiedBy>
  <dcterms:modified xsi:type="dcterms:W3CDTF">2026-02-04T07:22:13Z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eyJoZGlkIjoiNDE3YjAzM2Y3MDBhMDg3YjcxZTM2NDMwNzdlOTEyNmQiLCJ1c2VySWQiOiIzNzk4NTA2NzkifQ==</vt:lpwstr>
  </property>
  <property fmtid="{D5CDD505-2E9C-101B-9397-08002B2CF9AE}" pid="4" name="ICV">
    <vt:lpwstr>C4113C1E97184AB1A8C6E5BB4D7303B6_13</vt:lpwstr>
  </property>
</Properties>
</file>