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BCDD2"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一、项目概况</w:t>
      </w:r>
    </w:p>
    <w:p w14:paraId="30C9A94A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项目名称：广西壮族自治区生殖医院零星宣传制品项目</w:t>
      </w:r>
    </w:p>
    <w:p w14:paraId="2A6062BA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本项目主要内容为采购符合条件的供应商，为医院设计、制作、安装零星宣传制品。包括各类喷绘、展架、牌匾、旗帜、文创定制等，详见采购清单。</w:t>
      </w:r>
    </w:p>
    <w:p w14:paraId="5D3FF136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服务期限为本项目合同生效之日起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年内。</w:t>
      </w:r>
    </w:p>
    <w:p w14:paraId="5A8F8703">
      <w:pPr>
        <w:pStyle w:val="3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二、采购预算</w:t>
      </w:r>
    </w:p>
    <w:p w14:paraId="43FD49A4">
      <w:pPr>
        <w:pStyle w:val="35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总预算：人民币伍拾万元整（¥</w:t>
      </w:r>
      <w:r>
        <w:rPr>
          <w:rFonts w:ascii="仿宋_GB2312" w:eastAsia="仿宋_GB2312"/>
          <w:sz w:val="32"/>
          <w:szCs w:val="32"/>
        </w:rPr>
        <w:t>500000</w:t>
      </w:r>
      <w:r>
        <w:rPr>
          <w:rFonts w:hint="eastAsia" w:ascii="仿宋_GB2312" w:eastAsia="仿宋_GB2312"/>
          <w:sz w:val="32"/>
          <w:szCs w:val="32"/>
        </w:rPr>
        <w:t>.00）。合作期内按实际产生费用结算。</w:t>
      </w:r>
    </w:p>
    <w:p w14:paraId="62AEC097">
      <w:pPr>
        <w:pStyle w:val="3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三、采购标的需求</w:t>
      </w:r>
    </w:p>
    <w:p w14:paraId="4163E9CB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具体类目详见采购清单。产品设计、制作、分装、包装、运输等所产生的一切相关税费，均由供应商承担。</w:t>
      </w:r>
    </w:p>
    <w:p w14:paraId="07115AD9">
      <w:pPr>
        <w:pStyle w:val="3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四、技术商务要求</w:t>
      </w:r>
    </w:p>
    <w:p w14:paraId="2C55F4CE">
      <w:pPr>
        <w:pStyle w:val="35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（一）技术参数及性能配置要求</w:t>
      </w:r>
    </w:p>
    <w:p w14:paraId="36066A27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1.基本要求：产品应在达到国家相关质量标准的基础上，符合采购方的要求，印刷无缺色、少字，粘贴部位牢固等，并按采购方要求进行分装、运输、送货、安装。具体要求详见采购清单。</w:t>
      </w:r>
    </w:p>
    <w:p w14:paraId="0E4B2926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设计服务：供应商应具备经验丰富的设计团队。其中具体对接物料设计工作的设计师不少于2名，均应具备不少于5年的平面设计从业经验，能够熟练使用adobe Photoshop、adobe Ai、</w:t>
      </w:r>
      <w:r>
        <w:rPr>
          <w:rFonts w:ascii="仿宋_GB2312" w:eastAsia="仿宋_GB2312"/>
          <w:sz w:val="32"/>
          <w:szCs w:val="32"/>
        </w:rPr>
        <w:t>CorelDRAW</w:t>
      </w:r>
      <w:r>
        <w:rPr>
          <w:rFonts w:hint="eastAsia" w:ascii="仿宋_GB2312" w:eastAsia="仿宋_GB2312"/>
          <w:sz w:val="32"/>
          <w:szCs w:val="32"/>
        </w:rPr>
        <w:t>、CAD等设计软件。设计过程中产生的设计源文件（如cdr、psd等，应保留未转曲、未合并图层的可编辑版本），供应商应保存至少1年，并在采购方需要时在1个工作日内提供给采购方。</w:t>
      </w:r>
    </w:p>
    <w:p w14:paraId="74763F1D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服务时效：在工作日供应商应提供不少于8小时的服务（覆盖上午8时至1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时，下午2时至6时）。采购方提出需求后，供应商应在1小时内响应。在周末及法定节假日，供应商应安排人员值守或远程值班，确保在有临时工作任务时，可在2小时内响应。</w:t>
      </w:r>
    </w:p>
    <w:p w14:paraId="77603118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送货服务：产品制作完成后，应送至采购方指定的地点（南宁市外高环范围内），并送货至指定房间，不接受仅送货至楼下。若产品通过快递运送，应选用顺丰快递或京东快递，不接受其他快递服务商。若属于同城派送，应选用顺丰同城或闪送、货拉拉（大件），不接受其他同城配送服务商。如同批次产品分为多个包装、包裹配送的，应先统一配送给供应商，供应商清点确认货品完整、完好后，再一次性运送至采购方指定地点。若产品性质特殊需要采用其他方式运输的，供应商应提前与采购方协商并取得采购方同意。</w:t>
      </w:r>
    </w:p>
    <w:p w14:paraId="0F3CA6ED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安装服务：已送货完成、需安装的货品积累至需要1名熟练工人约4小时的工作量后，供应商应根据采购方指定的时间，安排工人上门安装。若该批次货品需要2名及以上工人相互配合，供应商应安排足以完成工作的工人数量进行施工。安装工作涉及高空作业方式的，施工人员应具备相应的资质和证件（《特种作业操作证（高处作业）》），并按符合国家相关规定的操作流程作业和做好安全防护。施工过程中所需使用的工具、材料，包括但不限于玻璃胶、钉枪、热熔胶、梯子等，安装工人应自备，或由供应商提供。当采购方有紧急安装需求时，即便待安装的货品量未达到半天工作量，采购方也应立即安排工人提供安装服务。安装应牢固、美观。</w:t>
      </w:r>
    </w:p>
    <w:p w14:paraId="387A5754">
      <w:pPr>
        <w:pStyle w:val="35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（二）商务要求</w:t>
      </w:r>
    </w:p>
    <w:p w14:paraId="41E168B5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1.报价内容：供应商应对每项产品按报价表要求分别报价。价格应包含设计、制作、运输、安装过程中产生的交通费、食宿费、劳务费、税费等所有相关费用。</w:t>
      </w:r>
    </w:p>
    <w:p w14:paraId="1F8C9297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2.售后服务：产品存在质量问题的，供应商应免费更换，并按承诺的质保期提供免费质保服务。安装的产品因安装不当脱落、损坏的，供应商应免费修补或重新制作，并承担因此造成的责任</w:t>
      </w:r>
    </w:p>
    <w:p w14:paraId="03608AE7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3.付款方式：根据采购人实际需求采购，按月验收结算。采购方收到供应商开具的发票后15个工作日内支付。因供应商原因造成项目未按期完成或验收的，则采购方有权延迟支付当月费用。</w:t>
      </w:r>
    </w:p>
    <w:p w14:paraId="62DB888D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4.违约责任：供应商不能按约定时间交付达到验收条件的货品或完成安装、维修的，每延迟1天，应支付1</w:t>
      </w:r>
      <w:r>
        <w:rPr>
          <w:rFonts w:ascii="仿宋_GB2312" w:eastAsia="仿宋_GB2312"/>
          <w:sz w:val="32"/>
          <w:szCs w:val="32"/>
        </w:rPr>
        <w:t>000</w:t>
      </w:r>
      <w:r>
        <w:rPr>
          <w:rFonts w:hint="eastAsia" w:ascii="仿宋_GB2312" w:eastAsia="仿宋_GB2312"/>
          <w:sz w:val="32"/>
          <w:szCs w:val="32"/>
        </w:rPr>
        <w:t>元（人民币壹仟元整）的违约金。若产品货值大于1</w:t>
      </w:r>
      <w:r>
        <w:rPr>
          <w:rFonts w:ascii="仿宋_GB2312" w:eastAsia="仿宋_GB2312"/>
          <w:sz w:val="32"/>
          <w:szCs w:val="32"/>
        </w:rPr>
        <w:t>000</w:t>
      </w:r>
      <w:r>
        <w:rPr>
          <w:rFonts w:hint="eastAsia" w:ascii="仿宋_GB2312" w:eastAsia="仿宋_GB2312"/>
          <w:sz w:val="32"/>
          <w:szCs w:val="32"/>
        </w:rPr>
        <w:t>元（人民币壹仟元整）的，违约金以货值计算。合作期内，供应商在一个季度内违约超过3次，或合作期内违约累计超过6次的，采购方有权提前终止合同。</w:t>
      </w:r>
    </w:p>
    <w:p w14:paraId="6CD35D85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付款方式：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根据采购人实际需求采购，按月结算，收到供应商开具的发票后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个工作日内支付。因成交供应商原因造成项目未按期完成，则采购方有权扣留当月费用直至项目完成后再支付。</w:t>
      </w:r>
    </w:p>
    <w:p w14:paraId="07BD7E58">
      <w:pPr>
        <w:pStyle w:val="3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</w:t>
      </w:r>
    </w:p>
    <w:p w14:paraId="15AC9B5C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1.供应商应确保在项目履行过程中使用字体、图形、创意等，不侵犯第三方的知识产权。如有侵权，相关一切责任由供应商承担。</w:t>
      </w:r>
    </w:p>
    <w:p w14:paraId="16783606">
      <w:pPr>
        <w:pStyle w:val="3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因本项目形成的设计、图形等知识内容，其知识产权归采购方所有。未经采购方书面授权，供应商不得向第三方出售、出示或用于其他用途。项目验收后，供应商应在5个工作日内，将本项目所有设计文件电子版移交采购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7730A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1D3A1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5335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65BC5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C8BEE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C1455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2C"/>
    <w:rsid w:val="00050692"/>
    <w:rsid w:val="000B5E3D"/>
    <w:rsid w:val="000F0DB7"/>
    <w:rsid w:val="0015067E"/>
    <w:rsid w:val="001C2A02"/>
    <w:rsid w:val="00202206"/>
    <w:rsid w:val="002A4E79"/>
    <w:rsid w:val="002C14E3"/>
    <w:rsid w:val="002D42F7"/>
    <w:rsid w:val="0033012E"/>
    <w:rsid w:val="0034352C"/>
    <w:rsid w:val="003E7D1E"/>
    <w:rsid w:val="004C22BE"/>
    <w:rsid w:val="004D6848"/>
    <w:rsid w:val="00580EDC"/>
    <w:rsid w:val="00647601"/>
    <w:rsid w:val="00665903"/>
    <w:rsid w:val="00672683"/>
    <w:rsid w:val="006B5368"/>
    <w:rsid w:val="006C2529"/>
    <w:rsid w:val="00712B37"/>
    <w:rsid w:val="00720DB1"/>
    <w:rsid w:val="007936C3"/>
    <w:rsid w:val="007A1E2C"/>
    <w:rsid w:val="007D522A"/>
    <w:rsid w:val="00866526"/>
    <w:rsid w:val="009714A0"/>
    <w:rsid w:val="009A4D92"/>
    <w:rsid w:val="009A6C8D"/>
    <w:rsid w:val="009E1706"/>
    <w:rsid w:val="009F2FE8"/>
    <w:rsid w:val="00A44C4E"/>
    <w:rsid w:val="00A905E7"/>
    <w:rsid w:val="00A93C88"/>
    <w:rsid w:val="00A941D5"/>
    <w:rsid w:val="00B35803"/>
    <w:rsid w:val="00BF258E"/>
    <w:rsid w:val="00CA7665"/>
    <w:rsid w:val="00CF22EB"/>
    <w:rsid w:val="00D51765"/>
    <w:rsid w:val="00D61879"/>
    <w:rsid w:val="00E173BF"/>
    <w:rsid w:val="00F4418E"/>
    <w:rsid w:val="00F44D8E"/>
    <w:rsid w:val="00F6547B"/>
    <w:rsid w:val="6DD7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2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20">
    <w:name w:val="标题 4 字符"/>
    <w:basedOn w:val="16"/>
    <w:link w:val="2"/>
    <w:semiHidden/>
    <w:uiPriority w:val="9"/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eastAsiaTheme="minorEastAsia"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5">
    <w:name w:val="No Spacing"/>
    <w:qFormat/>
    <w:uiPriority w:val="1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customStyle="1" w:styleId="36">
    <w:name w:val="页眉 字符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7">
    <w:name w:val="页脚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1784</Words>
  <Characters>1849</Characters>
  <Lines>1</Lines>
  <Paragraphs>3</Paragraphs>
  <TotalTime>288</TotalTime>
  <ScaleCrop>false</ScaleCrop>
  <LinksUpToDate>false</LinksUpToDate>
  <CharactersWithSpaces>1923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2025-11-12T00:46:00Z</dcterms:created>
  <dc:creator>暘 罗</dc:creator>
  <cp:lastModifiedBy>user</cp:lastModifiedBy>
  <dcterms:modified xsi:type="dcterms:W3CDTF">2026-04-08T01:44:41Z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eyJoZGlkIjoiZGY3OTVjMjkwNGRmNTkyODRhZGFjMTYwYzQ5NDRmYmYiLCJ1c2VySWQiOiIxMjg5MDA4OCJ9</vt:lpwstr>
  </property>
  <property fmtid="{D5CDD505-2E9C-101B-9397-08002B2CF9AE}" pid="3" name="KSOProductBuildVer">
    <vt:lpwstr>2052-12.1.0.25225</vt:lpwstr>
  </property>
  <property fmtid="{D5CDD505-2E9C-101B-9397-08002B2CF9AE}" pid="4" name="ICV">
    <vt:lpwstr>144BCB6A9E764824BEAB7A5BB6AA8C48_12</vt:lpwstr>
  </property>
</Properties>
</file>