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F2AF">
      <w:pPr>
        <w:spacing w:line="440" w:lineRule="exact"/>
        <w:jc w:val="center"/>
        <w:rPr>
          <w:rFonts w:hint="eastAsia"/>
          <w:sz w:val="28"/>
          <w:szCs w:val="36"/>
          <w:lang w:val="en-US" w:eastAsia="zh-CN"/>
        </w:rPr>
      </w:pPr>
    </w:p>
    <w:p w14:paraId="595E1749">
      <w:pPr>
        <w:spacing w:line="440" w:lineRule="exact"/>
        <w:jc w:val="center"/>
        <w:rPr>
          <w:rFonts w:hint="default"/>
          <w:color w:val="333333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color w:val="333333"/>
          <w:sz w:val="36"/>
          <w:szCs w:val="36"/>
          <w:lang w:val="en-US" w:eastAsia="zh-CN"/>
        </w:rPr>
        <w:t>洁净层流空调管道维修服务项目采购需求</w:t>
      </w:r>
    </w:p>
    <w:bookmarkEnd w:id="0"/>
    <w:p w14:paraId="4EEF370F">
      <w:pPr>
        <w:spacing w:line="440" w:lineRule="exact"/>
        <w:rPr>
          <w:rFonts w:hint="eastAsia"/>
          <w:sz w:val="24"/>
          <w:szCs w:val="32"/>
          <w:lang w:val="en-US" w:eastAsia="zh-CN"/>
        </w:rPr>
      </w:pPr>
    </w:p>
    <w:p w14:paraId="7FCDB19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一、项目基本情况</w:t>
      </w:r>
    </w:p>
    <w:p w14:paraId="4C78C7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1.项目名称：洁净层流空调管道维修服务</w:t>
      </w:r>
    </w:p>
    <w:p w14:paraId="2769997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2.预算金额：31000.00元</w:t>
      </w:r>
    </w:p>
    <w:p w14:paraId="21C839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3.项目背景：因洁净层流空调管道区域内橡塑保温棉老化，需对其进行更换并增设桥架。</w:t>
      </w:r>
    </w:p>
    <w:p w14:paraId="783EDA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二、服务内容及技术要求</w:t>
      </w:r>
    </w:p>
    <w:p w14:paraId="704186F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因洁净层流空调管道区域内橡塑保温棉老化，需对其进行更换并增设桥架。该区域涉及空调外机25台，主机位于主楼屋面，需按规范要求更换橡塑保温层，并同步完成镀锌钢桥架敷设（桥架总长度约84米，含弯头、三通等配件安装）。橡塑保温棉及镀锌桥架材料须提供出厂合格证与检测报告；施工前须提交详细作业方案及安全应急预案。施工须严格遵循《洁净室施工及验收规范》（GB 50591）及《通风与空调工程施工质量验收规范》（GB50243-2016），施工确保系统运行稳定、质量达标。</w:t>
      </w:r>
    </w:p>
    <w:p w14:paraId="265D5F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2.报价方式及要求：本项目采用 固定总价 报价方式。报价包含人工、材料、检测、运输、安装、设备试压、管道维修及最终验收等全部工作内容。</w:t>
      </w:r>
    </w:p>
    <w:p w14:paraId="310C88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3.付款方式：无预付款，项目验收合格后，在收到发票的20个工作日内支付全部款项。</w:t>
      </w:r>
    </w:p>
    <w:p w14:paraId="558AA57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4.交付周期：自合同签订日起30个日历日完成项目交付，</w:t>
      </w:r>
    </w:p>
    <w:p w14:paraId="732AE0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以下图片为管道保温层更换及桥架铺设的区域。</w:t>
      </w:r>
    </w:p>
    <w:p w14:paraId="0873396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712085" cy="2033905"/>
            <wp:effectExtent l="0" t="0" r="12065" b="4445"/>
            <wp:docPr id="1" name="图片 1" descr="fdc3452cc886145f7f9a76ec93713a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c3452cc886145f7f9a76ec93713a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208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007360" cy="1692275"/>
            <wp:effectExtent l="0" t="0" r="2540" b="3175"/>
            <wp:docPr id="3" name="图片 3" descr="28bab839810516b1422841693c0d7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bab839810516b1422841693c0d70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A98A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566670" cy="1925320"/>
            <wp:effectExtent l="0" t="0" r="5080" b="17780"/>
            <wp:docPr id="2" name="图片 2" descr="f749aaf5f17bb00574b8a942a545b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749aaf5f17bb00574b8a942a545bd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11D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4DF22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预估材料表(下表为预估量，以现场实际为准）</w:t>
      </w:r>
    </w:p>
    <w:p w14:paraId="31CF2B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tbl>
      <w:tblPr>
        <w:tblStyle w:val="6"/>
        <w:tblW w:w="94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36"/>
        <w:gridCol w:w="4395"/>
        <w:gridCol w:w="725"/>
        <w:gridCol w:w="1075"/>
        <w:gridCol w:w="1238"/>
      </w:tblGrid>
      <w:tr w14:paraId="7E5F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1238" w:type="dxa"/>
          <w:trHeight w:val="645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40BC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50B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3FC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198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14:paraId="1D39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</w:tr>
      <w:tr w14:paraId="20C8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41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09A0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F79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φ41.3铜管保温套管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E63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FD8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27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7580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41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116D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314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φ28.6铜管保温套管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4B0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97F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293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B95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41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19D6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B4C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φ25.4铜管保温套管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ABF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B72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FCC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7D35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98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591C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7A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φ22.2铜管保温套管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FE6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95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33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838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41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5A32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6B9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φ19.05铜管保温套管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CCC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6A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632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7645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41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6B50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E1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φ15.88铜管保温套管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372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3FA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FC3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172B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41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1FF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5E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φ12.7铜管保温套管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66C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1B5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987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9BE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941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5752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27F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φ9.52铜管保温套管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2416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采用发泡橡塑保温套管，其燃烧等级:B1级。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65D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4ED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1484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665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71E3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60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镀锌桥架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4A1F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700*150*1.8mm 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镀锌层不低于60g/㎡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0F8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A0C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6BD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665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3FA8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144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镀锌桥架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760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500*150*1.5mm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，镀锌层不低于60g/㎡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D8D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691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1AA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665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2E70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5E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镀锌桥架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BC2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400*250*1.5mm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，镀锌层不低于60g/㎡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40D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E2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0A8D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817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4644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888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镀锌桥架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4BAF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300*150*1.2mm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，镀锌层不低于60g/㎡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8F6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9B6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AAD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8" w:type="dxa"/>
          <w:trHeight w:val="665" w:hRule="atLeast"/>
        </w:trPr>
        <w:tc>
          <w:tcPr>
            <w:tcW w:w="706" w:type="dxa"/>
            <w:shd w:val="clear" w:color="auto" w:fill="auto"/>
            <w:noWrap/>
            <w:vAlign w:val="center"/>
          </w:tcPr>
          <w:p w14:paraId="465E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E14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镀锌桥架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8C0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200*150*1.0mm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，镀锌层不低于60g/㎡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4F1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9AF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7F26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9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  <w:p w14:paraId="2C015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  <w:p w14:paraId="1C80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  <w:p w14:paraId="64E38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45FD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  <w:p w14:paraId="0FD8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6970F3AC">
      <w:pPr>
        <w:rPr>
          <w:rFonts w:hint="default"/>
          <w:lang w:val="en-US" w:eastAsia="zh-CN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B0042"/>
    <w:rsid w:val="00677DB7"/>
    <w:rsid w:val="08B057AE"/>
    <w:rsid w:val="0E9B2EC6"/>
    <w:rsid w:val="183121A5"/>
    <w:rsid w:val="1F5E5F75"/>
    <w:rsid w:val="29F34265"/>
    <w:rsid w:val="30C0540A"/>
    <w:rsid w:val="4FEE5B16"/>
    <w:rsid w:val="572B0042"/>
    <w:rsid w:val="57E1470D"/>
    <w:rsid w:val="63ED4609"/>
    <w:rsid w:val="6D5E2269"/>
    <w:rsid w:val="6EB34837"/>
    <w:rsid w:val="790C33A8"/>
    <w:rsid w:val="7A34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1602</Characters>
  <Lines>0</Lines>
  <Paragraphs>0</Paragraphs>
  <TotalTime>3</TotalTime>
  <ScaleCrop>false</ScaleCrop>
  <LinksUpToDate>false</LinksUpToDate>
  <CharactersWithSpaces>1619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2026-04-10T01:47:00Z</dcterms:created>
  <dc:creator>○</dc:creator>
  <cp:lastModifiedBy>十分意外</cp:lastModifiedBy>
  <dcterms:modified xsi:type="dcterms:W3CDTF">2026-05-12T06:51:06Z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8588A0DB39624DD590A4752872578F22_13</vt:lpwstr>
  </property>
  <property fmtid="{D5CDD505-2E9C-101B-9397-08002B2CF9AE}" pid="4" name="KSOTemplateDocerSaveRecord">
    <vt:lpwstr>eyJoZGlkIjoiNmUyMzdmY2E2MTBjOGRmZTJhOTUzNjYyMzMxM2JhOTkiLCJ1c2VySWQiOiI3NTkzMjAzMjAifQ==</vt:lpwstr>
  </property>
</Properties>
</file>