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C3D4E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Style w:val="11"/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医用等离子体空气消毒器</w:t>
      </w:r>
      <w:r>
        <w:rPr>
          <w:rStyle w:val="11"/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技术</w:t>
      </w:r>
      <w:r>
        <w:rPr>
          <w:rStyle w:val="11"/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参数</w:t>
      </w:r>
      <w:r>
        <w:rPr>
          <w:rStyle w:val="11"/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要求</w:t>
      </w:r>
    </w:p>
    <w:tbl>
      <w:tblPr>
        <w:tblStyle w:val="9"/>
        <w:tblW w:w="105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1"/>
      </w:tblGrid>
      <w:tr w14:paraId="4E07A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531" w:type="dxa"/>
            <w:vAlign w:val="center"/>
          </w:tcPr>
          <w:p w14:paraId="2830342E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一、产品名称：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医用等离子体空气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消毒器</w:t>
            </w:r>
          </w:p>
        </w:tc>
      </w:tr>
      <w:tr w14:paraId="2FB3C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0531" w:type="dxa"/>
            <w:vAlign w:val="center"/>
          </w:tcPr>
          <w:p w14:paraId="0C649A34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二、产品用途：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适用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于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普通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手术室、产房、血液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病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区、烧伤病区、保护性隔离病区、重症监护病区的空气消毒；消毒供应中心检查包装灭菌区和无菌物品存放区、重症透析中心的空气消毒；检查室、治疗室、感染性疾病诊室等场所的空气消毒。</w:t>
            </w:r>
          </w:p>
        </w:tc>
      </w:tr>
      <w:tr w14:paraId="2BD7B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1" w:type="dxa"/>
            <w:vAlign w:val="center"/>
          </w:tcPr>
          <w:p w14:paraId="5035AEFE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三、技术参数要求：</w:t>
            </w:r>
          </w:p>
          <w:p w14:paraId="56347121">
            <w:pPr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1、采用等离子体＋静电吸附消毒灭菌，杀菌广谱、彻底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；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内含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复合式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过滤器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，可有效除去空气中的挥发性气体、各种异味以及过滤毛发、粉尘等大尘埃颗粒；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</w:t>
            </w:r>
          </w:p>
          <w:p w14:paraId="2A3FC8C0">
            <w:pPr>
              <w:ind w:firstLine="560" w:firstLineChars="200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医用等离子体空气消毒器壳体采用优质冷轧钢板，结构强度高，完全阻燃；表面静电喷涂，防尘效果好、使用寿命长、安全系数高；</w:t>
            </w:r>
          </w:p>
          <w:p w14:paraId="17425854">
            <w:pPr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外观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尺寸≤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~1100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200~400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100~200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mm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），采用壁挂式安装方式，不占用地面空间；</w:t>
            </w:r>
          </w:p>
          <w:p w14:paraId="76B8505E">
            <w:pPr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4、人机共存，可在有人状态下进行连续动态消毒，对人及物品没有任何伤害；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</w:t>
            </w:r>
          </w:p>
          <w:p w14:paraId="2ACFAB27">
            <w:pPr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5、整机重量≤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kg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，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额定循环风量≥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00m³/h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，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可适用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100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m³体积及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以上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的场所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；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</w:t>
            </w:r>
          </w:p>
          <w:p w14:paraId="525CBD36">
            <w:pPr>
              <w:ind w:firstLine="560" w:firstLineChars="200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额定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功率≤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54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W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±5.4W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；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电源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A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C220V 50Hz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；</w:t>
            </w:r>
          </w:p>
          <w:p w14:paraId="1FF4F155">
            <w:pPr>
              <w:ind w:firstLine="560" w:firstLineChars="200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等离子体发生器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电场强度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≥8500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V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；</w:t>
            </w:r>
          </w:p>
          <w:p w14:paraId="0F14606E">
            <w:pPr>
              <w:ind w:firstLine="560" w:firstLineChars="200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等离子体发生器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集尘区电场强度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00V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；</w:t>
            </w:r>
          </w:p>
          <w:p w14:paraId="7E7C1551">
            <w:pPr>
              <w:ind w:firstLine="560" w:firstLineChars="200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等离子体发生器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产生的等离子体密度可达5.6×10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superscript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1.25×10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superscript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m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superscript"/>
              </w:rPr>
              <w:t>-3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；</w:t>
            </w:r>
          </w:p>
          <w:p w14:paraId="112F09B7">
            <w:pPr>
              <w:ind w:firstLine="560" w:firstLineChars="200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、等离子体发生器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使用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寿命≥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0000h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高压电源使用寿命≥50000h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；</w:t>
            </w:r>
          </w:p>
          <w:p w14:paraId="2CC4BEDC">
            <w:pPr>
              <w:pStyle w:val="2"/>
              <w:ind w:firstLine="560" w:firstLineChars="200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11、等离子体发生器防水等级符合：GB/T4208-2017 IPX2；</w:t>
            </w:r>
          </w:p>
          <w:p w14:paraId="45123D60">
            <w:pPr>
              <w:ind w:firstLine="560" w:firstLineChars="200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12、等离子体发生器高温检测符合：GB/T2423.2-2008 严酷等级：85℃、检测时间2h；</w:t>
            </w:r>
          </w:p>
          <w:p w14:paraId="3DB88CD6">
            <w:pPr>
              <w:ind w:firstLine="560" w:firstLineChars="200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配备负离子发生器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，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所产生负离子密度≥4.82×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vertAlign w:val="superscript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个/cm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。</w:t>
            </w:r>
          </w:p>
          <w:p w14:paraId="25300A06">
            <w:pPr>
              <w:ind w:firstLine="560" w:firstLineChars="200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、设备持续工作1h，臭氧残留量＜0.0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mg/m³。</w:t>
            </w:r>
          </w:p>
        </w:tc>
      </w:tr>
      <w:tr w14:paraId="04F38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1" w:type="dxa"/>
            <w:vAlign w:val="center"/>
          </w:tcPr>
          <w:p w14:paraId="6A176501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四、净化消毒效果要求：</w:t>
            </w:r>
          </w:p>
          <w:p w14:paraId="38760653">
            <w:pPr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1、净化消毒效果要求：</w:t>
            </w:r>
          </w:p>
          <w:p w14:paraId="15E1C76C">
            <w:pPr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）对白色葡萄球菌的杀灭率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＞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99.90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%； </w:t>
            </w:r>
          </w:p>
          <w:p w14:paraId="2851496A">
            <w:pPr>
              <w:ind w:firstLine="560" w:firstLineChars="200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2）设备持续工作30m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in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，PM2.5去除率≥99.92%；设备持续工作1h，PM2.5去除率&gt;99.99%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。</w:t>
            </w:r>
          </w:p>
          <w:p w14:paraId="073A0A0C">
            <w:pPr>
              <w:ind w:firstLine="560" w:firstLineChars="200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）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设备持续工作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1h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对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体积为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0 m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室内空气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中的自然菌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消亡率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均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≥9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%;</w:t>
            </w:r>
          </w:p>
          <w:p w14:paraId="10ED997C">
            <w:pPr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4）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设备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持续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工作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h，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对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0m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superscript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房间悬浮粒子浓度达到GB 50333-2013《医院洁净手术部建筑技术规范》中空气洁净度 8 级（相当于原 100000 级）的要求；</w:t>
            </w:r>
          </w:p>
          <w:p w14:paraId="65CC8211">
            <w:pPr>
              <w:ind w:firstLine="560" w:firstLineChars="200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）设备持续工作2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h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，甲醛的净化效率≥96.1%、氨的净化效率≥95.2%、苯的净化效率≥96.1%、TVOC净化效率≥98.0%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；</w:t>
            </w:r>
          </w:p>
          <w:p w14:paraId="31157CBF">
            <w:pPr>
              <w:ind w:firstLine="560" w:firstLineChars="200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6）气雾室肺炎克雷伯氏菌、金黄色葡萄球菌、黑曲霉菌、龟分枝杆菌的杀灭率＞99.9%；</w:t>
            </w:r>
          </w:p>
          <w:p w14:paraId="558B54A4">
            <w:pPr>
              <w:ind w:firstLine="560" w:firstLineChars="200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7）气雾室冠状病毒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HCoV-229E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、甲型流感病毒H3N2的杀灭率＞99.99%；</w:t>
            </w:r>
          </w:p>
          <w:p w14:paraId="04BB9CE9">
            <w:pPr>
              <w:ind w:firstLine="560" w:firstLineChars="200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8）气雾室新型冠状病毒SARS-CoV-2的杀灭率＞99.99％；</w:t>
            </w:r>
          </w:p>
          <w:p w14:paraId="6F8555CE">
            <w:pPr>
              <w:ind w:firstLine="560" w:firstLineChars="200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9）气雾室甲型流感病毒H1N1的杀灭率＞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99.99％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；</w:t>
            </w:r>
          </w:p>
          <w:p w14:paraId="51C8EBC7">
            <w:pPr>
              <w:ind w:firstLine="560" w:firstLineChars="200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10）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设备持续消毒1h后，室内的空气平均菌落总数＜4CFU/皿（15min）。</w:t>
            </w:r>
          </w:p>
          <w:p w14:paraId="7C709A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11）设备持续消毒1h，对溶血性链球菌、鼠伤寒沙门氏菌杀灭率＞99.9%。</w:t>
            </w:r>
          </w:p>
          <w:p w14:paraId="0D716E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12）设备持续消毒1h，噬菌体Phi-X174病毒去除率＞99.99%。</w:t>
            </w:r>
          </w:p>
          <w:p w14:paraId="5708812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13）产品急性眼刺激试验属无刺激性，一次完整皮肤刺激试验属无刺激性，急性吸入毒性试验属于实际无毒，鼠骨髓嗜多染红细胞微核试验结果可判定为阴性。</w:t>
            </w:r>
          </w:p>
          <w:p w14:paraId="1A5FFC2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14）设备持续工作1h，二甲苯净化效率≥98.5%。</w:t>
            </w:r>
          </w:p>
          <w:p w14:paraId="42D97D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15）设备持续消毒1h，对大肠杆菌、白色念珠菌的杀灭率≥99.9%。</w:t>
            </w:r>
          </w:p>
          <w:p w14:paraId="737D1D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16）设备持续消毒30min，对单增李斯特菌、福氏志贺菌的杀灭率≥99.99%。</w:t>
            </w:r>
          </w:p>
          <w:p w14:paraId="45D55C80">
            <w:pPr>
              <w:ind w:firstLine="560" w:firstLineChars="200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17）设备持续消毒30min，对铜绿假单胞菌的杀灭率≥99.9%。</w:t>
            </w:r>
          </w:p>
          <w:p w14:paraId="3B52A930">
            <w:pPr>
              <w:ind w:firstLine="560" w:firstLineChars="200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18）设备持续消毒30min，对人冠状病毒 HCoV-OC43、肠道病毒 EV71的杀灭率＞99.99%。</w:t>
            </w:r>
          </w:p>
        </w:tc>
      </w:tr>
      <w:tr w14:paraId="627F8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1" w:type="dxa"/>
            <w:vAlign w:val="center"/>
          </w:tcPr>
          <w:p w14:paraId="47AF0E00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五、功能及技术先进性要求：</w:t>
            </w:r>
          </w:p>
          <w:p w14:paraId="1D5EC214">
            <w:pPr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1、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远程红外线遥控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，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可实时显示北京时间，故障报警，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可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查询显示累计时间等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；</w:t>
            </w:r>
          </w:p>
          <w:p w14:paraId="0176CFFA">
            <w:pPr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2、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高、中、低三挡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可调风速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供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用户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选择；手控、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遥控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多种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控制方式供用户选择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；手动、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定时、临时多种工作模式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方便用户操作；控制器上设有一键锁定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功能，防止误操作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；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</w:t>
            </w:r>
          </w:p>
          <w:p w14:paraId="2460C79E">
            <w:pPr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3、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程控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数量（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定时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消毒）≥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6组，具备工作时间自动累计功能，满足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临床需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求；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</w:t>
            </w:r>
          </w:p>
          <w:p w14:paraId="38E515EC">
            <w:pPr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4、采用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复合式过滤器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，可有效去除有机气体和医院的各种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异味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采用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新型多功能两段式等离子体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模块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，杀菌效率高，集尘效果好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，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方便维护保养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；</w:t>
            </w:r>
          </w:p>
          <w:p w14:paraId="382EA5CB">
            <w:pPr>
              <w:ind w:firstLine="560" w:firstLineChars="200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具有报警功能，等离子体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杀菌净化模块故障报警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过滤器清洗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维护报警、风机故障报警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。</w:t>
            </w:r>
          </w:p>
        </w:tc>
      </w:tr>
      <w:tr w14:paraId="07594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1" w:type="dxa"/>
            <w:vAlign w:val="center"/>
          </w:tcPr>
          <w:p w14:paraId="3E2233FB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六、配置清单：</w:t>
            </w:r>
          </w:p>
          <w:p w14:paraId="6DFBD3A7">
            <w:pPr>
              <w:ind w:left="420" w:left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1. 主机 1台</w:t>
            </w:r>
          </w:p>
          <w:p w14:paraId="011BAA9F">
            <w:pPr>
              <w:ind w:left="420" w:left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2. 电源线 1根</w:t>
            </w:r>
          </w:p>
          <w:p w14:paraId="0D17A2FF">
            <w:pPr>
              <w:ind w:left="420" w:left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遥控器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1只</w:t>
            </w:r>
          </w:p>
          <w:p w14:paraId="7B524D4B">
            <w:pPr>
              <w:ind w:left="420" w:left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4.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说明书1本</w:t>
            </w:r>
          </w:p>
          <w:p w14:paraId="7719F6AF">
            <w:pPr>
              <w:ind w:firstLine="280" w:firstLineChars="100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合格证1张</w:t>
            </w:r>
          </w:p>
          <w:p w14:paraId="23EA9661">
            <w:pP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七、售后及保修</w:t>
            </w:r>
          </w:p>
          <w:p w14:paraId="414FC433">
            <w:pPr>
              <w:ind w:firstLine="280" w:firstLineChars="100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1.保修2年及以上</w:t>
            </w:r>
          </w:p>
          <w:p w14:paraId="060D1DCF">
            <w:pPr>
              <w:ind w:firstLine="280" w:firstLineChars="10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2.售后服务响应不超过12小时</w:t>
            </w:r>
          </w:p>
        </w:tc>
      </w:tr>
    </w:tbl>
    <w:p w14:paraId="53ABEB99">
      <w:pPr>
        <w:rPr>
          <w:rFonts w:ascii="Times New Roman" w:hAnsi="Times New Roman" w:eastAsia="仿宋_GB2312" w:cs="Times New Roman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43218">
    <w:pPr>
      <w:pStyle w:val="5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  <w:lang w:val="zh-CN"/>
      </w:rPr>
      <w:t xml:space="preserve"> </w:t>
    </w:r>
    <w:r>
      <w:rPr>
        <w:rFonts w:ascii="Arial" w:hAnsi="Arial" w:cs="Arial"/>
        <w:b/>
        <w:sz w:val="24"/>
        <w:szCs w:val="24"/>
      </w:rPr>
      <w:fldChar w:fldCharType="begin"/>
    </w:r>
    <w:r>
      <w:rPr>
        <w:rFonts w:ascii="Arial" w:hAnsi="Arial" w:cs="Arial"/>
        <w:b/>
        <w:sz w:val="24"/>
        <w:szCs w:val="24"/>
      </w:rPr>
      <w:instrText xml:space="preserve">PAGE</w:instrText>
    </w:r>
    <w:r>
      <w:rPr>
        <w:rFonts w:ascii="Arial" w:hAnsi="Arial" w:cs="Arial"/>
        <w:b/>
        <w:sz w:val="24"/>
        <w:szCs w:val="24"/>
      </w:rPr>
      <w:fldChar w:fldCharType="separate"/>
    </w:r>
    <w:r>
      <w:rPr>
        <w:rFonts w:ascii="Arial" w:hAnsi="Arial" w:cs="Arial"/>
        <w:b/>
        <w:sz w:val="24"/>
        <w:szCs w:val="24"/>
      </w:rPr>
      <w:t>2</w:t>
    </w:r>
    <w:r>
      <w:rPr>
        <w:rFonts w:ascii="Arial" w:hAnsi="Arial" w:cs="Arial"/>
        <w:b/>
        <w:sz w:val="24"/>
        <w:szCs w:val="24"/>
      </w:rPr>
      <w:fldChar w:fldCharType="end"/>
    </w:r>
    <w:r>
      <w:rPr>
        <w:rFonts w:ascii="Arial" w:hAnsi="Arial" w:cs="Arial"/>
        <w:sz w:val="24"/>
        <w:szCs w:val="24"/>
        <w:lang w:val="zh-CN"/>
      </w:rPr>
      <w:t xml:space="preserve"> / </w:t>
    </w:r>
    <w:r>
      <w:rPr>
        <w:rFonts w:ascii="Arial" w:hAnsi="Arial" w:cs="Arial"/>
        <w:b/>
        <w:sz w:val="24"/>
        <w:szCs w:val="24"/>
      </w:rPr>
      <w:fldChar w:fldCharType="begin"/>
    </w:r>
    <w:r>
      <w:rPr>
        <w:rFonts w:ascii="Arial" w:hAnsi="Arial" w:cs="Arial"/>
        <w:b/>
        <w:sz w:val="24"/>
        <w:szCs w:val="24"/>
      </w:rPr>
      <w:instrText xml:space="preserve">NUMPAGES</w:instrText>
    </w:r>
    <w:r>
      <w:rPr>
        <w:rFonts w:ascii="Arial" w:hAnsi="Arial" w:cs="Arial"/>
        <w:b/>
        <w:sz w:val="24"/>
        <w:szCs w:val="24"/>
      </w:rPr>
      <w:fldChar w:fldCharType="separate"/>
    </w:r>
    <w:r>
      <w:rPr>
        <w:rFonts w:ascii="Arial" w:hAnsi="Arial" w:cs="Arial"/>
        <w:b/>
        <w:sz w:val="24"/>
        <w:szCs w:val="24"/>
      </w:rPr>
      <w:t>3</w:t>
    </w:r>
    <w:r>
      <w:rPr>
        <w:rFonts w:ascii="Arial" w:hAnsi="Arial" w:cs="Arial"/>
        <w:b/>
        <w:sz w:val="24"/>
        <w:szCs w:val="24"/>
      </w:rPr>
      <w:fldChar w:fldCharType="end"/>
    </w:r>
  </w:p>
  <w:p w14:paraId="11502DDE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NTMxOTcxNGIzZjkxM2E4NzMyYTYyYTRmMjk1NTMifQ=="/>
  </w:docVars>
  <w:rsids>
    <w:rsidRoot w:val="00A20A70"/>
    <w:rsid w:val="00000FD7"/>
    <w:rsid w:val="00016660"/>
    <w:rsid w:val="000304E4"/>
    <w:rsid w:val="000602E1"/>
    <w:rsid w:val="00061F52"/>
    <w:rsid w:val="0007407A"/>
    <w:rsid w:val="000769BC"/>
    <w:rsid w:val="000774EF"/>
    <w:rsid w:val="00082FDD"/>
    <w:rsid w:val="00090917"/>
    <w:rsid w:val="000B05AB"/>
    <w:rsid w:val="000C4513"/>
    <w:rsid w:val="000D25FE"/>
    <w:rsid w:val="000D6BFB"/>
    <w:rsid w:val="000E17B2"/>
    <w:rsid w:val="000E5338"/>
    <w:rsid w:val="0010224A"/>
    <w:rsid w:val="00123F04"/>
    <w:rsid w:val="00140581"/>
    <w:rsid w:val="001617A9"/>
    <w:rsid w:val="00165957"/>
    <w:rsid w:val="00192F41"/>
    <w:rsid w:val="001B582A"/>
    <w:rsid w:val="001D27B7"/>
    <w:rsid w:val="001D31AD"/>
    <w:rsid w:val="001D5D76"/>
    <w:rsid w:val="001E606E"/>
    <w:rsid w:val="002356A6"/>
    <w:rsid w:val="00242A39"/>
    <w:rsid w:val="00273975"/>
    <w:rsid w:val="00292A28"/>
    <w:rsid w:val="00294378"/>
    <w:rsid w:val="002976F3"/>
    <w:rsid w:val="002E0005"/>
    <w:rsid w:val="002E0C86"/>
    <w:rsid w:val="003124B5"/>
    <w:rsid w:val="00314EA1"/>
    <w:rsid w:val="0032389C"/>
    <w:rsid w:val="00333B7E"/>
    <w:rsid w:val="003829E6"/>
    <w:rsid w:val="003923FB"/>
    <w:rsid w:val="003D6167"/>
    <w:rsid w:val="003E6F30"/>
    <w:rsid w:val="003F33F9"/>
    <w:rsid w:val="004047F1"/>
    <w:rsid w:val="00413DCF"/>
    <w:rsid w:val="00414357"/>
    <w:rsid w:val="00423863"/>
    <w:rsid w:val="00423BB5"/>
    <w:rsid w:val="00450FB2"/>
    <w:rsid w:val="00455A73"/>
    <w:rsid w:val="004B19E8"/>
    <w:rsid w:val="004B1B21"/>
    <w:rsid w:val="004E0AD3"/>
    <w:rsid w:val="004E406C"/>
    <w:rsid w:val="004E6736"/>
    <w:rsid w:val="004F36F0"/>
    <w:rsid w:val="00520141"/>
    <w:rsid w:val="005355E6"/>
    <w:rsid w:val="00552BB3"/>
    <w:rsid w:val="00566378"/>
    <w:rsid w:val="005938E9"/>
    <w:rsid w:val="005C0048"/>
    <w:rsid w:val="005D6F0C"/>
    <w:rsid w:val="005D7D56"/>
    <w:rsid w:val="005F61BB"/>
    <w:rsid w:val="006035ED"/>
    <w:rsid w:val="006141D1"/>
    <w:rsid w:val="00636FA2"/>
    <w:rsid w:val="006601C4"/>
    <w:rsid w:val="006A0048"/>
    <w:rsid w:val="006A767D"/>
    <w:rsid w:val="006D555B"/>
    <w:rsid w:val="00740135"/>
    <w:rsid w:val="00775438"/>
    <w:rsid w:val="00781996"/>
    <w:rsid w:val="007B2B05"/>
    <w:rsid w:val="007B4796"/>
    <w:rsid w:val="007D0705"/>
    <w:rsid w:val="007F0175"/>
    <w:rsid w:val="007F1AFC"/>
    <w:rsid w:val="007F7F71"/>
    <w:rsid w:val="00801EEC"/>
    <w:rsid w:val="008021C9"/>
    <w:rsid w:val="00843B04"/>
    <w:rsid w:val="008734FA"/>
    <w:rsid w:val="0088159E"/>
    <w:rsid w:val="008829D2"/>
    <w:rsid w:val="00894C97"/>
    <w:rsid w:val="008966C6"/>
    <w:rsid w:val="00897C53"/>
    <w:rsid w:val="00897CD7"/>
    <w:rsid w:val="008B1E2D"/>
    <w:rsid w:val="008E2EC8"/>
    <w:rsid w:val="008E783B"/>
    <w:rsid w:val="00923452"/>
    <w:rsid w:val="00937240"/>
    <w:rsid w:val="00945CD3"/>
    <w:rsid w:val="00966918"/>
    <w:rsid w:val="00967309"/>
    <w:rsid w:val="00990F3D"/>
    <w:rsid w:val="0099348A"/>
    <w:rsid w:val="009A0997"/>
    <w:rsid w:val="009A2D78"/>
    <w:rsid w:val="009F7D0D"/>
    <w:rsid w:val="00A20A70"/>
    <w:rsid w:val="00A24B36"/>
    <w:rsid w:val="00A43425"/>
    <w:rsid w:val="00A606DD"/>
    <w:rsid w:val="00A665A5"/>
    <w:rsid w:val="00A77BF4"/>
    <w:rsid w:val="00A87017"/>
    <w:rsid w:val="00A955F5"/>
    <w:rsid w:val="00A96077"/>
    <w:rsid w:val="00AD5EDC"/>
    <w:rsid w:val="00AE679F"/>
    <w:rsid w:val="00B020AC"/>
    <w:rsid w:val="00B13F59"/>
    <w:rsid w:val="00B4676F"/>
    <w:rsid w:val="00B53540"/>
    <w:rsid w:val="00B61164"/>
    <w:rsid w:val="00B743CD"/>
    <w:rsid w:val="00B76BE5"/>
    <w:rsid w:val="00B7733E"/>
    <w:rsid w:val="00B77A4C"/>
    <w:rsid w:val="00B92B5C"/>
    <w:rsid w:val="00B96D9A"/>
    <w:rsid w:val="00BD276D"/>
    <w:rsid w:val="00BD4021"/>
    <w:rsid w:val="00BE00C9"/>
    <w:rsid w:val="00C03267"/>
    <w:rsid w:val="00C06F2C"/>
    <w:rsid w:val="00C21DB8"/>
    <w:rsid w:val="00C44B7D"/>
    <w:rsid w:val="00C602AF"/>
    <w:rsid w:val="00C637ED"/>
    <w:rsid w:val="00C7595A"/>
    <w:rsid w:val="00C9578A"/>
    <w:rsid w:val="00CB03BA"/>
    <w:rsid w:val="00CC3D42"/>
    <w:rsid w:val="00CE7145"/>
    <w:rsid w:val="00D0714D"/>
    <w:rsid w:val="00D30E08"/>
    <w:rsid w:val="00D319B3"/>
    <w:rsid w:val="00D34893"/>
    <w:rsid w:val="00D3600F"/>
    <w:rsid w:val="00D36098"/>
    <w:rsid w:val="00D448C8"/>
    <w:rsid w:val="00D574A3"/>
    <w:rsid w:val="00D76751"/>
    <w:rsid w:val="00D767B6"/>
    <w:rsid w:val="00D86C5A"/>
    <w:rsid w:val="00DC7A52"/>
    <w:rsid w:val="00DD3C98"/>
    <w:rsid w:val="00DD4CD9"/>
    <w:rsid w:val="00DE43CF"/>
    <w:rsid w:val="00DF1291"/>
    <w:rsid w:val="00E01DCA"/>
    <w:rsid w:val="00E03FD7"/>
    <w:rsid w:val="00E35618"/>
    <w:rsid w:val="00E453AF"/>
    <w:rsid w:val="00E457F8"/>
    <w:rsid w:val="00E61133"/>
    <w:rsid w:val="00E75355"/>
    <w:rsid w:val="00E8165A"/>
    <w:rsid w:val="00EA7D22"/>
    <w:rsid w:val="00EE0EE1"/>
    <w:rsid w:val="00EF2280"/>
    <w:rsid w:val="00F0651D"/>
    <w:rsid w:val="00F132C8"/>
    <w:rsid w:val="00F76683"/>
    <w:rsid w:val="00F8404A"/>
    <w:rsid w:val="00F8567C"/>
    <w:rsid w:val="00FA7D57"/>
    <w:rsid w:val="00FA7DA2"/>
    <w:rsid w:val="00FB496F"/>
    <w:rsid w:val="00FC2E2A"/>
    <w:rsid w:val="00FC433A"/>
    <w:rsid w:val="00FC72D9"/>
    <w:rsid w:val="00FE6DFA"/>
    <w:rsid w:val="00FF1F11"/>
    <w:rsid w:val="04AD0E89"/>
    <w:rsid w:val="050E0756"/>
    <w:rsid w:val="05A36CDD"/>
    <w:rsid w:val="05BF45FF"/>
    <w:rsid w:val="0C2B4087"/>
    <w:rsid w:val="154B059B"/>
    <w:rsid w:val="157026D1"/>
    <w:rsid w:val="1BB237F9"/>
    <w:rsid w:val="1C177CB7"/>
    <w:rsid w:val="1C633A92"/>
    <w:rsid w:val="1D481E8D"/>
    <w:rsid w:val="1D6E3670"/>
    <w:rsid w:val="1F0C1B0B"/>
    <w:rsid w:val="216D48AB"/>
    <w:rsid w:val="21C16C6B"/>
    <w:rsid w:val="225B738E"/>
    <w:rsid w:val="231E7346"/>
    <w:rsid w:val="23800A13"/>
    <w:rsid w:val="27B167A7"/>
    <w:rsid w:val="2E0E7081"/>
    <w:rsid w:val="3055713E"/>
    <w:rsid w:val="30D448AA"/>
    <w:rsid w:val="3209514F"/>
    <w:rsid w:val="34F92717"/>
    <w:rsid w:val="36625D12"/>
    <w:rsid w:val="378E6CDB"/>
    <w:rsid w:val="38122BC4"/>
    <w:rsid w:val="38427FED"/>
    <w:rsid w:val="39BF4983"/>
    <w:rsid w:val="3C6A1823"/>
    <w:rsid w:val="3D492E9A"/>
    <w:rsid w:val="43481B51"/>
    <w:rsid w:val="44DD2387"/>
    <w:rsid w:val="50235854"/>
    <w:rsid w:val="528779D9"/>
    <w:rsid w:val="5A3129CE"/>
    <w:rsid w:val="5CFB0FC0"/>
    <w:rsid w:val="65FF5974"/>
    <w:rsid w:val="66815FD2"/>
    <w:rsid w:val="67141C9C"/>
    <w:rsid w:val="674902DF"/>
    <w:rsid w:val="6816218F"/>
    <w:rsid w:val="699B0A4E"/>
    <w:rsid w:val="69C935B8"/>
    <w:rsid w:val="6CC06B14"/>
    <w:rsid w:val="718E44CD"/>
    <w:rsid w:val="746637FB"/>
    <w:rsid w:val="758D4034"/>
    <w:rsid w:val="77475AEF"/>
    <w:rsid w:val="79B53E8B"/>
    <w:rsid w:val="79CF070A"/>
    <w:rsid w:val="7B347890"/>
    <w:rsid w:val="7B751A09"/>
    <w:rsid w:val="7B8262D5"/>
    <w:rsid w:val="7FFC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unhideWhenUsed/>
    <w:qFormat/>
    <w:uiPriority w:val="99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Body Text"/>
    <w:basedOn w:val="1"/>
    <w:link w:val="14"/>
    <w:qFormat/>
    <w:uiPriority w:val="0"/>
    <w:pPr>
      <w:jc w:val="left"/>
    </w:pPr>
    <w:rPr>
      <w:rFonts w:ascii="Times New Roman" w:hAnsi="Times New Roman" w:eastAsia="宋体" w:cs="Times New Roman"/>
      <w:sz w:val="20"/>
      <w:szCs w:val="20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uiPriority w:val="22"/>
    <w:rPr>
      <w:b/>
    </w:r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正文文本 Char"/>
    <w:basedOn w:val="10"/>
    <w:link w:val="3"/>
    <w:qFormat/>
    <w:uiPriority w:val="0"/>
    <w:rPr>
      <w:rFonts w:ascii="Times New Roman" w:hAnsi="Times New Roman" w:eastAsia="宋体" w:cs="Times New Roman"/>
      <w:sz w:val="20"/>
      <w:szCs w:val="20"/>
    </w:rPr>
  </w:style>
  <w:style w:type="character" w:customStyle="1" w:styleId="15">
    <w:name w:val="批注框文本 Char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1469</Words>
  <Characters>1817</Characters>
  <Lines>10</Lines>
  <Paragraphs>2</Paragraphs>
  <TotalTime>24</TotalTime>
  <ScaleCrop>false</ScaleCrop>
  <LinksUpToDate>false</LinksUpToDate>
  <CharactersWithSpaces>1841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2015-07-07T02:18:00Z</dcterms:created>
  <dc:creator>qinxining</dc:creator>
  <cp:lastModifiedBy>Ronnie Lee</cp:lastModifiedBy>
  <dcterms:modified xsi:type="dcterms:W3CDTF">2026-05-20T03:49:01Z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D20F9EA1B12146F79DC6E5669AADA461_13</vt:lpwstr>
  </property>
  <property fmtid="{D5CDD505-2E9C-101B-9397-08002B2CF9AE}" pid="4" name="KSOTemplateDocerSaveRecord">
    <vt:lpwstr>eyJoZGlkIjoiOTA3ZWMzMTE4YjhiZmRhMGQ5MjE2MGRkZDQ5YTU0MTMiLCJ1c2VySWQiOiI2Mjc4Mjk0NzEifQ==</vt:lpwstr>
  </property>
</Properties>
</file>