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7CB2D">
      <w:pPr>
        <w:spacing w:line="560" w:lineRule="exact"/>
        <w:rPr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017980D">
      <w:pPr>
        <w:spacing w:line="560" w:lineRule="exact"/>
        <w:ind w:firstLine="643" w:firstLineChars="200"/>
        <w:jc w:val="center"/>
        <w:rPr>
          <w:rFonts w:ascii="黑体" w:hAnsi="黑体" w:eastAsia="黑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广西壮族自治区生殖医院</w:t>
      </w:r>
    </w:p>
    <w:p w14:paraId="69CFC89D">
      <w:pPr>
        <w:spacing w:line="560" w:lineRule="exact"/>
        <w:ind w:firstLine="643" w:firstLineChars="200"/>
        <w:jc w:val="center"/>
        <w:rPr>
          <w:rFonts w:ascii="黑体" w:hAnsi="黑体" w:eastAsia="黑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七氟丙烷灭火装置检测</w:t>
      </w:r>
      <w:r>
        <w:rPr>
          <w:rFonts w:hint="eastAsia" w:ascii="黑体" w:hAnsi="黑体" w:eastAsia="黑体" w:cs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服务</w:t>
      </w:r>
      <w:bookmarkStart w:id="1" w:name="_GoBack"/>
      <w:bookmarkEnd w:id="1"/>
      <w:r>
        <w:rPr>
          <w:rFonts w:hint="eastAsia" w:ascii="黑体" w:hAnsi="黑体" w:eastAsia="黑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项目需求</w:t>
      </w:r>
    </w:p>
    <w:p w14:paraId="592DC15C">
      <w:pPr>
        <w:spacing w:line="400" w:lineRule="exact"/>
        <w:ind w:firstLine="562" w:firstLineChars="200"/>
        <w:jc w:val="center"/>
        <w:rPr>
          <w:rFonts w:ascii="宋体" w:hAnsi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D58501C">
      <w:pPr>
        <w:spacing w:line="400" w:lineRule="exact"/>
        <w:ind w:firstLine="560" w:firstLineChars="200"/>
        <w:rPr>
          <w:rFonts w:ascii="黑体" w:hAnsi="黑体" w:eastAsia="黑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一、项目概况</w:t>
      </w:r>
    </w:p>
    <w:p w14:paraId="129B681E">
      <w:pPr>
        <w:spacing w:line="400" w:lineRule="exact"/>
        <w:ind w:firstLine="560" w:firstLineChars="200"/>
        <w:rPr>
          <w:rStyle w:val="10"/>
          <w:rFonts w:ascii="仿宋" w:hAnsi="仿宋" w:eastAsia="仿宋"/>
          <w:sz w:val="28"/>
          <w:szCs w:val="28"/>
        </w:rPr>
      </w:pPr>
      <w:r>
        <w:rPr>
          <w:rStyle w:val="10"/>
          <w:rFonts w:hint="eastAsia" w:ascii="仿宋" w:hAnsi="仿宋" w:eastAsia="仿宋"/>
          <w:sz w:val="28"/>
          <w:szCs w:val="28"/>
        </w:rPr>
        <w:t>广西壮族自治区生殖医院</w:t>
      </w:r>
      <w:r>
        <w:rPr>
          <w:rStyle w:val="10"/>
          <w:rFonts w:ascii="仿宋" w:hAnsi="仿宋" w:eastAsia="仿宋"/>
          <w:sz w:val="28"/>
          <w:szCs w:val="28"/>
        </w:rPr>
        <w:t>气体灭火系统</w:t>
      </w:r>
      <w:bookmarkStart w:id="0" w:name="OLE_LINK1"/>
      <w:r>
        <w:rPr>
          <w:rStyle w:val="10"/>
          <w:rFonts w:ascii="仿宋" w:hAnsi="仿宋" w:eastAsia="仿宋"/>
          <w:sz w:val="28"/>
          <w:szCs w:val="28"/>
        </w:rPr>
        <w:t>七氟丙烷储存钢瓶</w:t>
      </w:r>
      <w:bookmarkEnd w:id="0"/>
      <w:r>
        <w:rPr>
          <w:rStyle w:val="10"/>
          <w:rFonts w:ascii="仿宋" w:hAnsi="仿宋" w:eastAsia="仿宋"/>
          <w:sz w:val="28"/>
          <w:szCs w:val="28"/>
        </w:rPr>
        <w:t>已达到法定检验周期，需委托具备法定资质的第三方机构</w:t>
      </w:r>
      <w:r>
        <w:rPr>
          <w:rStyle w:val="10"/>
          <w:rFonts w:hint="eastAsia" w:ascii="仿宋" w:hAnsi="仿宋" w:eastAsia="仿宋"/>
          <w:sz w:val="28"/>
          <w:szCs w:val="28"/>
        </w:rPr>
        <w:t>对</w:t>
      </w:r>
      <w:r>
        <w:rPr>
          <w:rStyle w:val="10"/>
          <w:rFonts w:ascii="仿宋" w:hAnsi="仿宋" w:eastAsia="仿宋"/>
          <w:sz w:val="28"/>
          <w:szCs w:val="28"/>
        </w:rPr>
        <w:t>钢瓶</w:t>
      </w:r>
      <w:r>
        <w:rPr>
          <w:rStyle w:val="10"/>
          <w:rFonts w:hint="eastAsia" w:ascii="仿宋" w:hAnsi="仿宋" w:eastAsia="仿宋"/>
          <w:sz w:val="28"/>
          <w:szCs w:val="28"/>
        </w:rPr>
        <w:t>进行</w:t>
      </w:r>
      <w:r>
        <w:rPr>
          <w:rStyle w:val="10"/>
          <w:rFonts w:ascii="仿宋" w:hAnsi="仿宋" w:eastAsia="仿宋"/>
          <w:sz w:val="28"/>
          <w:szCs w:val="28"/>
        </w:rPr>
        <w:t>检</w:t>
      </w:r>
      <w:r>
        <w:rPr>
          <w:rStyle w:val="10"/>
          <w:rFonts w:hint="eastAsia" w:ascii="仿宋" w:hAnsi="仿宋" w:eastAsia="仿宋"/>
          <w:sz w:val="28"/>
          <w:szCs w:val="28"/>
        </w:rPr>
        <w:t>测。</w:t>
      </w:r>
    </w:p>
    <w:p w14:paraId="3002D884">
      <w:pPr>
        <w:spacing w:line="400" w:lineRule="exact"/>
        <w:ind w:firstLine="560" w:firstLineChars="200"/>
        <w:rPr>
          <w:rFonts w:ascii="宋体" w:hAnsi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仿宋" w:hAnsi="仿宋" w:eastAsia="仿宋"/>
          <w:sz w:val="28"/>
          <w:szCs w:val="28"/>
        </w:rPr>
        <w:t>医院共有</w:t>
      </w:r>
      <w:r>
        <w:rPr>
          <w:rStyle w:val="10"/>
          <w:rFonts w:ascii="仿宋" w:hAnsi="仿宋" w:eastAsia="仿宋"/>
          <w:sz w:val="28"/>
          <w:szCs w:val="28"/>
        </w:rPr>
        <w:t>七氟丙烷储存钢瓶</w:t>
      </w:r>
      <w:r>
        <w:rPr>
          <w:rStyle w:val="10"/>
          <w:rFonts w:hint="eastAsia" w:ascii="仿宋" w:hAnsi="仿宋" w:eastAsia="仿宋"/>
          <w:sz w:val="28"/>
          <w:szCs w:val="28"/>
        </w:rPr>
        <w:t>1</w:t>
      </w:r>
      <w:r>
        <w:rPr>
          <w:rStyle w:val="10"/>
          <w:rFonts w:ascii="仿宋" w:hAnsi="仿宋" w:eastAsia="仿宋"/>
          <w:sz w:val="28"/>
          <w:szCs w:val="28"/>
        </w:rPr>
        <w:t>2</w:t>
      </w:r>
      <w:r>
        <w:rPr>
          <w:rStyle w:val="10"/>
          <w:rFonts w:hint="eastAsia" w:ascii="仿宋" w:hAnsi="仿宋" w:eastAsia="仿宋"/>
          <w:sz w:val="28"/>
          <w:szCs w:val="28"/>
        </w:rPr>
        <w:t>瓶，其中</w:t>
      </w:r>
      <w:r>
        <w:rPr>
          <w:rStyle w:val="10"/>
          <w:rFonts w:ascii="仿宋" w:hAnsi="仿宋" w:eastAsia="仿宋"/>
          <w:sz w:val="28"/>
          <w:szCs w:val="28"/>
        </w:rPr>
        <w:t>主业务楼</w:t>
      </w:r>
      <w:r>
        <w:rPr>
          <w:rStyle w:val="10"/>
          <w:rFonts w:hint="eastAsia" w:ascii="仿宋" w:hAnsi="仿宋" w:eastAsia="仿宋"/>
          <w:sz w:val="28"/>
          <w:szCs w:val="28"/>
        </w:rPr>
        <w:t>1</w:t>
      </w:r>
      <w:r>
        <w:rPr>
          <w:rStyle w:val="10"/>
          <w:rFonts w:ascii="仿宋" w:hAnsi="仿宋" w:eastAsia="仿宋"/>
          <w:sz w:val="28"/>
          <w:szCs w:val="28"/>
        </w:rPr>
        <w:t>3层计算机中心机房3瓶</w:t>
      </w:r>
      <w:r>
        <w:rPr>
          <w:rStyle w:val="10"/>
          <w:rFonts w:hint="eastAsia" w:ascii="仿宋" w:hAnsi="仿宋" w:eastAsia="仿宋"/>
          <w:sz w:val="28"/>
          <w:szCs w:val="28"/>
        </w:rPr>
        <w:t>（</w:t>
      </w:r>
      <w:r>
        <w:rPr>
          <w:rStyle w:val="10"/>
          <w:rFonts w:ascii="仿宋" w:hAnsi="仿宋" w:eastAsia="仿宋"/>
          <w:sz w:val="28"/>
          <w:szCs w:val="28"/>
        </w:rPr>
        <w:t>88kg2瓶</w:t>
      </w:r>
      <w:r>
        <w:rPr>
          <w:rStyle w:val="10"/>
          <w:rFonts w:hint="eastAsia" w:ascii="仿宋" w:hAnsi="仿宋" w:eastAsia="仿宋"/>
          <w:sz w:val="28"/>
          <w:szCs w:val="28"/>
        </w:rPr>
        <w:t>、</w:t>
      </w:r>
      <w:r>
        <w:rPr>
          <w:rStyle w:val="10"/>
          <w:rFonts w:ascii="仿宋" w:hAnsi="仿宋" w:eastAsia="仿宋"/>
          <w:sz w:val="28"/>
          <w:szCs w:val="28"/>
        </w:rPr>
        <w:t>28kg1瓶</w:t>
      </w:r>
      <w:r>
        <w:rPr>
          <w:rStyle w:val="10"/>
          <w:rFonts w:hint="eastAsia" w:ascii="仿宋" w:hAnsi="仿宋" w:eastAsia="仿宋"/>
          <w:sz w:val="28"/>
          <w:szCs w:val="28"/>
        </w:rPr>
        <w:t>）</w:t>
      </w:r>
      <w:r>
        <w:rPr>
          <w:rStyle w:val="10"/>
          <w:rFonts w:ascii="仿宋" w:hAnsi="仿宋" w:eastAsia="仿宋"/>
          <w:sz w:val="28"/>
          <w:szCs w:val="28"/>
        </w:rPr>
        <w:t>；医技保障楼</w:t>
      </w:r>
      <w:r>
        <w:rPr>
          <w:rStyle w:val="10"/>
          <w:rFonts w:hint="eastAsia" w:ascii="仿宋" w:hAnsi="仿宋" w:eastAsia="仿宋"/>
          <w:sz w:val="28"/>
          <w:szCs w:val="28"/>
        </w:rPr>
        <w:t>4</w:t>
      </w:r>
      <w:r>
        <w:rPr>
          <w:rStyle w:val="10"/>
          <w:rFonts w:ascii="仿宋" w:hAnsi="仿宋" w:eastAsia="仿宋"/>
          <w:sz w:val="28"/>
          <w:szCs w:val="28"/>
        </w:rPr>
        <w:t>层</w:t>
      </w:r>
      <w:r>
        <w:rPr>
          <w:rStyle w:val="10"/>
          <w:rFonts w:hint="eastAsia" w:ascii="仿宋" w:hAnsi="仿宋" w:eastAsia="仿宋"/>
          <w:sz w:val="28"/>
          <w:szCs w:val="28"/>
        </w:rPr>
        <w:t>1</w:t>
      </w:r>
      <w:r>
        <w:rPr>
          <w:rStyle w:val="10"/>
          <w:rFonts w:ascii="仿宋" w:hAnsi="仿宋" w:eastAsia="仿宋"/>
          <w:sz w:val="28"/>
          <w:szCs w:val="28"/>
        </w:rPr>
        <w:t>号病案资料室3瓶</w:t>
      </w:r>
      <w:r>
        <w:rPr>
          <w:rStyle w:val="10"/>
          <w:rFonts w:hint="eastAsia" w:ascii="仿宋" w:hAnsi="仿宋" w:eastAsia="仿宋"/>
          <w:sz w:val="28"/>
          <w:szCs w:val="28"/>
        </w:rPr>
        <w:t>（</w:t>
      </w:r>
      <w:r>
        <w:rPr>
          <w:rStyle w:val="10"/>
          <w:rFonts w:ascii="仿宋" w:hAnsi="仿宋" w:eastAsia="仿宋"/>
          <w:sz w:val="28"/>
          <w:szCs w:val="28"/>
        </w:rPr>
        <w:t>67kg</w:t>
      </w:r>
      <w:r>
        <w:rPr>
          <w:rStyle w:val="10"/>
          <w:rFonts w:hint="eastAsia" w:ascii="仿宋" w:hAnsi="仿宋" w:eastAsia="仿宋"/>
          <w:sz w:val="28"/>
          <w:szCs w:val="28"/>
        </w:rPr>
        <w:t>）</w:t>
      </w:r>
      <w:r>
        <w:rPr>
          <w:rStyle w:val="10"/>
          <w:rFonts w:ascii="仿宋" w:hAnsi="仿宋" w:eastAsia="仿宋"/>
          <w:sz w:val="28"/>
          <w:szCs w:val="28"/>
        </w:rPr>
        <w:t>；医技保障楼4层2号病案库房</w:t>
      </w:r>
      <w:r>
        <w:rPr>
          <w:rStyle w:val="10"/>
          <w:rFonts w:hint="eastAsia" w:ascii="仿宋" w:hAnsi="仿宋" w:eastAsia="仿宋"/>
          <w:sz w:val="28"/>
          <w:szCs w:val="28"/>
        </w:rPr>
        <w:t>4瓶（</w:t>
      </w:r>
      <w:r>
        <w:rPr>
          <w:rStyle w:val="10"/>
          <w:rFonts w:ascii="仿宋" w:hAnsi="仿宋" w:eastAsia="仿宋"/>
          <w:sz w:val="28"/>
          <w:szCs w:val="28"/>
        </w:rPr>
        <w:t>87kg 2 瓶</w:t>
      </w:r>
      <w:r>
        <w:rPr>
          <w:rStyle w:val="10"/>
          <w:rFonts w:hint="eastAsia" w:ascii="仿宋" w:hAnsi="仿宋" w:eastAsia="仿宋"/>
          <w:sz w:val="28"/>
          <w:szCs w:val="28"/>
        </w:rPr>
        <w:t>、</w:t>
      </w:r>
      <w:r>
        <w:rPr>
          <w:rStyle w:val="10"/>
          <w:rFonts w:ascii="仿宋" w:hAnsi="仿宋" w:eastAsia="仿宋"/>
          <w:sz w:val="28"/>
          <w:szCs w:val="28"/>
        </w:rPr>
        <w:t>67kg2</w:t>
      </w:r>
      <w:r>
        <w:rPr>
          <w:rStyle w:val="10"/>
          <w:rFonts w:hint="eastAsia" w:ascii="仿宋" w:hAnsi="仿宋" w:eastAsia="仿宋"/>
          <w:sz w:val="28"/>
          <w:szCs w:val="28"/>
        </w:rPr>
        <w:t>瓶）</w:t>
      </w:r>
      <w:r>
        <w:rPr>
          <w:rStyle w:val="10"/>
          <w:rFonts w:ascii="仿宋" w:hAnsi="仿宋" w:eastAsia="仿宋"/>
          <w:sz w:val="28"/>
          <w:szCs w:val="28"/>
        </w:rPr>
        <w:t>；医技保障楼</w:t>
      </w:r>
      <w:r>
        <w:rPr>
          <w:rStyle w:val="10"/>
          <w:rFonts w:hint="eastAsia" w:ascii="仿宋" w:hAnsi="仿宋" w:eastAsia="仿宋"/>
          <w:sz w:val="28"/>
          <w:szCs w:val="28"/>
        </w:rPr>
        <w:t>3</w:t>
      </w:r>
      <w:r>
        <w:rPr>
          <w:rStyle w:val="10"/>
          <w:rFonts w:ascii="仿宋" w:hAnsi="仿宋" w:eastAsia="仿宋"/>
          <w:sz w:val="28"/>
          <w:szCs w:val="28"/>
        </w:rPr>
        <w:t>层DR检查室2瓶</w:t>
      </w:r>
      <w:r>
        <w:rPr>
          <w:rStyle w:val="10"/>
          <w:rFonts w:hint="eastAsia" w:ascii="仿宋" w:hAnsi="仿宋" w:eastAsia="仿宋"/>
          <w:sz w:val="28"/>
          <w:szCs w:val="28"/>
        </w:rPr>
        <w:t>（</w:t>
      </w:r>
      <w:r>
        <w:rPr>
          <w:rStyle w:val="10"/>
          <w:rFonts w:ascii="仿宋" w:hAnsi="仿宋" w:eastAsia="仿宋"/>
          <w:sz w:val="28"/>
          <w:szCs w:val="28"/>
        </w:rPr>
        <w:t>87kg1瓶、67kg 1瓶</w:t>
      </w:r>
      <w:r>
        <w:rPr>
          <w:rStyle w:val="10"/>
          <w:rFonts w:hint="eastAsia" w:ascii="仿宋" w:hAnsi="仿宋" w:eastAsia="仿宋"/>
          <w:sz w:val="28"/>
          <w:szCs w:val="28"/>
        </w:rPr>
        <w:t>）</w:t>
      </w:r>
      <w:r>
        <w:rPr>
          <w:rStyle w:val="10"/>
          <w:rFonts w:ascii="仿宋" w:hAnsi="仿宋" w:eastAsia="仿宋"/>
          <w:sz w:val="28"/>
          <w:szCs w:val="28"/>
        </w:rPr>
        <w:t>。</w:t>
      </w:r>
    </w:p>
    <w:p w14:paraId="05AD2C7D">
      <w:pPr>
        <w:spacing w:line="400" w:lineRule="exact"/>
        <w:ind w:firstLine="560" w:firstLineChars="200"/>
        <w:rPr>
          <w:rFonts w:ascii="黑体" w:hAnsi="黑体" w:eastAsia="黑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二、项目的预算</w:t>
      </w:r>
    </w:p>
    <w:p w14:paraId="72B881D7">
      <w:pPr>
        <w:spacing w:line="400" w:lineRule="exact"/>
        <w:ind w:firstLine="560" w:firstLineChars="200"/>
        <w:rPr>
          <w:rFonts w:ascii="宋体" w:hAnsi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28"/>
          <w:szCs w:val="28"/>
        </w:rPr>
        <w:t>预算金额：</w:t>
      </w:r>
      <w:r>
        <w:rPr>
          <w:rFonts w:ascii="仿宋" w:hAnsi="仿宋" w:eastAsia="仿宋"/>
          <w:sz w:val="28"/>
          <w:szCs w:val="28"/>
        </w:rPr>
        <w:t>4.8</w:t>
      </w:r>
      <w:r>
        <w:rPr>
          <w:rFonts w:hint="eastAsia" w:ascii="仿宋" w:hAnsi="仿宋" w:eastAsia="仿宋"/>
          <w:sz w:val="28"/>
          <w:szCs w:val="28"/>
        </w:rPr>
        <w:t>万元。</w:t>
      </w:r>
    </w:p>
    <w:p w14:paraId="08EC2736">
      <w:pPr>
        <w:spacing w:line="400" w:lineRule="exact"/>
        <w:ind w:firstLine="560" w:firstLineChars="200"/>
        <w:rPr>
          <w:rFonts w:ascii="黑体" w:hAnsi="黑体" w:eastAsia="黑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三、供应商资质要求</w:t>
      </w:r>
    </w:p>
    <w:p w14:paraId="73845A31">
      <w:pPr>
        <w:spacing w:line="4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</w:t>
      </w:r>
      <w:r>
        <w:rPr>
          <w:rFonts w:ascii="仿宋" w:hAnsi="仿宋" w:eastAsia="仿宋"/>
          <w:sz w:val="28"/>
          <w:szCs w:val="28"/>
        </w:rPr>
        <w:t>主体资质：中华人民共和国境内独立法人企业，营业执照在有效期内；经营范围包含消防设施检测、消防设备安装、气瓶检验相关服务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40F5C15F">
      <w:pPr>
        <w:spacing w:line="4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</w:t>
      </w:r>
      <w:r>
        <w:rPr>
          <w:rFonts w:ascii="仿宋" w:hAnsi="仿宋" w:eastAsia="仿宋"/>
          <w:sz w:val="28"/>
          <w:szCs w:val="28"/>
        </w:rPr>
        <w:t>特种设备检验资质：</w:t>
      </w:r>
      <w:r>
        <w:rPr>
          <w:rFonts w:hint="eastAsia" w:ascii="仿宋" w:hAnsi="仿宋" w:eastAsia="仿宋"/>
          <w:sz w:val="28"/>
          <w:szCs w:val="28"/>
        </w:rPr>
        <w:t>持</w:t>
      </w:r>
      <w:r>
        <w:rPr>
          <w:rFonts w:ascii="仿宋" w:hAnsi="仿宋" w:eastAsia="仿宋"/>
          <w:sz w:val="28"/>
          <w:szCs w:val="28"/>
        </w:rPr>
        <w:t>有市场监督管理部门核发有效的</w:t>
      </w:r>
      <w:r>
        <w:rPr>
          <w:rStyle w:val="11"/>
          <w:rFonts w:hint="default" w:ascii="仿宋" w:hAnsi="仿宋" w:eastAsia="仿宋"/>
          <w:sz w:val="28"/>
          <w:szCs w:val="28"/>
        </w:rPr>
        <w:t>特种设备检验检测核准</w:t>
      </w:r>
      <w:r>
        <w:rPr>
          <w:rFonts w:ascii="仿宋" w:hAnsi="仿宋" w:eastAsia="仿宋"/>
          <w:sz w:val="28"/>
          <w:szCs w:val="28"/>
        </w:rPr>
        <w:t>证书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覆盖钢质</w:t>
      </w:r>
      <w:r>
        <w:rPr>
          <w:rFonts w:hint="eastAsia" w:ascii="仿宋" w:hAnsi="仿宋" w:eastAsia="仿宋"/>
          <w:sz w:val="28"/>
          <w:szCs w:val="28"/>
        </w:rPr>
        <w:t>无缝气瓶、</w:t>
      </w:r>
      <w:r>
        <w:rPr>
          <w:rFonts w:ascii="仿宋" w:hAnsi="仿宋" w:eastAsia="仿宋"/>
          <w:sz w:val="28"/>
          <w:szCs w:val="28"/>
        </w:rPr>
        <w:t>钢质焊接气瓶，资质有效期覆盖本项目全部服务周期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7C95C3EC">
      <w:pPr>
        <w:spacing w:line="4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（三）本项目不接受联合体磋商。</w:t>
      </w:r>
    </w:p>
    <w:p w14:paraId="59076153">
      <w:pPr>
        <w:spacing w:line="400" w:lineRule="exact"/>
        <w:ind w:firstLine="560" w:firstLineChars="200"/>
        <w:rPr>
          <w:rFonts w:ascii="黑体" w:hAnsi="黑体" w:eastAsia="黑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四、技术要求</w:t>
      </w:r>
    </w:p>
    <w:p w14:paraId="4851BC76">
      <w:pPr>
        <w:spacing w:line="400" w:lineRule="exact"/>
        <w:ind w:firstLine="560" w:firstLineChars="200"/>
        <w:rPr>
          <w:rStyle w:val="10"/>
          <w:rFonts w:ascii="仿宋" w:hAnsi="仿宋" w:eastAsia="仿宋"/>
          <w:sz w:val="28"/>
          <w:szCs w:val="28"/>
        </w:rPr>
      </w:pPr>
      <w:r>
        <w:rPr>
          <w:rStyle w:val="10"/>
          <w:rFonts w:hint="eastAsia" w:ascii="仿宋" w:hAnsi="仿宋" w:eastAsia="仿宋"/>
          <w:sz w:val="28"/>
          <w:szCs w:val="28"/>
        </w:rPr>
        <w:t>（一）检验检测范围及服务要求</w:t>
      </w:r>
    </w:p>
    <w:p w14:paraId="0EB54133">
      <w:pPr>
        <w:tabs>
          <w:tab w:val="left" w:pos="720"/>
        </w:tabs>
        <w:spacing w:line="400" w:lineRule="exact"/>
        <w:ind w:firstLine="560" w:firstLineChars="200"/>
        <w:jc w:val="left"/>
        <w:rPr>
          <w:rStyle w:val="10"/>
          <w:rFonts w:ascii="仿宋" w:hAnsi="仿宋" w:eastAsia="仿宋"/>
          <w:sz w:val="28"/>
          <w:szCs w:val="28"/>
        </w:rPr>
      </w:pPr>
      <w:r>
        <w:rPr>
          <w:rStyle w:val="10"/>
          <w:rFonts w:hint="eastAsia" w:ascii="仿宋" w:hAnsi="仿宋" w:eastAsia="仿宋"/>
          <w:sz w:val="28"/>
          <w:szCs w:val="28"/>
        </w:rPr>
        <w:t>1、</w:t>
      </w:r>
      <w:r>
        <w:rPr>
          <w:rStyle w:val="10"/>
          <w:rFonts w:ascii="仿宋" w:hAnsi="仿宋" w:eastAsia="仿宋"/>
          <w:sz w:val="28"/>
          <w:szCs w:val="28"/>
        </w:rPr>
        <w:t>全套钢瓶法定检验：包含瓶体外观检查、壁厚检测、水压试验、气密性试验、瓶阀拆解校验、除锈防腐、检验钢印标识喷涂、残存七氟丙烷密闭回收</w:t>
      </w:r>
      <w:r>
        <w:rPr>
          <w:rStyle w:val="10"/>
          <w:rFonts w:hint="eastAsia" w:ascii="仿宋" w:hAnsi="仿宋" w:eastAsia="仿宋"/>
          <w:sz w:val="28"/>
          <w:szCs w:val="28"/>
        </w:rPr>
        <w:t>。</w:t>
      </w:r>
    </w:p>
    <w:p w14:paraId="736FE1B5">
      <w:pPr>
        <w:tabs>
          <w:tab w:val="left" w:pos="720"/>
        </w:tabs>
        <w:spacing w:line="400" w:lineRule="exact"/>
        <w:ind w:firstLine="560" w:firstLineChars="200"/>
        <w:jc w:val="left"/>
        <w:rPr>
          <w:rStyle w:val="10"/>
          <w:rFonts w:ascii="仿宋" w:hAnsi="仿宋" w:eastAsia="仿宋"/>
          <w:sz w:val="28"/>
          <w:szCs w:val="28"/>
        </w:rPr>
      </w:pPr>
      <w:r>
        <w:rPr>
          <w:rStyle w:val="10"/>
          <w:rFonts w:ascii="仿宋" w:hAnsi="仿宋" w:eastAsia="仿宋"/>
          <w:sz w:val="28"/>
          <w:szCs w:val="28"/>
        </w:rPr>
        <w:t>2</w:t>
      </w:r>
      <w:r>
        <w:rPr>
          <w:rStyle w:val="10"/>
          <w:rFonts w:hint="eastAsia" w:ascii="仿宋" w:hAnsi="仿宋" w:eastAsia="仿宋"/>
          <w:sz w:val="28"/>
          <w:szCs w:val="28"/>
        </w:rPr>
        <w:t>、</w:t>
      </w:r>
      <w:r>
        <w:rPr>
          <w:rStyle w:val="10"/>
          <w:rFonts w:ascii="仿宋" w:hAnsi="仿宋" w:eastAsia="仿宋"/>
          <w:sz w:val="28"/>
          <w:szCs w:val="28"/>
        </w:rPr>
        <w:t>配套服务</w:t>
      </w:r>
      <w:r>
        <w:rPr>
          <w:rStyle w:val="10"/>
          <w:rFonts w:hint="eastAsia" w:ascii="仿宋" w:hAnsi="仿宋" w:eastAsia="仿宋"/>
          <w:sz w:val="28"/>
          <w:szCs w:val="28"/>
        </w:rPr>
        <w:t>：</w:t>
      </w:r>
      <w:r>
        <w:rPr>
          <w:rStyle w:val="10"/>
          <w:rFonts w:ascii="仿宋" w:hAnsi="仿宋" w:eastAsia="仿宋"/>
          <w:sz w:val="28"/>
          <w:szCs w:val="28"/>
        </w:rPr>
        <w:t>负责钢瓶拆卸、转运、检验</w:t>
      </w:r>
      <w:r>
        <w:rPr>
          <w:rStyle w:val="10"/>
          <w:rFonts w:hint="eastAsia" w:ascii="仿宋" w:hAnsi="仿宋" w:eastAsia="仿宋"/>
          <w:sz w:val="28"/>
          <w:szCs w:val="28"/>
        </w:rPr>
        <w:t>检测</w:t>
      </w:r>
      <w:r>
        <w:rPr>
          <w:rStyle w:val="10"/>
          <w:rFonts w:ascii="仿宋" w:hAnsi="仿宋" w:eastAsia="仿宋"/>
          <w:sz w:val="28"/>
          <w:szCs w:val="28"/>
        </w:rPr>
        <w:t>后回装，全部钢瓶复位后开展管网整体气密性复检</w:t>
      </w:r>
      <w:r>
        <w:rPr>
          <w:rStyle w:val="10"/>
          <w:rFonts w:hint="eastAsia" w:ascii="仿宋" w:hAnsi="仿宋" w:eastAsia="仿宋"/>
          <w:sz w:val="28"/>
          <w:szCs w:val="28"/>
        </w:rPr>
        <w:t>。</w:t>
      </w:r>
    </w:p>
    <w:p w14:paraId="6D6855FA">
      <w:pPr>
        <w:tabs>
          <w:tab w:val="left" w:pos="720"/>
        </w:tabs>
        <w:spacing w:line="400" w:lineRule="exact"/>
        <w:ind w:firstLine="560" w:firstLineChars="200"/>
        <w:jc w:val="left"/>
        <w:rPr>
          <w:rStyle w:val="10"/>
          <w:rFonts w:ascii="仿宋" w:hAnsi="仿宋" w:eastAsia="仿宋"/>
          <w:sz w:val="28"/>
          <w:szCs w:val="28"/>
        </w:rPr>
      </w:pPr>
      <w:r>
        <w:rPr>
          <w:rStyle w:val="10"/>
          <w:rFonts w:ascii="仿宋" w:hAnsi="仿宋" w:eastAsia="仿宋"/>
          <w:sz w:val="28"/>
          <w:szCs w:val="28"/>
        </w:rPr>
        <w:t>3</w:t>
      </w:r>
      <w:r>
        <w:rPr>
          <w:rStyle w:val="10"/>
          <w:rFonts w:hint="eastAsia" w:ascii="仿宋" w:hAnsi="仿宋" w:eastAsia="仿宋"/>
          <w:sz w:val="28"/>
          <w:szCs w:val="28"/>
        </w:rPr>
        <w:t>、</w:t>
      </w:r>
      <w:r>
        <w:rPr>
          <w:rStyle w:val="10"/>
          <w:rFonts w:ascii="仿宋" w:hAnsi="仿宋" w:eastAsia="仿宋"/>
          <w:sz w:val="28"/>
          <w:szCs w:val="28"/>
        </w:rPr>
        <w:t>现场管控：项目区域为计算机机房、病案库房、放射医疗区域，供应商需配合院方错峰施工，落实防尘、防静电、防辐射、病案资料保密、医疗设备防护措施，施工全过程做好安全防护。</w:t>
      </w:r>
    </w:p>
    <w:p w14:paraId="56C07E8E">
      <w:pPr>
        <w:tabs>
          <w:tab w:val="left" w:pos="720"/>
        </w:tabs>
        <w:spacing w:line="400" w:lineRule="exact"/>
        <w:ind w:firstLine="560" w:firstLineChars="200"/>
        <w:jc w:val="left"/>
        <w:rPr>
          <w:rStyle w:val="10"/>
          <w:rFonts w:ascii="仿宋" w:hAnsi="仿宋" w:eastAsia="仿宋"/>
          <w:sz w:val="28"/>
          <w:szCs w:val="28"/>
        </w:rPr>
      </w:pPr>
      <w:r>
        <w:rPr>
          <w:rStyle w:val="10"/>
          <w:rFonts w:ascii="仿宋" w:hAnsi="仿宋" w:eastAsia="仿宋"/>
          <w:sz w:val="28"/>
          <w:szCs w:val="28"/>
        </w:rPr>
        <w:t>（二）检验检测执行标准</w:t>
      </w:r>
    </w:p>
    <w:p w14:paraId="33F1972B">
      <w:pPr>
        <w:tabs>
          <w:tab w:val="left" w:pos="720"/>
        </w:tabs>
        <w:spacing w:line="400" w:lineRule="exact"/>
        <w:ind w:firstLine="560" w:firstLineChars="200"/>
        <w:jc w:val="left"/>
        <w:rPr>
          <w:rStyle w:val="10"/>
          <w:rFonts w:ascii="仿宋" w:hAnsi="仿宋" w:eastAsia="仿宋"/>
          <w:sz w:val="28"/>
          <w:szCs w:val="28"/>
        </w:rPr>
      </w:pPr>
      <w:r>
        <w:rPr>
          <w:rStyle w:val="10"/>
          <w:rFonts w:ascii="仿宋" w:hAnsi="仿宋" w:eastAsia="仿宋"/>
          <w:sz w:val="28"/>
          <w:szCs w:val="28"/>
        </w:rPr>
        <w:t>严格按照以下规范、规程全部条款执行检验：</w:t>
      </w:r>
    </w:p>
    <w:p w14:paraId="09B9790C">
      <w:pPr>
        <w:tabs>
          <w:tab w:val="left" w:pos="720"/>
        </w:tabs>
        <w:spacing w:line="400" w:lineRule="exact"/>
        <w:ind w:firstLine="560" w:firstLineChars="200"/>
        <w:jc w:val="left"/>
        <w:rPr>
          <w:rStyle w:val="10"/>
          <w:rFonts w:ascii="仿宋" w:hAnsi="仿宋" w:eastAsia="仿宋"/>
          <w:sz w:val="28"/>
          <w:szCs w:val="28"/>
        </w:rPr>
      </w:pPr>
      <w:r>
        <w:rPr>
          <w:rStyle w:val="10"/>
          <w:rFonts w:ascii="仿宋" w:hAnsi="仿宋" w:eastAsia="仿宋"/>
          <w:sz w:val="28"/>
          <w:szCs w:val="28"/>
        </w:rPr>
        <w:t>1</w:t>
      </w:r>
      <w:r>
        <w:rPr>
          <w:rStyle w:val="10"/>
          <w:rFonts w:hint="eastAsia" w:ascii="仿宋" w:hAnsi="仿宋" w:eastAsia="仿宋"/>
          <w:sz w:val="28"/>
          <w:szCs w:val="28"/>
        </w:rPr>
        <w:t>、</w:t>
      </w:r>
      <w:r>
        <w:rPr>
          <w:rStyle w:val="10"/>
          <w:rFonts w:ascii="仿宋" w:hAnsi="仿宋" w:eastAsia="仿宋"/>
          <w:sz w:val="28"/>
          <w:szCs w:val="28"/>
        </w:rPr>
        <w:t>GB/T13075-2016《钢质焊接气瓶定期检验与评定》第 3.2 条及全部通用检验要求</w:t>
      </w:r>
      <w:r>
        <w:rPr>
          <w:rStyle w:val="10"/>
          <w:rFonts w:hint="eastAsia" w:ascii="仿宋" w:hAnsi="仿宋" w:eastAsia="仿宋"/>
          <w:sz w:val="28"/>
          <w:szCs w:val="28"/>
        </w:rPr>
        <w:t>。</w:t>
      </w:r>
    </w:p>
    <w:p w14:paraId="12E07838">
      <w:pPr>
        <w:tabs>
          <w:tab w:val="left" w:pos="720"/>
        </w:tabs>
        <w:spacing w:line="400" w:lineRule="exact"/>
        <w:ind w:firstLine="560" w:firstLineChars="200"/>
        <w:jc w:val="left"/>
        <w:rPr>
          <w:rStyle w:val="10"/>
          <w:rFonts w:ascii="仿宋" w:hAnsi="仿宋" w:eastAsia="仿宋"/>
          <w:sz w:val="28"/>
          <w:szCs w:val="28"/>
        </w:rPr>
      </w:pPr>
      <w:r>
        <w:rPr>
          <w:rStyle w:val="10"/>
          <w:rFonts w:ascii="仿宋" w:hAnsi="仿宋" w:eastAsia="仿宋"/>
          <w:sz w:val="28"/>
          <w:szCs w:val="28"/>
        </w:rPr>
        <w:t>2</w:t>
      </w:r>
      <w:r>
        <w:rPr>
          <w:rStyle w:val="10"/>
          <w:rFonts w:hint="eastAsia" w:ascii="仿宋" w:hAnsi="仿宋" w:eastAsia="仿宋"/>
          <w:sz w:val="28"/>
          <w:szCs w:val="28"/>
        </w:rPr>
        <w:t>、</w:t>
      </w:r>
      <w:r>
        <w:rPr>
          <w:rStyle w:val="10"/>
          <w:rFonts w:ascii="仿宋" w:hAnsi="仿宋" w:eastAsia="仿宋"/>
          <w:sz w:val="28"/>
          <w:szCs w:val="28"/>
        </w:rPr>
        <w:t>TSG 23-2021《气瓶安全技术规程》及 TSG23/XG1-2024 第 1 号修改单相关规定</w:t>
      </w:r>
      <w:r>
        <w:rPr>
          <w:rStyle w:val="10"/>
          <w:rFonts w:hint="eastAsia" w:ascii="仿宋" w:hAnsi="仿宋" w:eastAsia="仿宋"/>
          <w:sz w:val="28"/>
          <w:szCs w:val="28"/>
        </w:rPr>
        <w:t>。</w:t>
      </w:r>
    </w:p>
    <w:p w14:paraId="61701982">
      <w:pPr>
        <w:spacing w:line="400" w:lineRule="exact"/>
        <w:ind w:firstLine="560" w:firstLineChars="200"/>
        <w:jc w:val="left"/>
        <w:rPr>
          <w:rStyle w:val="10"/>
          <w:rFonts w:ascii="仿宋" w:hAnsi="仿宋" w:eastAsia="仿宋"/>
          <w:sz w:val="28"/>
          <w:szCs w:val="28"/>
        </w:rPr>
      </w:pPr>
      <w:r>
        <w:rPr>
          <w:rStyle w:val="10"/>
          <w:rFonts w:ascii="仿宋" w:hAnsi="仿宋" w:eastAsia="仿宋"/>
          <w:sz w:val="28"/>
          <w:szCs w:val="28"/>
        </w:rPr>
        <w:t>3</w:t>
      </w:r>
      <w:r>
        <w:rPr>
          <w:rStyle w:val="10"/>
          <w:rFonts w:hint="eastAsia" w:ascii="仿宋" w:hAnsi="仿宋" w:eastAsia="仿宋"/>
          <w:sz w:val="28"/>
          <w:szCs w:val="28"/>
        </w:rPr>
        <w:t>、</w:t>
      </w:r>
      <w:r>
        <w:rPr>
          <w:rStyle w:val="10"/>
          <w:rFonts w:ascii="仿宋" w:hAnsi="仿宋" w:eastAsia="仿宋"/>
          <w:sz w:val="28"/>
          <w:szCs w:val="28"/>
        </w:rPr>
        <w:t>《气体灭火系统施工及验收规范》等现行国家消防标准。</w:t>
      </w:r>
    </w:p>
    <w:p w14:paraId="6C93BC02">
      <w:pPr>
        <w:spacing w:line="400" w:lineRule="exact"/>
        <w:ind w:firstLine="560" w:firstLineChars="200"/>
        <w:jc w:val="left"/>
        <w:rPr>
          <w:rStyle w:val="10"/>
          <w:rFonts w:ascii="仿宋" w:hAnsi="仿宋" w:eastAsia="仿宋"/>
          <w:sz w:val="28"/>
          <w:szCs w:val="28"/>
        </w:rPr>
      </w:pPr>
      <w:r>
        <w:rPr>
          <w:rStyle w:val="10"/>
          <w:rFonts w:hint="eastAsia" w:ascii="仿宋" w:hAnsi="仿宋" w:eastAsia="仿宋"/>
          <w:sz w:val="28"/>
          <w:szCs w:val="28"/>
        </w:rPr>
        <w:t>（三）工期。合同签订之日起30天内完成。</w:t>
      </w:r>
    </w:p>
    <w:p w14:paraId="4DEE3CA7">
      <w:pPr>
        <w:spacing w:line="400" w:lineRule="exact"/>
        <w:ind w:firstLine="560" w:firstLineChars="200"/>
        <w:jc w:val="left"/>
        <w:rPr>
          <w:rStyle w:val="10"/>
          <w:rFonts w:ascii="仿宋" w:hAnsi="仿宋" w:eastAsia="仿宋"/>
          <w:sz w:val="28"/>
          <w:szCs w:val="28"/>
        </w:rPr>
      </w:pPr>
      <w:r>
        <w:rPr>
          <w:rStyle w:val="10"/>
          <w:rFonts w:hint="eastAsia" w:ascii="仿宋" w:hAnsi="仿宋" w:eastAsia="仿宋"/>
          <w:sz w:val="28"/>
          <w:szCs w:val="28"/>
        </w:rPr>
        <w:t>（四）质保期。检验检测的气瓶质保期为</w:t>
      </w:r>
      <w:r>
        <w:rPr>
          <w:rStyle w:val="10"/>
          <w:rFonts w:ascii="仿宋" w:hAnsi="仿宋" w:eastAsia="仿宋"/>
          <w:sz w:val="28"/>
          <w:szCs w:val="28"/>
        </w:rPr>
        <w:t>一年</w:t>
      </w:r>
      <w:r>
        <w:rPr>
          <w:rStyle w:val="10"/>
          <w:rFonts w:hint="eastAsia" w:ascii="仿宋" w:hAnsi="仿宋" w:eastAsia="仿宋"/>
          <w:sz w:val="28"/>
          <w:szCs w:val="28"/>
        </w:rPr>
        <w:t>，质保期自检验回装验收合格之日起计算。</w:t>
      </w:r>
    </w:p>
    <w:p w14:paraId="7A801A1E">
      <w:pPr>
        <w:spacing w:line="400" w:lineRule="exact"/>
        <w:ind w:firstLine="560" w:firstLineChars="200"/>
        <w:rPr>
          <w:rFonts w:ascii="黑体" w:hAnsi="黑体" w:eastAsia="黑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五、交付成果要求</w:t>
      </w:r>
    </w:p>
    <w:p w14:paraId="58BC9680">
      <w:pPr>
        <w:tabs>
          <w:tab w:val="left" w:pos="720"/>
        </w:tabs>
        <w:spacing w:line="40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（一）</w:t>
      </w:r>
      <w:r>
        <w:rPr>
          <w:rFonts w:ascii="仿宋" w:hAnsi="仿宋" w:eastAsia="仿宋" w:cs="宋体"/>
          <w:sz w:val="28"/>
          <w:szCs w:val="28"/>
        </w:rPr>
        <w:t>全部钢瓶检验合格后，出具带气瓶检验专用章、可溯源的正式气瓶定期检验检测报告，报告符合特种设备监管、消防监督检查存档要求</w:t>
      </w:r>
      <w:r>
        <w:rPr>
          <w:rFonts w:hint="eastAsia" w:ascii="仿宋" w:hAnsi="仿宋" w:eastAsia="仿宋" w:cs="宋体"/>
          <w:sz w:val="28"/>
          <w:szCs w:val="28"/>
        </w:rPr>
        <w:t>。</w:t>
      </w:r>
    </w:p>
    <w:p w14:paraId="79288C83">
      <w:pPr>
        <w:tabs>
          <w:tab w:val="left" w:pos="720"/>
        </w:tabs>
        <w:spacing w:line="40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（二）</w:t>
      </w:r>
      <w:r>
        <w:rPr>
          <w:rFonts w:ascii="仿宋" w:hAnsi="仿宋" w:eastAsia="仿宋" w:cs="宋体"/>
          <w:sz w:val="28"/>
          <w:szCs w:val="28"/>
        </w:rPr>
        <w:t>同步交付全套佐证资料：企业营业执照、气瓶检验核准资质证书、检验人员资格证、原始检测记录、钢瓶检验标识拓印件</w:t>
      </w:r>
      <w:r>
        <w:rPr>
          <w:rFonts w:hint="eastAsia" w:ascii="仿宋" w:hAnsi="仿宋" w:eastAsia="仿宋" w:cs="宋体"/>
          <w:sz w:val="28"/>
          <w:szCs w:val="28"/>
        </w:rPr>
        <w:t>。</w:t>
      </w:r>
    </w:p>
    <w:p w14:paraId="46CC6E74">
      <w:pPr>
        <w:spacing w:line="400" w:lineRule="exact"/>
        <w:ind w:firstLine="560" w:firstLineChars="200"/>
        <w:rPr>
          <w:rFonts w:ascii="黑体" w:hAnsi="黑体" w:eastAsia="黑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六、履约与责任要求</w:t>
      </w:r>
    </w:p>
    <w:p w14:paraId="50AEB239">
      <w:pPr>
        <w:tabs>
          <w:tab w:val="left" w:pos="720"/>
        </w:tabs>
        <w:spacing w:line="40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（一）</w:t>
      </w:r>
      <w:r>
        <w:rPr>
          <w:rFonts w:ascii="仿宋" w:hAnsi="仿宋" w:eastAsia="仿宋" w:cs="宋体"/>
          <w:sz w:val="28"/>
          <w:szCs w:val="28"/>
        </w:rPr>
        <w:t>供应商需承诺在约定工期内完成全部区域钢瓶检验、复位调试工作</w:t>
      </w:r>
      <w:r>
        <w:rPr>
          <w:rFonts w:hint="eastAsia" w:ascii="仿宋" w:hAnsi="仿宋" w:eastAsia="仿宋" w:cs="宋体"/>
          <w:sz w:val="28"/>
          <w:szCs w:val="28"/>
        </w:rPr>
        <w:t>。</w:t>
      </w:r>
    </w:p>
    <w:p w14:paraId="63B0DBDB">
      <w:pPr>
        <w:tabs>
          <w:tab w:val="left" w:pos="720"/>
        </w:tabs>
        <w:spacing w:line="40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（二）</w:t>
      </w:r>
      <w:r>
        <w:rPr>
          <w:rFonts w:ascii="仿宋" w:hAnsi="仿宋" w:eastAsia="仿宋" w:cs="宋体"/>
          <w:sz w:val="28"/>
          <w:szCs w:val="28"/>
        </w:rPr>
        <w:t>若因供应商资质无效、检验流程不合规、报告不被监管</w:t>
      </w:r>
      <w:r>
        <w:rPr>
          <w:rFonts w:hint="eastAsia" w:ascii="仿宋" w:hAnsi="仿宋" w:eastAsia="仿宋" w:cs="宋体"/>
          <w:sz w:val="28"/>
          <w:szCs w:val="28"/>
        </w:rPr>
        <w:t>和</w:t>
      </w:r>
      <w:r>
        <w:rPr>
          <w:rFonts w:ascii="仿宋" w:hAnsi="仿宋" w:eastAsia="仿宋" w:cs="宋体"/>
          <w:sz w:val="28"/>
          <w:szCs w:val="28"/>
        </w:rPr>
        <w:t>消防部门认可，由此产生的行政处罚、整改费用全部由供应商承担。</w:t>
      </w:r>
    </w:p>
    <w:p w14:paraId="43F94B07">
      <w:pPr>
        <w:spacing w:line="400" w:lineRule="exact"/>
        <w:ind w:firstLine="560" w:firstLineChars="200"/>
        <w:rPr>
          <w:rFonts w:ascii="黑体" w:hAnsi="黑体" w:eastAsia="黑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七、付款方式</w:t>
      </w:r>
    </w:p>
    <w:p w14:paraId="592D8993">
      <w:pPr>
        <w:spacing w:line="40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本项目无预付款，全部服务完成并验收合格后，供应商开具发票给采购人，采购人20个工作日支付。</w:t>
      </w:r>
    </w:p>
    <w:p w14:paraId="6DB2A146">
      <w:pPr>
        <w:spacing w:line="400" w:lineRule="exac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2EEBCA72">
    <w:panose1 w:val="020B0502040204020203"/>
    <w:charset w:val="86"/>
    <w:family w:val="auto"/>
    <w:pitch w:val="default"/>
    <w:sig w:usb0="00000001" w:usb1="00000000" w:usb2="00000000" w:usb3="00000000" w:csb0="003E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iN2NjNTUyYjU4NGY3ZGM4MWY4MWE2MTk4MWUyZTYifQ=="/>
  </w:docVars>
  <w:rsids>
    <w:rsidRoot w:val="00222918"/>
    <w:rsid w:val="0000507C"/>
    <w:rsid w:val="0001542A"/>
    <w:rsid w:val="00025AF4"/>
    <w:rsid w:val="000C7140"/>
    <w:rsid w:val="00185DB1"/>
    <w:rsid w:val="001B5670"/>
    <w:rsid w:val="00222918"/>
    <w:rsid w:val="00264165"/>
    <w:rsid w:val="002C7171"/>
    <w:rsid w:val="00330FAC"/>
    <w:rsid w:val="00341189"/>
    <w:rsid w:val="0035617C"/>
    <w:rsid w:val="003B1356"/>
    <w:rsid w:val="003B6232"/>
    <w:rsid w:val="004179CC"/>
    <w:rsid w:val="0042341C"/>
    <w:rsid w:val="0043412D"/>
    <w:rsid w:val="00532799"/>
    <w:rsid w:val="00546D76"/>
    <w:rsid w:val="006C2279"/>
    <w:rsid w:val="00705D1C"/>
    <w:rsid w:val="00790E4D"/>
    <w:rsid w:val="00886B9B"/>
    <w:rsid w:val="008D622A"/>
    <w:rsid w:val="008E2DAA"/>
    <w:rsid w:val="009F54CC"/>
    <w:rsid w:val="00A72143"/>
    <w:rsid w:val="00AB7315"/>
    <w:rsid w:val="00AF53D4"/>
    <w:rsid w:val="00B04EE6"/>
    <w:rsid w:val="00B55EA6"/>
    <w:rsid w:val="00B62BD5"/>
    <w:rsid w:val="00BC0F29"/>
    <w:rsid w:val="00C114E7"/>
    <w:rsid w:val="00C57776"/>
    <w:rsid w:val="00CF5CF0"/>
    <w:rsid w:val="00D963BD"/>
    <w:rsid w:val="00DA2824"/>
    <w:rsid w:val="00DD6332"/>
    <w:rsid w:val="00E163FF"/>
    <w:rsid w:val="00E930D1"/>
    <w:rsid w:val="00F13870"/>
    <w:rsid w:val="00F21900"/>
    <w:rsid w:val="00F647E9"/>
    <w:rsid w:val="0C9A519B"/>
    <w:rsid w:val="10295596"/>
    <w:rsid w:val="11CF1A9A"/>
    <w:rsid w:val="14C73C20"/>
    <w:rsid w:val="17E814FE"/>
    <w:rsid w:val="267D7173"/>
    <w:rsid w:val="282D63E5"/>
    <w:rsid w:val="2DB050A6"/>
    <w:rsid w:val="336D3488"/>
    <w:rsid w:val="47A4292C"/>
    <w:rsid w:val="488457F1"/>
    <w:rsid w:val="5629085A"/>
    <w:rsid w:val="5C150DC7"/>
    <w:rsid w:val="5DAA7267"/>
    <w:rsid w:val="5F1D7A5F"/>
    <w:rsid w:val="6AB46E72"/>
    <w:rsid w:val="6D151284"/>
    <w:rsid w:val="7623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widowControl/>
      <w:jc w:val="left"/>
    </w:pPr>
    <w:rPr>
      <w:rFonts w:ascii="Times New Roman" w:hAnsi="Times New Roman" w:eastAsiaTheme="minorEastAsia"/>
      <w:kern w:val="0"/>
      <w:sz w:val="24"/>
      <w:szCs w:val="24"/>
      <w:lang w:eastAsia="en-US"/>
    </w:rPr>
  </w:style>
  <w:style w:type="paragraph" w:styleId="3">
    <w:name w:val="HTML Preformatted"/>
    <w:basedOn w:val="1"/>
    <w:link w:val="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hAnsi="Arial Unicode MS" w:eastAsia="Arial Unicode MS" w:cs="Arial Unicode MS"/>
      <w:color w:val="000000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7">
    <w:name w:val="HTML 预设格式 字符1"/>
    <w:link w:val="3"/>
    <w:qFormat/>
    <w:uiPriority w:val="0"/>
    <w:rPr>
      <w:rFonts w:ascii="Arial Unicode MS" w:hAnsi="Arial Unicode MS" w:eastAsia="Arial Unicode MS" w:cs="Arial Unicode MS"/>
      <w:color w:val="000000"/>
    </w:rPr>
  </w:style>
  <w:style w:type="character" w:customStyle="1" w:styleId="8">
    <w:name w:val="HTML 预设格式 字符"/>
    <w:basedOn w:val="6"/>
    <w:semiHidden/>
    <w:qFormat/>
    <w:uiPriority w:val="99"/>
    <w:rPr>
      <w:rFonts w:ascii="Courier New" w:hAnsi="Courier New" w:eastAsia="宋体" w:cs="Courier New"/>
      <w:sz w:val="20"/>
      <w:szCs w:val="20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NormalCharacter"/>
    <w:qFormat/>
    <w:uiPriority w:val="0"/>
  </w:style>
  <w:style w:type="character" w:customStyle="1" w:styleId="11">
    <w:name w:val="fontstyle01"/>
    <w:basedOn w:val="6"/>
    <w:qFormat/>
    <w:uiPriority w:val="0"/>
    <w:rPr>
      <w:rFonts w:hint="eastAsia" w:ascii="宋体" w:hAnsi="宋体" w:eastAsia="宋体"/>
      <w:color w:val="000000"/>
      <w:sz w:val="44"/>
      <w:szCs w:val="44"/>
    </w:rPr>
  </w:style>
  <w:style w:type="paragraph" w:customStyle="1" w:styleId="12">
    <w:name w:val="表格文字"/>
    <w:basedOn w:val="1"/>
    <w:qFormat/>
    <w:uiPriority w:val="99"/>
    <w:pPr>
      <w:spacing w:before="25" w:after="25"/>
      <w:jc w:val="left"/>
    </w:pPr>
    <w:rPr>
      <w:rFonts w:asciiTheme="minorHAnsi" w:hAnsiTheme="minorHAnsi" w:eastAsiaTheme="minorEastAsia" w:cstheme="minorBidi"/>
      <w:bCs/>
      <w:spacing w:val="1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2</Pages>
  <Words>1039</Words>
  <Characters>1107</Characters>
  <Lines>8</Lines>
  <Paragraphs>2</Paragraphs>
  <TotalTime>72</TotalTime>
  <ScaleCrop>false</ScaleCrop>
  <LinksUpToDate>false</LinksUpToDate>
  <CharactersWithSpaces>1117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2021-02-19T00:13:00Z</dcterms:created>
  <dc:creator>Administrator</dc:creator>
  <cp:lastModifiedBy>yuan</cp:lastModifiedBy>
  <cp:lastPrinted>2021-04-21T05:00:00Z</cp:lastPrinted>
  <dcterms:modified xsi:type="dcterms:W3CDTF">2026-07-09T07:23:19Z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C90E41D768A74BEDB67153CCAA0E1126</vt:lpwstr>
  </property>
  <property fmtid="{D5CDD505-2E9C-101B-9397-08002B2CF9AE}" pid="4" name="KSOTemplateDocerSaveRecord">
    <vt:lpwstr>eyJoZGlkIjoiMzIzMWQ3YzdhMjQ3ZjdmMTNiZWVkMmE4OTNjMWI2NjAiLCJ1c2VySWQiOiI2NjU5NzMyMDYifQ==</vt:lpwstr>
  </property>
</Properties>
</file>