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CC174" w14:textId="76BF67DD" w:rsidR="001C7A36" w:rsidRPr="001C7A36" w:rsidRDefault="001C7A36" w:rsidP="00B35DE2">
      <w:pPr>
        <w:spacing w:line="360" w:lineRule="auto"/>
        <w:jc w:val="center"/>
        <w:rPr>
          <w:rFonts w:ascii="Times New Roman" w:eastAsia="宋体" w:hAnsi="Times New Roman" w:cs="Times New Roman"/>
          <w:b/>
          <w:bCs/>
          <w:sz w:val="32"/>
          <w:szCs w:val="32"/>
        </w:rPr>
      </w:pPr>
      <w:r w:rsidRPr="001C7A36">
        <w:rPr>
          <w:rFonts w:ascii="Times New Roman" w:eastAsia="宋体" w:hAnsi="Times New Roman" w:cs="Times New Roman"/>
          <w:b/>
          <w:bCs/>
          <w:sz w:val="32"/>
          <w:szCs w:val="32"/>
        </w:rPr>
        <w:t>广西壮族自治区生殖医院数据库一批采购项目技术参数与服务内容征询公告</w:t>
      </w:r>
    </w:p>
    <w:p w14:paraId="2D6186E0" w14:textId="77777777" w:rsidR="001C7A36" w:rsidRPr="00BD237E" w:rsidRDefault="001C7A36" w:rsidP="00B35DE2">
      <w:pPr>
        <w:spacing w:line="360" w:lineRule="auto"/>
        <w:ind w:firstLineChars="200" w:firstLine="560"/>
        <w:rPr>
          <w:rFonts w:ascii="Times New Roman" w:eastAsia="仿宋" w:hAnsi="Times New Roman" w:cs="Times New Roman"/>
          <w:sz w:val="28"/>
          <w:szCs w:val="28"/>
        </w:rPr>
      </w:pPr>
      <w:r w:rsidRPr="00BD237E">
        <w:rPr>
          <w:rFonts w:ascii="Times New Roman" w:eastAsia="仿宋" w:hAnsi="Times New Roman" w:cs="Times New Roman"/>
          <w:sz w:val="28"/>
          <w:szCs w:val="28"/>
        </w:rPr>
        <w:t>根据医院科研、教学、临床和管理工作需要，广西壮族自治区生殖医院拟开展</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数据库一批采购项目</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招标采购工作。为科学合理确定采购需求，防范技术参数倾向性、排他性和不合理条件，现就本项目技术参数与服务内容要求公开征询潜在供应商意见。欢迎符合条件的数据库原厂商、授权代理商、出版物经营单位及具备医院文献资源服务经验的供应商参与反馈。</w:t>
      </w:r>
    </w:p>
    <w:p w14:paraId="117FF913" w14:textId="77777777" w:rsidR="001C7A36" w:rsidRPr="00BD237E" w:rsidRDefault="001C7A36" w:rsidP="00B35DE2">
      <w:pPr>
        <w:spacing w:line="360" w:lineRule="auto"/>
        <w:ind w:firstLineChars="200" w:firstLine="560"/>
        <w:rPr>
          <w:rFonts w:ascii="Times New Roman" w:eastAsia="仿宋" w:hAnsi="Times New Roman" w:cs="Times New Roman"/>
          <w:sz w:val="28"/>
          <w:szCs w:val="28"/>
        </w:rPr>
      </w:pPr>
      <w:r w:rsidRPr="00BD237E">
        <w:rPr>
          <w:rFonts w:ascii="Times New Roman" w:eastAsia="仿宋" w:hAnsi="Times New Roman" w:cs="Times New Roman"/>
          <w:sz w:val="28"/>
          <w:szCs w:val="28"/>
        </w:rPr>
        <w:t>本次征询不作为资格预审，不作为投标报名，不产生合同关系。采购人有权对征询意见进行采纳、修改或不予采纳，最终以正式发布的招标文件为准。</w:t>
      </w:r>
    </w:p>
    <w:p w14:paraId="7582FC21" w14:textId="16C54422" w:rsidR="001C7A36" w:rsidRPr="00AE7A20" w:rsidRDefault="001C7A36" w:rsidP="005A3B98">
      <w:pPr>
        <w:pStyle w:val="a9"/>
        <w:numPr>
          <w:ilvl w:val="0"/>
          <w:numId w:val="41"/>
        </w:numPr>
        <w:spacing w:line="360" w:lineRule="auto"/>
        <w:rPr>
          <w:rFonts w:ascii="Times New Roman" w:eastAsia="黑体" w:hAnsi="Times New Roman" w:cs="Times New Roman"/>
          <w:sz w:val="28"/>
          <w:szCs w:val="28"/>
        </w:rPr>
      </w:pPr>
      <w:r w:rsidRPr="00AE7A20">
        <w:rPr>
          <w:rFonts w:ascii="Times New Roman" w:eastAsia="黑体" w:hAnsi="Times New Roman" w:cs="Times New Roman"/>
          <w:sz w:val="28"/>
          <w:szCs w:val="28"/>
        </w:rPr>
        <w:t>项目概况</w:t>
      </w:r>
    </w:p>
    <w:p w14:paraId="7C46EA58" w14:textId="77777777" w:rsidR="005A3B98" w:rsidRPr="00BD237E" w:rsidRDefault="000629D9" w:rsidP="005A3B98">
      <w:pPr>
        <w:pStyle w:val="a9"/>
        <w:numPr>
          <w:ilvl w:val="0"/>
          <w:numId w:val="42"/>
        </w:numPr>
        <w:spacing w:line="360" w:lineRule="auto"/>
        <w:rPr>
          <w:rFonts w:ascii="黑体" w:eastAsia="黑体" w:hAnsi="黑体" w:cs="Times New Roman"/>
          <w:color w:val="0F1115"/>
          <w:sz w:val="28"/>
          <w:szCs w:val="28"/>
          <w:shd w:val="clear" w:color="auto" w:fill="FFFFFF"/>
        </w:rPr>
      </w:pPr>
      <w:r w:rsidRPr="00BD237E">
        <w:rPr>
          <w:rFonts w:ascii="黑体" w:eastAsia="黑体" w:hAnsi="黑体" w:cs="Times New Roman"/>
          <w:color w:val="0F1115"/>
          <w:sz w:val="28"/>
          <w:szCs w:val="28"/>
          <w:shd w:val="clear" w:color="auto" w:fill="FFFFFF"/>
        </w:rPr>
        <w:t>服务目标</w:t>
      </w:r>
    </w:p>
    <w:p w14:paraId="66D3B258" w14:textId="3CFAF1B2" w:rsidR="00365E8D" w:rsidRPr="00BD237E" w:rsidRDefault="000629D9" w:rsidP="005A3B98">
      <w:pPr>
        <w:pStyle w:val="a9"/>
        <w:spacing w:line="360" w:lineRule="auto"/>
        <w:ind w:left="0" w:firstLineChars="300" w:firstLine="840"/>
        <w:rPr>
          <w:rFonts w:ascii="Times New Roman" w:eastAsia="仿宋" w:hAnsi="Times New Roman" w:cs="Times New Roman"/>
          <w:color w:val="0F1115"/>
          <w:sz w:val="28"/>
          <w:szCs w:val="28"/>
          <w:shd w:val="clear" w:color="auto" w:fill="FFFFFF"/>
        </w:rPr>
      </w:pPr>
      <w:r w:rsidRPr="00BD237E">
        <w:rPr>
          <w:rFonts w:ascii="Times New Roman" w:eastAsia="仿宋" w:hAnsi="Times New Roman" w:cs="Times New Roman"/>
          <w:color w:val="0F1115"/>
          <w:sz w:val="28"/>
          <w:szCs w:val="28"/>
          <w:shd w:val="clear" w:color="auto" w:fill="FFFFFF"/>
        </w:rPr>
        <w:t>围绕医院临床诊疗、科研创新、教学培训、学科建设和等级评审等需求，采购</w:t>
      </w:r>
      <w:r w:rsidR="007B227A" w:rsidRPr="00BD237E">
        <w:rPr>
          <w:rFonts w:ascii="Times New Roman" w:eastAsia="仿宋" w:hAnsi="Times New Roman" w:cs="Times New Roman"/>
          <w:color w:val="0F1115"/>
          <w:sz w:val="28"/>
          <w:szCs w:val="28"/>
          <w:shd w:val="clear" w:color="auto" w:fill="FFFFFF"/>
        </w:rPr>
        <w:t>A</w:t>
      </w:r>
      <w:r w:rsidR="007B227A" w:rsidRPr="00BD237E">
        <w:rPr>
          <w:rFonts w:ascii="Times New Roman" w:eastAsia="仿宋" w:hAnsi="Times New Roman" w:cs="Times New Roman"/>
          <w:color w:val="0F1115"/>
          <w:sz w:val="28"/>
          <w:szCs w:val="28"/>
          <w:shd w:val="clear" w:color="auto" w:fill="FFFFFF"/>
        </w:rPr>
        <w:t>、</w:t>
      </w:r>
      <w:r w:rsidR="007B227A" w:rsidRPr="00BD237E">
        <w:rPr>
          <w:rFonts w:ascii="Times New Roman" w:eastAsia="仿宋" w:hAnsi="Times New Roman" w:cs="Times New Roman"/>
          <w:color w:val="0F1115"/>
          <w:sz w:val="28"/>
          <w:szCs w:val="28"/>
          <w:shd w:val="clear" w:color="auto" w:fill="FFFFFF"/>
        </w:rPr>
        <w:t>B</w:t>
      </w:r>
      <w:r w:rsidR="007B227A" w:rsidRPr="00BD237E">
        <w:rPr>
          <w:rFonts w:ascii="Times New Roman" w:eastAsia="仿宋" w:hAnsi="Times New Roman" w:cs="Times New Roman"/>
          <w:color w:val="0F1115"/>
          <w:sz w:val="28"/>
          <w:szCs w:val="28"/>
          <w:shd w:val="clear" w:color="auto" w:fill="FFFFFF"/>
        </w:rPr>
        <w:t>各分标</w:t>
      </w:r>
      <w:r w:rsidRPr="00BD237E">
        <w:rPr>
          <w:rFonts w:ascii="Times New Roman" w:eastAsia="仿宋" w:hAnsi="Times New Roman" w:cs="Times New Roman"/>
          <w:color w:val="0F1115"/>
          <w:sz w:val="28"/>
          <w:szCs w:val="28"/>
          <w:shd w:val="clear" w:color="auto" w:fill="FFFFFF"/>
        </w:rPr>
        <w:t>数据库，为全院职工提供权威、全面、及时、便捷的中外文医学期刊、学位论文、会议论文、电子图书、考试系统等文献资源服务。通过</w:t>
      </w:r>
      <w:r w:rsidRPr="00BD237E">
        <w:rPr>
          <w:rFonts w:ascii="Times New Roman" w:eastAsia="仿宋" w:hAnsi="Times New Roman" w:cs="Times New Roman"/>
          <w:color w:val="0F1115"/>
          <w:sz w:val="28"/>
          <w:szCs w:val="28"/>
          <w:shd w:val="clear" w:color="auto" w:fill="FFFFFF"/>
        </w:rPr>
        <w:t>PC</w:t>
      </w:r>
      <w:r w:rsidRPr="00BD237E">
        <w:rPr>
          <w:rFonts w:ascii="Times New Roman" w:eastAsia="仿宋" w:hAnsi="Times New Roman" w:cs="Times New Roman"/>
          <w:color w:val="0F1115"/>
          <w:sz w:val="28"/>
          <w:szCs w:val="28"/>
          <w:shd w:val="clear" w:color="auto" w:fill="FFFFFF"/>
        </w:rPr>
        <w:t>端、移动端、微信</w:t>
      </w:r>
      <w:r w:rsidRPr="00BD237E">
        <w:rPr>
          <w:rFonts w:ascii="Times New Roman" w:eastAsia="仿宋" w:hAnsi="Times New Roman" w:cs="Times New Roman"/>
          <w:color w:val="0F1115"/>
          <w:sz w:val="28"/>
          <w:szCs w:val="28"/>
          <w:shd w:val="clear" w:color="auto" w:fill="FFFFFF"/>
        </w:rPr>
        <w:t>/</w:t>
      </w:r>
      <w:r w:rsidRPr="00BD237E">
        <w:rPr>
          <w:rFonts w:ascii="Times New Roman" w:eastAsia="仿宋" w:hAnsi="Times New Roman" w:cs="Times New Roman"/>
          <w:color w:val="0F1115"/>
          <w:sz w:val="28"/>
          <w:szCs w:val="28"/>
          <w:shd w:val="clear" w:color="auto" w:fill="FFFFFF"/>
        </w:rPr>
        <w:t>企业微信等多种渠道，实现快速检索、全文获取、原文传递、文献管理、培训推广和使用统计，提升医院文献保障能力、科研信息素养和循证决策水平，支撑生殖医学特色学科建设和科研产出。服务期内确保资源合法合规、更新及时、访问稳定、响应高效、统计可查、售后有保障；合同</w:t>
      </w:r>
      <w:r w:rsidR="00044B53">
        <w:rPr>
          <w:rFonts w:ascii="Times New Roman" w:eastAsia="仿宋" w:hAnsi="Times New Roman" w:cs="Times New Roman" w:hint="eastAsia"/>
          <w:color w:val="0F1115"/>
          <w:sz w:val="28"/>
          <w:szCs w:val="28"/>
          <w:shd w:val="clear" w:color="auto" w:fill="FFFFFF"/>
        </w:rPr>
        <w:t>一</w:t>
      </w:r>
      <w:r w:rsidRPr="00BD237E">
        <w:rPr>
          <w:rFonts w:ascii="Times New Roman" w:eastAsia="仿宋" w:hAnsi="Times New Roman" w:cs="Times New Roman"/>
          <w:color w:val="0F1115"/>
          <w:sz w:val="28"/>
          <w:szCs w:val="28"/>
          <w:shd w:val="clear" w:color="auto" w:fill="FFFFFF"/>
        </w:rPr>
        <w:t>年一签，年度考核合格后续签，持续满足医院医教研管对文献资源的需</w:t>
      </w:r>
      <w:r w:rsidRPr="00BD237E">
        <w:rPr>
          <w:rFonts w:ascii="Times New Roman" w:eastAsia="仿宋" w:hAnsi="Times New Roman" w:cs="Times New Roman"/>
          <w:color w:val="0F1115"/>
          <w:sz w:val="28"/>
          <w:szCs w:val="28"/>
          <w:shd w:val="clear" w:color="auto" w:fill="FFFFFF"/>
        </w:rPr>
        <w:lastRenderedPageBreak/>
        <w:t>求。</w:t>
      </w:r>
    </w:p>
    <w:p w14:paraId="7CA33111" w14:textId="77777777" w:rsidR="005A3B98" w:rsidRPr="00BD237E" w:rsidRDefault="000629D9" w:rsidP="005A3B98">
      <w:pPr>
        <w:pStyle w:val="a9"/>
        <w:numPr>
          <w:ilvl w:val="0"/>
          <w:numId w:val="42"/>
        </w:numPr>
        <w:spacing w:line="360" w:lineRule="auto"/>
        <w:rPr>
          <w:rFonts w:ascii="黑体" w:eastAsia="黑体" w:hAnsi="黑体" w:cs="Times New Roman"/>
          <w:color w:val="0F1115"/>
          <w:sz w:val="28"/>
          <w:szCs w:val="28"/>
          <w:shd w:val="clear" w:color="auto" w:fill="FFFFFF"/>
        </w:rPr>
      </w:pPr>
      <w:r w:rsidRPr="00BD237E">
        <w:rPr>
          <w:rFonts w:ascii="黑体" w:eastAsia="黑体" w:hAnsi="黑体" w:cs="Times New Roman"/>
          <w:color w:val="0F1115"/>
          <w:sz w:val="28"/>
          <w:szCs w:val="28"/>
          <w:shd w:val="clear" w:color="auto" w:fill="FFFFFF"/>
        </w:rPr>
        <w:t>服务范围</w:t>
      </w:r>
    </w:p>
    <w:p w14:paraId="42185F83" w14:textId="77D27085" w:rsidR="000629D9" w:rsidRPr="00BD237E" w:rsidRDefault="000C75AB" w:rsidP="005A3B98">
      <w:pPr>
        <w:spacing w:line="360" w:lineRule="auto"/>
        <w:ind w:firstLineChars="350" w:firstLine="980"/>
        <w:rPr>
          <w:rFonts w:ascii="Times New Roman" w:eastAsia="仿宋" w:hAnsi="Times New Roman" w:cs="Times New Roman"/>
          <w:color w:val="0F1115"/>
          <w:sz w:val="28"/>
          <w:szCs w:val="28"/>
          <w:shd w:val="clear" w:color="auto" w:fill="FFFFFF"/>
        </w:rPr>
      </w:pPr>
      <w:r w:rsidRPr="00BD237E">
        <w:rPr>
          <w:rFonts w:ascii="Times New Roman" w:eastAsia="仿宋" w:hAnsi="Times New Roman" w:cs="Times New Roman"/>
          <w:color w:val="0F1115"/>
          <w:sz w:val="28"/>
          <w:szCs w:val="28"/>
          <w:shd w:val="clear" w:color="auto" w:fill="FFFFFF"/>
        </w:rPr>
        <w:t>本项目服务范围覆盖</w:t>
      </w:r>
      <w:r w:rsidR="007B227A" w:rsidRPr="00BD237E">
        <w:rPr>
          <w:rFonts w:ascii="Times New Roman" w:eastAsia="仿宋" w:hAnsi="Times New Roman" w:cs="Times New Roman"/>
          <w:color w:val="0F1115"/>
          <w:sz w:val="28"/>
          <w:szCs w:val="28"/>
          <w:shd w:val="clear" w:color="auto" w:fill="FFFFFF"/>
        </w:rPr>
        <w:t>A</w:t>
      </w:r>
      <w:r w:rsidR="007B227A" w:rsidRPr="00BD237E">
        <w:rPr>
          <w:rFonts w:ascii="Times New Roman" w:eastAsia="仿宋" w:hAnsi="Times New Roman" w:cs="Times New Roman"/>
          <w:color w:val="0F1115"/>
          <w:sz w:val="28"/>
          <w:szCs w:val="28"/>
          <w:shd w:val="clear" w:color="auto" w:fill="FFFFFF"/>
        </w:rPr>
        <w:t>、</w:t>
      </w:r>
      <w:r w:rsidR="007B227A" w:rsidRPr="00BD237E">
        <w:rPr>
          <w:rFonts w:ascii="Times New Roman" w:eastAsia="仿宋" w:hAnsi="Times New Roman" w:cs="Times New Roman"/>
          <w:color w:val="0F1115"/>
          <w:sz w:val="28"/>
          <w:szCs w:val="28"/>
          <w:shd w:val="clear" w:color="auto" w:fill="FFFFFF"/>
        </w:rPr>
        <w:t>B</w:t>
      </w:r>
      <w:r w:rsidRPr="00BD237E">
        <w:rPr>
          <w:rFonts w:ascii="Times New Roman" w:eastAsia="仿宋" w:hAnsi="Times New Roman" w:cs="Times New Roman"/>
          <w:color w:val="0F1115"/>
          <w:sz w:val="28"/>
          <w:szCs w:val="28"/>
          <w:shd w:val="clear" w:color="auto" w:fill="FFFFFF"/>
        </w:rPr>
        <w:t>各分标数据库</w:t>
      </w:r>
      <w:r w:rsidR="007B227A" w:rsidRPr="00BD237E">
        <w:rPr>
          <w:rFonts w:ascii="Times New Roman" w:eastAsia="仿宋" w:hAnsi="Times New Roman" w:cs="Times New Roman"/>
          <w:color w:val="0F1115"/>
          <w:sz w:val="28"/>
          <w:szCs w:val="28"/>
          <w:shd w:val="clear" w:color="auto" w:fill="FFFFFF"/>
        </w:rPr>
        <w:t>资源的</w:t>
      </w:r>
      <w:r w:rsidRPr="00BD237E">
        <w:rPr>
          <w:rFonts w:ascii="Times New Roman" w:eastAsia="仿宋" w:hAnsi="Times New Roman" w:cs="Times New Roman"/>
          <w:color w:val="0F1115"/>
          <w:sz w:val="28"/>
          <w:szCs w:val="28"/>
          <w:shd w:val="clear" w:color="auto" w:fill="FFFFFF"/>
        </w:rPr>
        <w:t>采购、开通到使用、维护、考核的全过程，包括资源保障、访问服务、用户支持、运维售后及相关配套工作。服务期三年，合同一年一签，考核合格续签；考核不合格的，采购人有权不再续签。具体以采购文件为准。</w:t>
      </w:r>
    </w:p>
    <w:p w14:paraId="1C7FFBC6" w14:textId="77777777" w:rsidR="000C75AB" w:rsidRDefault="000C75AB" w:rsidP="00B35DE2">
      <w:pPr>
        <w:spacing w:line="360" w:lineRule="auto"/>
        <w:ind w:left="720"/>
        <w:rPr>
          <w:rFonts w:ascii="Segoe UI" w:hAnsi="Segoe UI" w:cs="Segoe UI"/>
          <w:color w:val="0F1115"/>
          <w:shd w:val="clear" w:color="auto" w:fill="FFFFFF"/>
        </w:rPr>
      </w:pPr>
    </w:p>
    <w:p w14:paraId="757F17E7" w14:textId="1FCDD68C" w:rsidR="002A3032" w:rsidRPr="00AE7A20" w:rsidRDefault="000C75AB" w:rsidP="005A3B98">
      <w:pPr>
        <w:pStyle w:val="a9"/>
        <w:numPr>
          <w:ilvl w:val="0"/>
          <w:numId w:val="41"/>
        </w:numPr>
        <w:spacing w:line="360" w:lineRule="auto"/>
        <w:rPr>
          <w:rFonts w:ascii="黑体" w:eastAsia="黑体" w:hAnsi="黑体"/>
          <w:sz w:val="28"/>
          <w:szCs w:val="28"/>
        </w:rPr>
      </w:pPr>
      <w:r w:rsidRPr="00AE7A20">
        <w:rPr>
          <w:rFonts w:ascii="黑体" w:eastAsia="黑体" w:hAnsi="黑体"/>
          <w:sz w:val="28"/>
          <w:szCs w:val="28"/>
        </w:rPr>
        <w:t>服务要求</w:t>
      </w:r>
    </w:p>
    <w:p w14:paraId="3EE66A92" w14:textId="77777777" w:rsidR="00202265" w:rsidRPr="00BD237E" w:rsidRDefault="00202265" w:rsidP="00B35DE2">
      <w:pPr>
        <w:spacing w:line="360" w:lineRule="auto"/>
        <w:rPr>
          <w:rFonts w:ascii="黑体" w:eastAsia="黑体" w:hAnsi="黑体" w:cs="Times New Roman"/>
          <w:sz w:val="28"/>
          <w:szCs w:val="28"/>
        </w:rPr>
      </w:pPr>
      <w:r w:rsidRPr="00BD237E">
        <w:rPr>
          <w:rFonts w:ascii="黑体" w:eastAsia="黑体" w:hAnsi="黑体" w:cs="Times New Roman"/>
          <w:sz w:val="28"/>
          <w:szCs w:val="28"/>
        </w:rPr>
        <w:t>（一）A分标：外文医学信息资源检索平台服务</w:t>
      </w:r>
    </w:p>
    <w:p w14:paraId="352F69BF" w14:textId="77777777" w:rsidR="00736AB4" w:rsidRPr="00BD237E" w:rsidRDefault="00736AB4" w:rsidP="00736AB4">
      <w:pPr>
        <w:spacing w:line="360" w:lineRule="auto"/>
        <w:rPr>
          <w:rFonts w:ascii="黑体" w:eastAsia="黑体" w:hAnsi="黑体" w:cs="Times New Roman"/>
          <w:sz w:val="28"/>
          <w:szCs w:val="28"/>
        </w:rPr>
      </w:pPr>
      <w:r w:rsidRPr="00BD237E">
        <w:rPr>
          <w:rFonts w:ascii="黑体" w:eastAsia="黑体" w:hAnsi="黑体"/>
          <w:sz w:val="28"/>
          <w:szCs w:val="28"/>
        </w:rPr>
        <w:t>1</w:t>
      </w:r>
      <w:r w:rsidRPr="00BD237E">
        <w:rPr>
          <w:rFonts w:ascii="黑体" w:eastAsia="黑体" w:hAnsi="黑体" w:cs="Times New Roman"/>
          <w:sz w:val="28"/>
          <w:szCs w:val="28"/>
        </w:rPr>
        <w:t>. 总体要求</w:t>
      </w:r>
    </w:p>
    <w:p w14:paraId="3234CF3C" w14:textId="77777777"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使用模式：支持</w:t>
      </w:r>
      <w:r w:rsidRPr="00BD237E">
        <w:rPr>
          <w:rFonts w:ascii="Times New Roman" w:eastAsia="仿宋" w:hAnsi="Times New Roman" w:cs="Times New Roman"/>
          <w:sz w:val="28"/>
          <w:szCs w:val="28"/>
        </w:rPr>
        <w:t>PC</w:t>
      </w:r>
      <w:r w:rsidRPr="00BD237E">
        <w:rPr>
          <w:rFonts w:ascii="Times New Roman" w:eastAsia="仿宋" w:hAnsi="Times New Roman" w:cs="Times New Roman"/>
          <w:sz w:val="28"/>
          <w:szCs w:val="28"/>
        </w:rPr>
        <w:t>端、手机</w:t>
      </w:r>
      <w:r w:rsidRPr="00BD237E">
        <w:rPr>
          <w:rFonts w:ascii="Times New Roman" w:eastAsia="仿宋" w:hAnsi="Times New Roman" w:cs="Times New Roman"/>
          <w:sz w:val="28"/>
          <w:szCs w:val="28"/>
        </w:rPr>
        <w:t>APP</w:t>
      </w:r>
      <w:r w:rsidRPr="00BD237E">
        <w:rPr>
          <w:rFonts w:ascii="Times New Roman" w:eastAsia="仿宋" w:hAnsi="Times New Roman" w:cs="Times New Roman"/>
          <w:sz w:val="28"/>
          <w:szCs w:val="28"/>
        </w:rPr>
        <w:t>、微信小程序、平板电脑等多种终端检索使用，多终端检索功能一致。可链接到医院网站、微信公众号等平台。</w:t>
      </w:r>
    </w:p>
    <w:p w14:paraId="5B36D21C" w14:textId="77777777"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翻译与格式转换要求：具备在线词典辅助翻译、标题摘要自动翻译、中英文主题词对照等功能。翻译功能集成在数据库平台内，支持在线全文翻译功能，可直接对英文文献全文（</w:t>
      </w:r>
      <w:r w:rsidRPr="00BD237E">
        <w:rPr>
          <w:rFonts w:ascii="Times New Roman" w:eastAsia="仿宋" w:hAnsi="Times New Roman" w:cs="Times New Roman"/>
          <w:sz w:val="28"/>
          <w:szCs w:val="28"/>
        </w:rPr>
        <w:t>PDF</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HTML</w:t>
      </w:r>
      <w:r w:rsidRPr="00BD237E">
        <w:rPr>
          <w:rFonts w:ascii="Times New Roman" w:eastAsia="仿宋" w:hAnsi="Times New Roman" w:cs="Times New Roman"/>
          <w:sz w:val="28"/>
          <w:szCs w:val="28"/>
        </w:rPr>
        <w:t>等格式）进行翻译，翻译后保持可读页面布局，支持原文</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译文对照或切换阅读，用户无需跳转第三方工具即可完成全文翻译阅读。</w:t>
      </w:r>
    </w:p>
    <w:p w14:paraId="411DB498" w14:textId="77777777"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全文获取方式：支持全文下载、原文传递、邮箱获取、链接跳转等合法获取方式。原文传递时间原则上不超过</w:t>
      </w:r>
      <w:r w:rsidRPr="00BD237E">
        <w:rPr>
          <w:rFonts w:ascii="Times New Roman" w:eastAsia="仿宋" w:hAnsi="Times New Roman" w:cs="Times New Roman"/>
          <w:sz w:val="28"/>
          <w:szCs w:val="28"/>
        </w:rPr>
        <w:t>24</w:t>
      </w:r>
      <w:r w:rsidRPr="00BD237E">
        <w:rPr>
          <w:rFonts w:ascii="Times New Roman" w:eastAsia="仿宋" w:hAnsi="Times New Roman" w:cs="Times New Roman"/>
          <w:sz w:val="28"/>
          <w:szCs w:val="28"/>
        </w:rPr>
        <w:t>小时。支持在微信</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企业微信中建立文献服务群，群内接入文献查询机</w:t>
      </w:r>
      <w:r w:rsidRPr="00BD237E">
        <w:rPr>
          <w:rFonts w:ascii="Times New Roman" w:eastAsia="仿宋" w:hAnsi="Times New Roman" w:cs="Times New Roman"/>
          <w:sz w:val="28"/>
          <w:szCs w:val="28"/>
        </w:rPr>
        <w:lastRenderedPageBreak/>
        <w:t>器人。授权用户可通过群内发送关键词、文献题名、作者、</w:t>
      </w:r>
      <w:r w:rsidRPr="00BD237E">
        <w:rPr>
          <w:rFonts w:ascii="Times New Roman" w:eastAsia="仿宋" w:hAnsi="Times New Roman" w:cs="Times New Roman"/>
          <w:sz w:val="28"/>
          <w:szCs w:val="28"/>
        </w:rPr>
        <w:t>DOI</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PMID</w:t>
      </w:r>
      <w:r w:rsidRPr="00BD237E">
        <w:rPr>
          <w:rFonts w:ascii="Times New Roman" w:eastAsia="仿宋" w:hAnsi="Times New Roman" w:cs="Times New Roman"/>
          <w:sz w:val="28"/>
          <w:szCs w:val="28"/>
        </w:rPr>
        <w:t>或自然语言提问，机器人自动检索并将题录、摘要、关键词、期刊、年卷期、全文链接或原文传递入口直接发送到群内。</w:t>
      </w:r>
    </w:p>
    <w:p w14:paraId="0D3912E2" w14:textId="77777777"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检索方式：要求具有符合国际标准的专业检索功能，包括但不限于：</w:t>
      </w:r>
    </w:p>
    <w:p w14:paraId="61961761" w14:textId="2A6CAF46" w:rsidR="00736AB4" w:rsidRPr="00BD237E" w:rsidRDefault="00736AB4" w:rsidP="00736AB4">
      <w:pPr>
        <w:pStyle w:val="a9"/>
        <w:spacing w:line="360" w:lineRule="auto"/>
        <w:ind w:left="860"/>
        <w:rPr>
          <w:rFonts w:ascii="Times New Roman" w:eastAsia="仿宋" w:hAnsi="Times New Roman" w:cs="Times New Roman"/>
          <w:sz w:val="28"/>
          <w:szCs w:val="28"/>
        </w:rPr>
      </w:pPr>
      <w:r w:rsidRPr="00BD237E">
        <w:rPr>
          <w:rFonts w:ascii="Cambria Math" w:eastAsia="仿宋" w:hAnsi="Cambria Math" w:cs="Cambria Math"/>
          <w:sz w:val="28"/>
          <w:szCs w:val="28"/>
        </w:rPr>
        <w:t>①</w:t>
      </w:r>
      <w:r w:rsidRPr="00BD237E">
        <w:rPr>
          <w:rFonts w:ascii="Times New Roman" w:eastAsia="仿宋" w:hAnsi="Times New Roman" w:cs="Times New Roman"/>
          <w:sz w:val="28"/>
          <w:szCs w:val="28"/>
        </w:rPr>
        <w:t>疾病导航检索；</w:t>
      </w:r>
      <w:r w:rsidRPr="00365E8D">
        <w:rPr>
          <w:rFonts w:ascii="Times New Roman" w:eastAsia="仿宋" w:hAnsi="Times New Roman" w:cs="Times New Roman"/>
          <w:sz w:val="24"/>
        </w:rPr>
        <w:br/>
      </w:r>
      <w:r w:rsidRPr="00BD237E">
        <w:rPr>
          <w:rFonts w:ascii="Cambria Math" w:eastAsia="仿宋" w:hAnsi="Cambria Math" w:cs="Cambria Math"/>
          <w:sz w:val="28"/>
          <w:szCs w:val="28"/>
        </w:rPr>
        <w:t>②</w:t>
      </w:r>
      <w:r w:rsidRPr="00BD237E">
        <w:rPr>
          <w:rFonts w:ascii="Times New Roman" w:eastAsia="仿宋" w:hAnsi="Times New Roman" w:cs="Times New Roman"/>
          <w:sz w:val="28"/>
          <w:szCs w:val="28"/>
        </w:rPr>
        <w:t> </w:t>
      </w:r>
      <w:r w:rsidRPr="00BD237E">
        <w:rPr>
          <w:rFonts w:ascii="Times New Roman" w:eastAsia="仿宋" w:hAnsi="Times New Roman" w:cs="Times New Roman"/>
          <w:sz w:val="28"/>
          <w:szCs w:val="28"/>
        </w:rPr>
        <w:t>主题词检索：支持主题词自动转化、自动扩充；</w:t>
      </w:r>
      <w:r w:rsidRPr="00BD237E">
        <w:rPr>
          <w:rFonts w:ascii="Times New Roman" w:eastAsia="仿宋" w:hAnsi="Times New Roman" w:cs="Times New Roman"/>
          <w:sz w:val="28"/>
          <w:szCs w:val="28"/>
        </w:rPr>
        <w:br/>
      </w:r>
      <w:r w:rsidRPr="00BD237E">
        <w:rPr>
          <w:rFonts w:ascii="Cambria Math" w:eastAsia="仿宋" w:hAnsi="Cambria Math" w:cs="Cambria Math"/>
          <w:sz w:val="28"/>
          <w:szCs w:val="28"/>
        </w:rPr>
        <w:t>③</w:t>
      </w:r>
      <w:r w:rsidRPr="00BD237E">
        <w:rPr>
          <w:rFonts w:ascii="Times New Roman" w:eastAsia="仿宋" w:hAnsi="Times New Roman" w:cs="Times New Roman"/>
          <w:sz w:val="28"/>
          <w:szCs w:val="28"/>
        </w:rPr>
        <w:t> </w:t>
      </w:r>
      <w:r w:rsidRPr="00BD237E">
        <w:rPr>
          <w:rFonts w:ascii="Times New Roman" w:eastAsia="仿宋" w:hAnsi="Times New Roman" w:cs="Times New Roman"/>
          <w:sz w:val="28"/>
          <w:szCs w:val="28"/>
        </w:rPr>
        <w:t>基本检索：支持中英文双语检索、截词检索、词组检索；</w:t>
      </w:r>
      <w:r w:rsidRPr="00BD237E">
        <w:rPr>
          <w:rFonts w:ascii="Times New Roman" w:eastAsia="仿宋" w:hAnsi="Times New Roman" w:cs="Times New Roman"/>
          <w:sz w:val="28"/>
          <w:szCs w:val="28"/>
        </w:rPr>
        <w:br/>
      </w:r>
      <w:r w:rsidRPr="00BD237E">
        <w:rPr>
          <w:rFonts w:ascii="Cambria Math" w:eastAsia="仿宋" w:hAnsi="Cambria Math" w:cs="Cambria Math"/>
          <w:sz w:val="28"/>
          <w:szCs w:val="28"/>
        </w:rPr>
        <w:t>④</w:t>
      </w:r>
      <w:r w:rsidRPr="00BD237E">
        <w:rPr>
          <w:rFonts w:ascii="Times New Roman" w:eastAsia="仿宋" w:hAnsi="Times New Roman" w:cs="Times New Roman"/>
          <w:sz w:val="28"/>
          <w:szCs w:val="28"/>
        </w:rPr>
        <w:t> </w:t>
      </w:r>
      <w:r w:rsidRPr="00BD237E">
        <w:rPr>
          <w:rFonts w:ascii="Times New Roman" w:eastAsia="仿宋" w:hAnsi="Times New Roman" w:cs="Times New Roman"/>
          <w:sz w:val="28"/>
          <w:szCs w:val="28"/>
        </w:rPr>
        <w:t>高级检索：支持第一作者、末位作者、第一作者单位、末位作者单位等字段检索；</w:t>
      </w:r>
      <w:r w:rsidRPr="00BD237E">
        <w:rPr>
          <w:rFonts w:ascii="Times New Roman" w:eastAsia="仿宋" w:hAnsi="Times New Roman" w:cs="Times New Roman"/>
          <w:sz w:val="28"/>
          <w:szCs w:val="28"/>
        </w:rPr>
        <w:br/>
      </w:r>
      <w:r w:rsidRPr="00BD237E">
        <w:rPr>
          <w:rFonts w:ascii="Cambria Math" w:eastAsia="仿宋" w:hAnsi="Cambria Math" w:cs="Cambria Math"/>
          <w:sz w:val="28"/>
          <w:szCs w:val="28"/>
        </w:rPr>
        <w:t>⑤</w:t>
      </w:r>
      <w:r w:rsidRPr="00BD237E">
        <w:rPr>
          <w:rFonts w:ascii="Times New Roman" w:eastAsia="仿宋" w:hAnsi="Times New Roman" w:cs="Times New Roman"/>
          <w:sz w:val="28"/>
          <w:szCs w:val="28"/>
        </w:rPr>
        <w:t> </w:t>
      </w:r>
      <w:r w:rsidRPr="00BD237E">
        <w:rPr>
          <w:rFonts w:ascii="Times New Roman" w:eastAsia="仿宋" w:hAnsi="Times New Roman" w:cs="Times New Roman"/>
          <w:sz w:val="28"/>
          <w:szCs w:val="28"/>
        </w:rPr>
        <w:t>期刊导航检索：支持按影响因子等指标排序选刊。</w:t>
      </w:r>
    </w:p>
    <w:p w14:paraId="1F114E34" w14:textId="4E9270BA" w:rsidR="00736AB4" w:rsidRPr="00BD237E" w:rsidRDefault="00736AB4" w:rsidP="00402E9B">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评价指标：具备多维度的期刊和文献评价指标，如影响因子、</w:t>
      </w:r>
      <w:r w:rsidRPr="00BD237E">
        <w:rPr>
          <w:rFonts w:ascii="Times New Roman" w:eastAsia="仿宋" w:hAnsi="Times New Roman" w:cs="Times New Roman"/>
          <w:sz w:val="28"/>
          <w:szCs w:val="28"/>
        </w:rPr>
        <w:t>Web of Science</w:t>
      </w:r>
      <w:r w:rsidRPr="00BD237E">
        <w:rPr>
          <w:rFonts w:ascii="Times New Roman" w:eastAsia="仿宋" w:hAnsi="Times New Roman" w:cs="Times New Roman"/>
          <w:sz w:val="28"/>
          <w:szCs w:val="28"/>
        </w:rPr>
        <w:t>期刊分区、中科院</w:t>
      </w:r>
      <w:r w:rsidRPr="00BD237E">
        <w:rPr>
          <w:rFonts w:ascii="Times New Roman" w:eastAsia="仿宋" w:hAnsi="Times New Roman" w:cs="Times New Roman"/>
          <w:sz w:val="28"/>
          <w:szCs w:val="28"/>
        </w:rPr>
        <w:t>JCR</w:t>
      </w:r>
      <w:r w:rsidRPr="00BD237E">
        <w:rPr>
          <w:rFonts w:ascii="Times New Roman" w:eastAsia="仿宋" w:hAnsi="Times New Roman" w:cs="Times New Roman"/>
          <w:sz w:val="28"/>
          <w:szCs w:val="28"/>
        </w:rPr>
        <w:t>期刊分区、</w:t>
      </w:r>
      <w:r w:rsidRPr="00BD237E">
        <w:rPr>
          <w:rFonts w:ascii="Times New Roman" w:eastAsia="仿宋" w:hAnsi="Times New Roman" w:cs="Times New Roman"/>
          <w:sz w:val="28"/>
          <w:szCs w:val="28"/>
        </w:rPr>
        <w:t>H</w:t>
      </w:r>
      <w:r w:rsidRPr="00BD237E">
        <w:rPr>
          <w:rFonts w:ascii="Times New Roman" w:eastAsia="仿宋" w:hAnsi="Times New Roman" w:cs="Times New Roman"/>
          <w:sz w:val="28"/>
          <w:szCs w:val="28"/>
        </w:rPr>
        <w:t>指数、</w:t>
      </w:r>
      <w:r w:rsidRPr="00BD237E">
        <w:rPr>
          <w:rFonts w:ascii="Times New Roman" w:eastAsia="仿宋" w:hAnsi="Times New Roman" w:cs="Times New Roman"/>
          <w:sz w:val="28"/>
          <w:szCs w:val="28"/>
        </w:rPr>
        <w:t>SJR</w:t>
      </w:r>
      <w:r w:rsidRPr="00BD237E">
        <w:rPr>
          <w:rFonts w:ascii="Times New Roman" w:eastAsia="仿宋" w:hAnsi="Times New Roman" w:cs="Times New Roman"/>
          <w:sz w:val="28"/>
          <w:szCs w:val="28"/>
        </w:rPr>
        <w:t>等</w:t>
      </w:r>
      <w:r w:rsidRPr="00BD237E">
        <w:rPr>
          <w:rFonts w:ascii="Times New Roman" w:eastAsia="仿宋" w:hAnsi="Times New Roman" w:cs="Times New Roman" w:hint="eastAsia"/>
          <w:sz w:val="28"/>
          <w:szCs w:val="28"/>
        </w:rPr>
        <w:t>；</w:t>
      </w:r>
    </w:p>
    <w:p w14:paraId="5FF9AA7B" w14:textId="2EC9D356"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文献过滤：具备循证医学过滤、文献评价工具过滤、文献类型过滤、精准医学或基因相关过滤、语种及年代过滤等功能。文献类型包括</w:t>
      </w:r>
      <w:r w:rsidRPr="00BD237E">
        <w:rPr>
          <w:rFonts w:ascii="Times New Roman" w:eastAsia="仿宋" w:hAnsi="Times New Roman" w:cs="Times New Roman"/>
          <w:sz w:val="28"/>
          <w:szCs w:val="28"/>
        </w:rPr>
        <w:t>Meta</w:t>
      </w:r>
      <w:r w:rsidRPr="00BD237E">
        <w:rPr>
          <w:rFonts w:ascii="Times New Roman" w:eastAsia="仿宋" w:hAnsi="Times New Roman" w:cs="Times New Roman"/>
          <w:sz w:val="28"/>
          <w:szCs w:val="28"/>
        </w:rPr>
        <w:t>分析、随机对照试验、系统评价等</w:t>
      </w:r>
      <w:r w:rsidRPr="00BD237E">
        <w:rPr>
          <w:rFonts w:ascii="Times New Roman" w:eastAsia="仿宋" w:hAnsi="Times New Roman" w:cs="Times New Roman" w:hint="eastAsia"/>
          <w:sz w:val="28"/>
          <w:szCs w:val="28"/>
        </w:rPr>
        <w:t>；</w:t>
      </w:r>
    </w:p>
    <w:p w14:paraId="216DFD8C" w14:textId="6B629D17"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可视化统计：支持国家、城市、年代统计，宜以世界地图、中国地图及统计列表展示。支持主题词统计、作者发文统计、期刊收录统计等</w:t>
      </w:r>
      <w:r w:rsidRPr="00BD237E">
        <w:rPr>
          <w:rFonts w:ascii="Times New Roman" w:eastAsia="仿宋" w:hAnsi="Times New Roman" w:cs="Times New Roman" w:hint="eastAsia"/>
          <w:sz w:val="28"/>
          <w:szCs w:val="28"/>
        </w:rPr>
        <w:t>；</w:t>
      </w:r>
    </w:p>
    <w:p w14:paraId="1E9AF9F3" w14:textId="7EAC6976"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定制推送：支持个性化定制推送，可将读者关注领域的最新文</w:t>
      </w:r>
      <w:r w:rsidRPr="00BD237E">
        <w:rPr>
          <w:rFonts w:ascii="Times New Roman" w:eastAsia="仿宋" w:hAnsi="Times New Roman" w:cs="Times New Roman"/>
          <w:sz w:val="28"/>
          <w:szCs w:val="28"/>
        </w:rPr>
        <w:lastRenderedPageBreak/>
        <w:t>献、订阅期刊最新卷期推送到邮箱</w:t>
      </w:r>
      <w:r w:rsidRPr="00BD237E">
        <w:rPr>
          <w:rFonts w:ascii="Times New Roman" w:eastAsia="仿宋" w:hAnsi="Times New Roman" w:cs="Times New Roman" w:hint="eastAsia"/>
          <w:sz w:val="28"/>
          <w:szCs w:val="28"/>
        </w:rPr>
        <w:t>；</w:t>
      </w:r>
    </w:p>
    <w:p w14:paraId="1B48CEBC" w14:textId="6D1D27E5"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聚类关联：支持在检索结果中进行数据挖掘、聚类关联和研究热点趋势分析，帮助用户发现相关疾病、药物、治疗、病因等主题。用户可自定义课题方向，系统自动统计分析</w:t>
      </w:r>
      <w:r w:rsidRPr="00BD237E">
        <w:rPr>
          <w:rFonts w:ascii="Times New Roman" w:eastAsia="仿宋" w:hAnsi="Times New Roman" w:cs="Times New Roman" w:hint="eastAsia"/>
          <w:sz w:val="28"/>
          <w:szCs w:val="28"/>
        </w:rPr>
        <w:t>；</w:t>
      </w:r>
    </w:p>
    <w:p w14:paraId="4968FE3D" w14:textId="265429EB"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个人中心：具备读者个人中心管理功能，包括文献管理、文献分享、收藏夹分享、订阅推送、意见反馈、使用指南等</w:t>
      </w:r>
      <w:r w:rsidRPr="00BD237E">
        <w:rPr>
          <w:rFonts w:ascii="Times New Roman" w:eastAsia="仿宋" w:hAnsi="Times New Roman" w:cs="Times New Roman" w:hint="eastAsia"/>
          <w:sz w:val="28"/>
          <w:szCs w:val="28"/>
        </w:rPr>
        <w:t>；</w:t>
      </w:r>
    </w:p>
    <w:p w14:paraId="61685D3C" w14:textId="5B26A1CE" w:rsidR="00736AB4" w:rsidRPr="00BD237E" w:rsidRDefault="00736AB4" w:rsidP="00736AB4">
      <w:pPr>
        <w:pStyle w:val="a9"/>
        <w:numPr>
          <w:ilvl w:val="0"/>
          <w:numId w:val="4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引用导出：支持将筛选文献批量引用、保存到</w:t>
      </w:r>
      <w:r w:rsidRPr="00BD237E">
        <w:rPr>
          <w:rFonts w:ascii="Times New Roman" w:eastAsia="仿宋" w:hAnsi="Times New Roman" w:cs="Times New Roman"/>
          <w:sz w:val="28"/>
          <w:szCs w:val="28"/>
        </w:rPr>
        <w:t>Word</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Excel</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Txt</w:t>
      </w:r>
      <w:r w:rsidRPr="00BD237E">
        <w:rPr>
          <w:rFonts w:ascii="Times New Roman" w:eastAsia="仿宋" w:hAnsi="Times New Roman" w:cs="Times New Roman"/>
          <w:sz w:val="28"/>
          <w:szCs w:val="28"/>
        </w:rPr>
        <w:t>，支持导出到</w:t>
      </w:r>
      <w:r w:rsidRPr="00BD237E">
        <w:rPr>
          <w:rFonts w:ascii="Times New Roman" w:eastAsia="仿宋" w:hAnsi="Times New Roman" w:cs="Times New Roman"/>
          <w:sz w:val="28"/>
          <w:szCs w:val="28"/>
        </w:rPr>
        <w:t>EndNote</w:t>
      </w:r>
      <w:r w:rsidRPr="00BD237E">
        <w:rPr>
          <w:rFonts w:ascii="Times New Roman" w:eastAsia="仿宋" w:hAnsi="Times New Roman" w:cs="Times New Roman"/>
          <w:sz w:val="28"/>
          <w:szCs w:val="28"/>
        </w:rPr>
        <w:t>、</w:t>
      </w:r>
      <w:proofErr w:type="spellStart"/>
      <w:r w:rsidRPr="00BD237E">
        <w:rPr>
          <w:rFonts w:ascii="Times New Roman" w:eastAsia="仿宋" w:hAnsi="Times New Roman" w:cs="Times New Roman"/>
          <w:sz w:val="28"/>
          <w:szCs w:val="28"/>
        </w:rPr>
        <w:t>NoteExpress</w:t>
      </w:r>
      <w:proofErr w:type="spellEnd"/>
      <w:r w:rsidRPr="00BD237E">
        <w:rPr>
          <w:rFonts w:ascii="Times New Roman" w:eastAsia="仿宋" w:hAnsi="Times New Roman" w:cs="Times New Roman"/>
          <w:sz w:val="28"/>
          <w:szCs w:val="28"/>
        </w:rPr>
        <w:t>等文献管理软件。</w:t>
      </w:r>
    </w:p>
    <w:p w14:paraId="5291790C" w14:textId="77777777" w:rsidR="00736AB4" w:rsidRPr="00BD237E" w:rsidRDefault="00736AB4" w:rsidP="00736AB4">
      <w:pPr>
        <w:spacing w:line="360" w:lineRule="auto"/>
        <w:rPr>
          <w:rFonts w:ascii="黑体" w:eastAsia="黑体" w:hAnsi="黑体"/>
          <w:sz w:val="28"/>
          <w:szCs w:val="28"/>
        </w:rPr>
      </w:pPr>
    </w:p>
    <w:p w14:paraId="630FE545" w14:textId="10A8B2C3" w:rsidR="00736AB4" w:rsidRPr="00BD237E" w:rsidRDefault="00736AB4" w:rsidP="00736AB4">
      <w:pPr>
        <w:spacing w:line="360" w:lineRule="auto"/>
        <w:rPr>
          <w:rFonts w:ascii="黑体" w:eastAsia="黑体" w:hAnsi="黑体" w:cs="Times New Roman"/>
          <w:sz w:val="28"/>
          <w:szCs w:val="28"/>
        </w:rPr>
      </w:pPr>
      <w:r w:rsidRPr="00BD237E">
        <w:rPr>
          <w:rFonts w:ascii="黑体" w:eastAsia="黑体" w:hAnsi="黑体" w:hint="eastAsia"/>
          <w:sz w:val="28"/>
          <w:szCs w:val="28"/>
        </w:rPr>
        <w:t>2.</w:t>
      </w:r>
      <w:r w:rsidRPr="00BD237E">
        <w:rPr>
          <w:rFonts w:ascii="黑体" w:eastAsia="黑体" w:hAnsi="黑体" w:cs="Times New Roman"/>
          <w:sz w:val="28"/>
          <w:szCs w:val="28"/>
        </w:rPr>
        <w:t>资源内容要求</w:t>
      </w:r>
    </w:p>
    <w:p w14:paraId="78B61AF2" w14:textId="77777777" w:rsidR="00736AB4" w:rsidRPr="00BD237E" w:rsidRDefault="00202265" w:rsidP="00736AB4">
      <w:pPr>
        <w:pStyle w:val="a9"/>
        <w:numPr>
          <w:ilvl w:val="0"/>
          <w:numId w:val="4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外文生物医学期刊</w:t>
      </w:r>
      <w:r w:rsidR="007B227A" w:rsidRPr="00BD237E">
        <w:rPr>
          <w:rFonts w:ascii="Times New Roman" w:eastAsia="仿宋" w:hAnsi="Times New Roman" w:cs="Times New Roman"/>
          <w:sz w:val="28"/>
          <w:szCs w:val="28"/>
        </w:rPr>
        <w:t>种类：</w:t>
      </w:r>
      <w:r w:rsidRPr="00BD237E">
        <w:rPr>
          <w:rFonts w:ascii="Times New Roman" w:eastAsia="仿宋" w:hAnsi="Times New Roman" w:cs="Times New Roman"/>
          <w:sz w:val="28"/>
          <w:szCs w:val="28"/>
        </w:rPr>
        <w:t>收录全球生物医学和临床医学期刊总量不少于</w:t>
      </w:r>
      <w:r w:rsidR="007B227A"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8,000</w:t>
      </w:r>
      <w:r w:rsidRPr="00BD237E">
        <w:rPr>
          <w:rFonts w:ascii="Times New Roman" w:eastAsia="仿宋" w:hAnsi="Times New Roman" w:cs="Times New Roman"/>
          <w:sz w:val="28"/>
          <w:szCs w:val="28"/>
        </w:rPr>
        <w:t>种，其中医学类核心期刊不少于</w:t>
      </w:r>
      <w:r w:rsidRPr="00BD237E">
        <w:rPr>
          <w:rFonts w:ascii="Times New Roman" w:eastAsia="仿宋" w:hAnsi="Times New Roman" w:cs="Times New Roman"/>
          <w:sz w:val="28"/>
          <w:szCs w:val="28"/>
        </w:rPr>
        <w:t>9,000</w:t>
      </w:r>
      <w:r w:rsidRPr="00BD237E">
        <w:rPr>
          <w:rFonts w:ascii="Times New Roman" w:eastAsia="仿宋" w:hAnsi="Times New Roman" w:cs="Times New Roman"/>
          <w:sz w:val="28"/>
          <w:szCs w:val="28"/>
        </w:rPr>
        <w:t>种</w:t>
      </w:r>
      <w:r w:rsidR="007B227A" w:rsidRPr="00BD237E">
        <w:rPr>
          <w:rFonts w:ascii="Times New Roman" w:eastAsia="仿宋" w:hAnsi="Times New Roman" w:cs="Times New Roman"/>
          <w:sz w:val="28"/>
          <w:szCs w:val="28"/>
        </w:rPr>
        <w:t>，整合</w:t>
      </w:r>
      <w:r w:rsidR="007B227A" w:rsidRPr="00BD237E">
        <w:rPr>
          <w:rFonts w:ascii="Times New Roman" w:eastAsia="仿宋" w:hAnsi="Times New Roman" w:cs="Times New Roman"/>
          <w:sz w:val="28"/>
          <w:szCs w:val="28"/>
        </w:rPr>
        <w:t>OA</w:t>
      </w:r>
      <w:r w:rsidR="007B227A" w:rsidRPr="00BD237E">
        <w:rPr>
          <w:rFonts w:ascii="Times New Roman" w:eastAsia="仿宋" w:hAnsi="Times New Roman" w:cs="Times New Roman"/>
          <w:sz w:val="28"/>
          <w:szCs w:val="28"/>
        </w:rPr>
        <w:t>（</w:t>
      </w:r>
      <w:r w:rsidR="007B227A" w:rsidRPr="00BD237E">
        <w:rPr>
          <w:rFonts w:ascii="Times New Roman" w:eastAsia="仿宋" w:hAnsi="Times New Roman" w:cs="Times New Roman"/>
          <w:sz w:val="28"/>
          <w:szCs w:val="28"/>
        </w:rPr>
        <w:t>Open Access</w:t>
      </w:r>
      <w:r w:rsidR="007B227A" w:rsidRPr="00BD237E">
        <w:rPr>
          <w:rFonts w:ascii="Times New Roman" w:eastAsia="仿宋" w:hAnsi="Times New Roman" w:cs="Times New Roman"/>
          <w:sz w:val="28"/>
          <w:szCs w:val="28"/>
        </w:rPr>
        <w:t>）期刊不少于</w:t>
      </w:r>
      <w:r w:rsidR="007B227A" w:rsidRPr="00BD237E">
        <w:rPr>
          <w:rFonts w:ascii="Times New Roman" w:eastAsia="仿宋" w:hAnsi="Times New Roman" w:cs="Times New Roman"/>
          <w:sz w:val="28"/>
          <w:szCs w:val="28"/>
        </w:rPr>
        <w:t>3,000</w:t>
      </w:r>
      <w:r w:rsidR="007B227A" w:rsidRPr="00BD237E">
        <w:rPr>
          <w:rFonts w:ascii="Times New Roman" w:eastAsia="仿宋" w:hAnsi="Times New Roman" w:cs="Times New Roman"/>
          <w:sz w:val="28"/>
          <w:szCs w:val="28"/>
        </w:rPr>
        <w:t>种，收录期刊卷期不少于</w:t>
      </w:r>
      <w:r w:rsidR="007B227A" w:rsidRPr="00BD237E">
        <w:rPr>
          <w:rFonts w:ascii="Times New Roman" w:eastAsia="仿宋" w:hAnsi="Times New Roman" w:cs="Times New Roman"/>
          <w:sz w:val="28"/>
          <w:szCs w:val="28"/>
        </w:rPr>
        <w:t>200</w:t>
      </w:r>
      <w:r w:rsidR="007B227A" w:rsidRPr="00BD237E">
        <w:rPr>
          <w:rFonts w:ascii="Times New Roman" w:eastAsia="仿宋" w:hAnsi="Times New Roman" w:cs="Times New Roman"/>
          <w:sz w:val="28"/>
          <w:szCs w:val="28"/>
        </w:rPr>
        <w:t>万期</w:t>
      </w:r>
      <w:r w:rsidRPr="00BD237E">
        <w:rPr>
          <w:rFonts w:ascii="Times New Roman" w:eastAsia="仿宋" w:hAnsi="Times New Roman" w:cs="Times New Roman"/>
          <w:sz w:val="28"/>
          <w:szCs w:val="28"/>
        </w:rPr>
        <w:t>。收录范围应覆盖</w:t>
      </w:r>
      <w:r w:rsidRPr="00BD237E">
        <w:rPr>
          <w:rFonts w:ascii="Times New Roman" w:eastAsia="仿宋" w:hAnsi="Times New Roman" w:cs="Times New Roman"/>
          <w:sz w:val="28"/>
          <w:szCs w:val="28"/>
        </w:rPr>
        <w:t>PubMed/MEDLINE</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SCIE</w:t>
      </w:r>
      <w:r w:rsidRPr="00BD237E">
        <w:rPr>
          <w:rFonts w:ascii="Times New Roman" w:eastAsia="仿宋" w:hAnsi="Times New Roman" w:cs="Times New Roman"/>
          <w:sz w:val="28"/>
          <w:szCs w:val="28"/>
        </w:rPr>
        <w:t>等国际主流数据库的核心资源，回溯年限不少于</w:t>
      </w:r>
      <w:r w:rsidRPr="00BD237E">
        <w:rPr>
          <w:rFonts w:ascii="Times New Roman" w:eastAsia="仿宋" w:hAnsi="Times New Roman" w:cs="Times New Roman"/>
          <w:sz w:val="28"/>
          <w:szCs w:val="28"/>
        </w:rPr>
        <w:t>10</w:t>
      </w:r>
      <w:r w:rsidRPr="00BD237E">
        <w:rPr>
          <w:rFonts w:ascii="Times New Roman" w:eastAsia="仿宋" w:hAnsi="Times New Roman" w:cs="Times New Roman"/>
          <w:sz w:val="28"/>
          <w:szCs w:val="28"/>
        </w:rPr>
        <w:t>年。所有资源须具有合法授权，不得侵犯第三方知识产权。</w:t>
      </w:r>
    </w:p>
    <w:p w14:paraId="4BF526CC" w14:textId="77777777" w:rsidR="00736AB4" w:rsidRPr="00BD237E" w:rsidRDefault="00CE48A2" w:rsidP="00736AB4">
      <w:pPr>
        <w:pStyle w:val="a9"/>
        <w:numPr>
          <w:ilvl w:val="0"/>
          <w:numId w:val="4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著作权与合规：具有著作权证书或合法授权证明。因违反国家相关法律引起的法律纠纷，由中标方负责。</w:t>
      </w:r>
    </w:p>
    <w:p w14:paraId="4AF64120" w14:textId="764B908B" w:rsidR="007B227A" w:rsidRPr="00BD237E" w:rsidRDefault="00CE48A2" w:rsidP="00736AB4">
      <w:pPr>
        <w:pStyle w:val="a9"/>
        <w:numPr>
          <w:ilvl w:val="0"/>
          <w:numId w:val="4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文献信息</w:t>
      </w:r>
      <w:r w:rsidR="00EC7BB5"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具备参考文献、相关文献、被引文献、评论信息、主题词、作者关键词、基金资助信息等。</w:t>
      </w:r>
    </w:p>
    <w:p w14:paraId="65A9F939" w14:textId="43CED24E" w:rsidR="00736AB4" w:rsidRPr="00BD237E" w:rsidRDefault="00736AB4" w:rsidP="00736AB4">
      <w:pPr>
        <w:pStyle w:val="a9"/>
        <w:widowControl/>
        <w:numPr>
          <w:ilvl w:val="0"/>
          <w:numId w:val="47"/>
        </w:numPr>
        <w:jc w:val="left"/>
        <w:rPr>
          <w:rFonts w:ascii="Times New Roman" w:eastAsia="仿宋" w:hAnsi="Times New Roman" w:cs="Times New Roman"/>
          <w:sz w:val="28"/>
          <w:szCs w:val="28"/>
        </w:rPr>
      </w:pPr>
      <w:r w:rsidRPr="00BD237E">
        <w:rPr>
          <w:rFonts w:ascii="Times New Roman" w:eastAsia="仿宋" w:hAnsi="Times New Roman" w:cs="Times New Roman"/>
          <w:sz w:val="28"/>
          <w:szCs w:val="28"/>
        </w:rPr>
        <w:t>期刊卷期数据应完整、更新及时，能够展现最新年卷期。具备基本的期刊评价指标和投稿指导信息。</w:t>
      </w:r>
    </w:p>
    <w:p w14:paraId="44594D43" w14:textId="77777777" w:rsidR="000C75AB" w:rsidRPr="00365E8D" w:rsidRDefault="000C75AB" w:rsidP="00B35DE2">
      <w:pPr>
        <w:spacing w:line="360" w:lineRule="auto"/>
        <w:rPr>
          <w:rFonts w:ascii="黑体" w:eastAsia="黑体" w:hAnsi="黑体" w:cs="Times New Roman"/>
          <w:b/>
          <w:bCs/>
          <w:sz w:val="24"/>
        </w:rPr>
      </w:pPr>
    </w:p>
    <w:p w14:paraId="5199B9AE" w14:textId="7B209D5D" w:rsidR="00EC7BB5" w:rsidRPr="00BD237E" w:rsidRDefault="00EC7BB5" w:rsidP="00B35DE2">
      <w:pPr>
        <w:spacing w:line="360" w:lineRule="auto"/>
        <w:rPr>
          <w:rFonts w:ascii="黑体" w:eastAsia="黑体" w:hAnsi="黑体" w:cs="Times New Roman"/>
          <w:sz w:val="28"/>
          <w:szCs w:val="28"/>
        </w:rPr>
      </w:pPr>
      <w:r w:rsidRPr="00BD237E">
        <w:rPr>
          <w:rFonts w:ascii="黑体" w:eastAsia="黑体" w:hAnsi="黑体" w:cs="Times New Roman"/>
          <w:sz w:val="28"/>
          <w:szCs w:val="28"/>
        </w:rPr>
        <w:t>（二）B分标：</w:t>
      </w:r>
      <w:r w:rsidR="00246FD9" w:rsidRPr="00BD237E">
        <w:rPr>
          <w:rFonts w:ascii="黑体" w:eastAsia="黑体" w:hAnsi="黑体" w:cs="Times New Roman"/>
          <w:b/>
          <w:bCs/>
          <w:sz w:val="28"/>
          <w:szCs w:val="28"/>
        </w:rPr>
        <w:t>中文医学知识资源数据库</w:t>
      </w:r>
    </w:p>
    <w:p w14:paraId="04C849A0" w14:textId="77777777" w:rsidR="00B338F8" w:rsidRPr="00BD237E" w:rsidRDefault="00B338F8" w:rsidP="00B35DE2">
      <w:pPr>
        <w:spacing w:line="360" w:lineRule="auto"/>
        <w:rPr>
          <w:rFonts w:ascii="黑体" w:eastAsia="黑体" w:hAnsi="黑体" w:cs="Times New Roman"/>
          <w:sz w:val="28"/>
          <w:szCs w:val="28"/>
        </w:rPr>
      </w:pPr>
      <w:r w:rsidRPr="00BD237E">
        <w:rPr>
          <w:rFonts w:ascii="黑体" w:eastAsia="黑体" w:hAnsi="黑体"/>
          <w:sz w:val="28"/>
          <w:szCs w:val="28"/>
        </w:rPr>
        <w:t>1</w:t>
      </w:r>
      <w:r w:rsidRPr="00BD237E">
        <w:rPr>
          <w:rFonts w:ascii="黑体" w:eastAsia="黑体" w:hAnsi="黑体" w:cs="Times New Roman"/>
          <w:sz w:val="28"/>
          <w:szCs w:val="28"/>
        </w:rPr>
        <w:t>. 总体要求</w:t>
      </w:r>
    </w:p>
    <w:p w14:paraId="326D65DB" w14:textId="77777777" w:rsidR="00653765" w:rsidRPr="00BD237E" w:rsidRDefault="00B338F8" w:rsidP="00B35DE2">
      <w:pPr>
        <w:pStyle w:val="a9"/>
        <w:numPr>
          <w:ilvl w:val="0"/>
          <w:numId w:val="1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服务期内免费升级数据，所含资源无版权争议</w:t>
      </w:r>
      <w:r w:rsidR="00653765" w:rsidRPr="00BD237E">
        <w:rPr>
          <w:rFonts w:ascii="Times New Roman" w:eastAsia="仿宋" w:hAnsi="Times New Roman" w:cs="Times New Roman"/>
          <w:sz w:val="28"/>
          <w:szCs w:val="28"/>
        </w:rPr>
        <w:t>;</w:t>
      </w:r>
    </w:p>
    <w:p w14:paraId="2C16A9BD" w14:textId="65383A42" w:rsidR="00653765" w:rsidRPr="00BD237E" w:rsidRDefault="00B338F8" w:rsidP="00016406">
      <w:pPr>
        <w:pStyle w:val="a9"/>
        <w:numPr>
          <w:ilvl w:val="0"/>
          <w:numId w:val="1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提供一站式检索功能，检索简单易操作；</w:t>
      </w:r>
      <w:r w:rsidR="00016406" w:rsidRPr="00BD237E">
        <w:rPr>
          <w:rFonts w:ascii="Times New Roman" w:eastAsia="仿宋" w:hAnsi="Times New Roman" w:cs="Times New Roman"/>
          <w:sz w:val="28"/>
          <w:szCs w:val="28"/>
        </w:rPr>
        <w:t>支持医学主题词智能检索</w:t>
      </w:r>
      <w:r w:rsidR="00016406" w:rsidRPr="00BD237E">
        <w:rPr>
          <w:rFonts w:ascii="Times New Roman" w:eastAsia="仿宋" w:hAnsi="Times New Roman" w:cs="Times New Roman" w:hint="eastAsia"/>
          <w:sz w:val="28"/>
          <w:szCs w:val="28"/>
        </w:rPr>
        <w:t>，</w:t>
      </w:r>
      <w:r w:rsidR="00016406" w:rsidRPr="00BD237E">
        <w:rPr>
          <w:rFonts w:ascii="Times New Roman" w:eastAsia="仿宋" w:hAnsi="Times New Roman" w:cs="Times New Roman"/>
          <w:sz w:val="28"/>
          <w:szCs w:val="28"/>
        </w:rPr>
        <w:t>跨库检索，与中文期刊库、学位（博硕）论文库、医学主题词库实现一站式检索</w:t>
      </w:r>
      <w:r w:rsidR="00016406" w:rsidRPr="00BD237E">
        <w:rPr>
          <w:rFonts w:ascii="Times New Roman" w:eastAsia="仿宋" w:hAnsi="Times New Roman" w:cs="Times New Roman" w:hint="eastAsia"/>
          <w:sz w:val="28"/>
          <w:szCs w:val="28"/>
        </w:rPr>
        <w:t>；</w:t>
      </w:r>
      <w:r w:rsidRPr="00BD237E">
        <w:rPr>
          <w:rFonts w:ascii="Times New Roman" w:eastAsia="仿宋" w:hAnsi="Times New Roman" w:cs="Times New Roman"/>
          <w:sz w:val="28"/>
          <w:szCs w:val="28"/>
        </w:rPr>
        <w:t>具备二次检索、高级检索、专业检索及排序功能</w:t>
      </w:r>
      <w:r w:rsidR="00653765" w:rsidRPr="00BD237E">
        <w:rPr>
          <w:rFonts w:ascii="Times New Roman" w:eastAsia="仿宋" w:hAnsi="Times New Roman" w:cs="Times New Roman"/>
          <w:sz w:val="28"/>
          <w:szCs w:val="28"/>
        </w:rPr>
        <w:t>;</w:t>
      </w:r>
    </w:p>
    <w:p w14:paraId="1A9DE857" w14:textId="7DE8BE8D" w:rsidR="00016406" w:rsidRPr="00BD237E" w:rsidRDefault="00016406" w:rsidP="00016406">
      <w:pPr>
        <w:pStyle w:val="a9"/>
        <w:numPr>
          <w:ilvl w:val="0"/>
          <w:numId w:val="1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所有期刊论文全文支持手机微信端、电脑端在线阅读和直接下载全文</w:t>
      </w:r>
      <w:r w:rsidRPr="00BD237E">
        <w:rPr>
          <w:rFonts w:ascii="Times New Roman" w:eastAsia="仿宋" w:hAnsi="Times New Roman" w:cs="Times New Roman" w:hint="eastAsia"/>
          <w:sz w:val="28"/>
          <w:szCs w:val="28"/>
        </w:rPr>
        <w:t>；</w:t>
      </w:r>
      <w:r w:rsidR="00736AB4" w:rsidRPr="00BD237E">
        <w:rPr>
          <w:rFonts w:ascii="Times New Roman" w:eastAsia="仿宋" w:hAnsi="Times New Roman" w:cs="Times New Roman"/>
          <w:sz w:val="28"/>
          <w:szCs w:val="28"/>
        </w:rPr>
        <w:t>支持在微信</w:t>
      </w:r>
      <w:r w:rsidR="00736AB4" w:rsidRPr="00BD237E">
        <w:rPr>
          <w:rFonts w:ascii="Times New Roman" w:eastAsia="仿宋" w:hAnsi="Times New Roman" w:cs="Times New Roman"/>
          <w:sz w:val="28"/>
          <w:szCs w:val="28"/>
        </w:rPr>
        <w:t>/</w:t>
      </w:r>
      <w:r w:rsidR="00736AB4" w:rsidRPr="00BD237E">
        <w:rPr>
          <w:rFonts w:ascii="Times New Roman" w:eastAsia="仿宋" w:hAnsi="Times New Roman" w:cs="Times New Roman"/>
          <w:sz w:val="28"/>
          <w:szCs w:val="28"/>
        </w:rPr>
        <w:t>企业微信中建立文献服务群，群内接入文献查询机器人</w:t>
      </w:r>
      <w:r w:rsidR="00736AB4" w:rsidRPr="00BD237E">
        <w:rPr>
          <w:rFonts w:ascii="Times New Roman" w:eastAsia="仿宋" w:hAnsi="Times New Roman" w:cs="Times New Roman" w:hint="eastAsia"/>
          <w:sz w:val="28"/>
          <w:szCs w:val="28"/>
        </w:rPr>
        <w:t>；</w:t>
      </w:r>
      <w:r w:rsidRPr="00BD237E">
        <w:rPr>
          <w:rFonts w:ascii="Times New Roman" w:eastAsia="仿宋" w:hAnsi="Times New Roman" w:cs="Times New Roman"/>
          <w:sz w:val="28"/>
          <w:szCs w:val="28"/>
        </w:rPr>
        <w:t>无时间空间限制，不限使用并发总数和传递总数</w:t>
      </w:r>
      <w:r w:rsidRPr="00BD237E">
        <w:rPr>
          <w:rFonts w:ascii="Times New Roman" w:eastAsia="仿宋" w:hAnsi="Times New Roman" w:cs="Times New Roman" w:hint="eastAsia"/>
          <w:sz w:val="28"/>
          <w:szCs w:val="28"/>
        </w:rPr>
        <w:t>。</w:t>
      </w:r>
    </w:p>
    <w:p w14:paraId="2AA5FBF1" w14:textId="35805A19" w:rsidR="00246FD9" w:rsidRPr="00BD237E" w:rsidRDefault="00B338F8" w:rsidP="00016406">
      <w:pPr>
        <w:spacing w:line="360" w:lineRule="auto"/>
        <w:rPr>
          <w:rFonts w:ascii="黑体" w:eastAsia="黑体" w:hAnsi="黑体" w:cs="Times New Roman"/>
          <w:sz w:val="28"/>
          <w:szCs w:val="28"/>
        </w:rPr>
      </w:pPr>
      <w:r w:rsidRPr="00BD237E">
        <w:rPr>
          <w:rFonts w:ascii="黑体" w:eastAsia="黑体" w:hAnsi="黑体" w:hint="eastAsia"/>
          <w:sz w:val="28"/>
          <w:szCs w:val="28"/>
        </w:rPr>
        <w:t>2.</w:t>
      </w:r>
      <w:r w:rsidR="00246FD9" w:rsidRPr="00BD237E">
        <w:rPr>
          <w:rFonts w:ascii="黑体" w:eastAsia="黑体" w:hAnsi="黑体" w:cs="Times New Roman"/>
          <w:sz w:val="28"/>
          <w:szCs w:val="28"/>
        </w:rPr>
        <w:t>资源内容要求</w:t>
      </w:r>
    </w:p>
    <w:p w14:paraId="566CCB37" w14:textId="42F6535C" w:rsidR="00246FD9" w:rsidRPr="00BD237E" w:rsidRDefault="00246FD9" w:rsidP="00246FD9">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收录国内主流中文医学期刊全文资源，覆盖基础医学、临床医学、预防医学、中国医学、药学、特种医学、生物科学等学科，资源总量和覆盖范围应达到行业主流水平。供应商须提供可验证的资源覆盖清单或授权证明，采购人有权核查。</w:t>
      </w:r>
    </w:p>
    <w:p w14:paraId="5E0CA84A" w14:textId="77777777" w:rsidR="00246FD9" w:rsidRPr="00BD237E" w:rsidRDefault="00246FD9" w:rsidP="00BA119A">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不少于</w:t>
      </w:r>
      <w:r w:rsidRPr="00BD237E">
        <w:rPr>
          <w:rFonts w:ascii="Times New Roman" w:eastAsia="仿宋" w:hAnsi="Times New Roman" w:cs="Times New Roman"/>
          <w:sz w:val="28"/>
          <w:szCs w:val="28"/>
        </w:rPr>
        <w:t>2000</w:t>
      </w:r>
      <w:r w:rsidRPr="00BD237E">
        <w:rPr>
          <w:rFonts w:ascii="Times New Roman" w:eastAsia="仿宋" w:hAnsi="Times New Roman" w:cs="Times New Roman"/>
          <w:sz w:val="28"/>
          <w:szCs w:val="28"/>
        </w:rPr>
        <w:t>种医学期刊，必须收录中华医学会系列期刊，涵盖中华系列、中国系列、国际系列等主要子系列，并能获取全文，支持在线阅读和下载。</w:t>
      </w:r>
    </w:p>
    <w:p w14:paraId="3430A1A2" w14:textId="5C7DFC64" w:rsidR="00246FD9" w:rsidRPr="00BD237E" w:rsidRDefault="00246FD9" w:rsidP="00BA119A">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收录中文学位（博硕）论文，不少于</w:t>
      </w:r>
      <w:r w:rsidRPr="00BD237E">
        <w:rPr>
          <w:rFonts w:ascii="Times New Roman" w:eastAsia="仿宋" w:hAnsi="Times New Roman" w:cs="Times New Roman"/>
          <w:sz w:val="28"/>
          <w:szCs w:val="28"/>
        </w:rPr>
        <w:t>200</w:t>
      </w:r>
      <w:r w:rsidRPr="00BD237E">
        <w:rPr>
          <w:rFonts w:ascii="Times New Roman" w:eastAsia="仿宋" w:hAnsi="Times New Roman" w:cs="Times New Roman"/>
          <w:sz w:val="28"/>
          <w:szCs w:val="28"/>
        </w:rPr>
        <w:t>万篇</w:t>
      </w:r>
      <w:r w:rsidRPr="00BD237E">
        <w:rPr>
          <w:rFonts w:ascii="Times New Roman" w:eastAsia="仿宋" w:hAnsi="Times New Roman" w:cs="Times New Roman" w:hint="eastAsia"/>
          <w:sz w:val="28"/>
          <w:szCs w:val="28"/>
        </w:rPr>
        <w:t>，</w:t>
      </w:r>
      <w:r w:rsidRPr="00BD237E">
        <w:rPr>
          <w:rFonts w:ascii="Times New Roman" w:eastAsia="仿宋" w:hAnsi="Times New Roman" w:cs="Times New Roman"/>
          <w:sz w:val="28"/>
          <w:szCs w:val="28"/>
        </w:rPr>
        <w:t>覆盖国内主要医学高等院校、研究生院及研究所，总量达到行业主流水平，</w:t>
      </w:r>
      <w:r w:rsidRPr="00BD237E">
        <w:rPr>
          <w:rFonts w:ascii="Times New Roman" w:eastAsia="仿宋" w:hAnsi="Times New Roman" w:cs="Times New Roman"/>
          <w:sz w:val="28"/>
          <w:szCs w:val="28"/>
        </w:rPr>
        <w:lastRenderedPageBreak/>
        <w:t>支持全文获取。</w:t>
      </w:r>
    </w:p>
    <w:p w14:paraId="1116461A" w14:textId="3E609395" w:rsidR="00246FD9" w:rsidRPr="00BD237E" w:rsidRDefault="00246FD9" w:rsidP="00246FD9">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收录中文会议论文，不少于</w:t>
      </w:r>
      <w:r w:rsidRPr="00BD237E">
        <w:rPr>
          <w:rFonts w:ascii="Times New Roman" w:eastAsia="仿宋" w:hAnsi="Times New Roman" w:cs="Times New Roman"/>
          <w:sz w:val="28"/>
          <w:szCs w:val="28"/>
        </w:rPr>
        <w:t>300</w:t>
      </w:r>
      <w:r w:rsidRPr="00BD237E">
        <w:rPr>
          <w:rFonts w:ascii="Times New Roman" w:eastAsia="仿宋" w:hAnsi="Times New Roman" w:cs="Times New Roman"/>
          <w:sz w:val="28"/>
          <w:szCs w:val="28"/>
        </w:rPr>
        <w:t>万篇</w:t>
      </w:r>
      <w:r w:rsidRPr="00BD237E">
        <w:rPr>
          <w:rFonts w:ascii="Times New Roman" w:eastAsia="仿宋" w:hAnsi="Times New Roman" w:cs="Times New Roman" w:hint="eastAsia"/>
          <w:sz w:val="28"/>
          <w:szCs w:val="28"/>
        </w:rPr>
        <w:t>，</w:t>
      </w:r>
      <w:r w:rsidRPr="00BD237E">
        <w:rPr>
          <w:rFonts w:ascii="Times New Roman" w:eastAsia="仿宋" w:hAnsi="Times New Roman" w:cs="Times New Roman"/>
          <w:sz w:val="28"/>
          <w:szCs w:val="28"/>
        </w:rPr>
        <w:t>总量达到行业主流水平，支持全文获取。</w:t>
      </w:r>
    </w:p>
    <w:p w14:paraId="2A60CE38" w14:textId="77777777" w:rsidR="00246FD9" w:rsidRPr="00BD237E" w:rsidRDefault="00246FD9" w:rsidP="00246FD9">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收录时间年限应满足医院长期使用需求，核心期刊回溯年限不少于</w:t>
      </w:r>
      <w:r w:rsidRPr="00BD237E">
        <w:rPr>
          <w:rFonts w:ascii="Times New Roman" w:eastAsia="仿宋" w:hAnsi="Times New Roman" w:cs="Times New Roman"/>
          <w:sz w:val="28"/>
          <w:szCs w:val="28"/>
        </w:rPr>
        <w:t>10</w:t>
      </w:r>
      <w:r w:rsidRPr="00BD237E">
        <w:rPr>
          <w:rFonts w:ascii="Times New Roman" w:eastAsia="仿宋" w:hAnsi="Times New Roman" w:cs="Times New Roman"/>
          <w:sz w:val="28"/>
          <w:szCs w:val="28"/>
        </w:rPr>
        <w:t>年。</w:t>
      </w:r>
    </w:p>
    <w:p w14:paraId="04FBD568" w14:textId="53602463" w:rsidR="00246FD9" w:rsidRPr="00BD237E" w:rsidRDefault="00246FD9" w:rsidP="00246FD9">
      <w:pPr>
        <w:pStyle w:val="a9"/>
        <w:numPr>
          <w:ilvl w:val="0"/>
          <w:numId w:val="45"/>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所有资源须具有合法授权，不得侵犯第三方知识产权。要求提供互联网出版许可证、出版物经营许可证、相关计算机软件著作权登记证书等合法来源证明。</w:t>
      </w:r>
    </w:p>
    <w:p w14:paraId="141494AE" w14:textId="77777777" w:rsidR="00B338F8" w:rsidRPr="00B338F8" w:rsidRDefault="00B338F8" w:rsidP="00B35DE2">
      <w:pPr>
        <w:spacing w:line="360" w:lineRule="auto"/>
        <w:rPr>
          <w:b/>
          <w:bCs/>
        </w:rPr>
      </w:pPr>
    </w:p>
    <w:p w14:paraId="47376587" w14:textId="1275B386" w:rsidR="0011602D" w:rsidRPr="0011602D" w:rsidRDefault="0011602D" w:rsidP="005A3B98">
      <w:pPr>
        <w:pStyle w:val="a9"/>
        <w:numPr>
          <w:ilvl w:val="0"/>
          <w:numId w:val="41"/>
        </w:numPr>
        <w:spacing w:line="360" w:lineRule="auto"/>
        <w:rPr>
          <w:rFonts w:ascii="黑体" w:eastAsia="黑体" w:hAnsi="黑体"/>
          <w:sz w:val="28"/>
          <w:szCs w:val="28"/>
        </w:rPr>
      </w:pPr>
      <w:r w:rsidRPr="0011602D">
        <w:rPr>
          <w:rFonts w:ascii="黑体" w:eastAsia="黑体" w:hAnsi="黑体"/>
          <w:sz w:val="28"/>
          <w:szCs w:val="28"/>
        </w:rPr>
        <w:t>服务团队成员要求</w:t>
      </w:r>
    </w:p>
    <w:p w14:paraId="4BE00254" w14:textId="3346E681" w:rsidR="0011602D" w:rsidRPr="00BD237E" w:rsidRDefault="0011602D" w:rsidP="005A3B98">
      <w:pPr>
        <w:pStyle w:val="a9"/>
        <w:numPr>
          <w:ilvl w:val="0"/>
          <w:numId w:val="43"/>
        </w:numPr>
        <w:spacing w:line="360" w:lineRule="auto"/>
        <w:rPr>
          <w:rFonts w:ascii="黑体" w:eastAsia="黑体" w:hAnsi="黑体" w:cs="Times New Roman"/>
          <w:sz w:val="28"/>
          <w:szCs w:val="28"/>
        </w:rPr>
      </w:pPr>
      <w:r w:rsidRPr="00BD237E">
        <w:rPr>
          <w:rFonts w:ascii="黑体" w:eastAsia="黑体" w:hAnsi="黑体" w:cs="Times New Roman"/>
          <w:sz w:val="28"/>
          <w:szCs w:val="28"/>
        </w:rPr>
        <w:t>团队整体架构</w:t>
      </w:r>
    </w:p>
    <w:p w14:paraId="6BC63A03" w14:textId="77777777" w:rsidR="0011602D" w:rsidRPr="00BD237E" w:rsidRDefault="0011602D" w:rsidP="00B35DE2">
      <w:pPr>
        <w:spacing w:line="360" w:lineRule="auto"/>
        <w:ind w:firstLineChars="200" w:firstLine="560"/>
        <w:rPr>
          <w:rFonts w:ascii="Times New Roman" w:eastAsia="仿宋" w:hAnsi="Times New Roman" w:cs="Times New Roman"/>
          <w:sz w:val="28"/>
          <w:szCs w:val="28"/>
        </w:rPr>
      </w:pPr>
      <w:r w:rsidRPr="00BD237E">
        <w:rPr>
          <w:rFonts w:ascii="Times New Roman" w:eastAsia="仿宋" w:hAnsi="Times New Roman" w:cs="Times New Roman"/>
          <w:sz w:val="28"/>
          <w:szCs w:val="28"/>
        </w:rPr>
        <w:t>供应商应为本项目配备稳定、专业的服务团队，团队总人数原则上不少于</w:t>
      </w:r>
      <w:r w:rsidRPr="00BD237E">
        <w:rPr>
          <w:rFonts w:ascii="Times New Roman" w:eastAsia="仿宋" w:hAnsi="Times New Roman" w:cs="Times New Roman"/>
          <w:sz w:val="28"/>
          <w:szCs w:val="28"/>
        </w:rPr>
        <w:t>3</w:t>
      </w:r>
      <w:r w:rsidRPr="00BD237E">
        <w:rPr>
          <w:rFonts w:ascii="Times New Roman" w:eastAsia="仿宋" w:hAnsi="Times New Roman" w:cs="Times New Roman"/>
          <w:sz w:val="28"/>
          <w:szCs w:val="28"/>
        </w:rPr>
        <w:t>人，人员数量、专业结构应与所投分标相匹配，能够覆盖资源开通、平台接入、使用介绍、技术支持、故障处理、统计分析和考核配合等全过程服务。团队应分工清晰、职责明确，支持线上与现场联动服务。投多个分标的，团队可共用，但应明确各分标责任人，保障各分标服务响应。</w:t>
      </w:r>
    </w:p>
    <w:p w14:paraId="2EAC7BB4" w14:textId="29DE4206" w:rsidR="0011602D" w:rsidRPr="00BD237E" w:rsidRDefault="0011602D" w:rsidP="005A3B98">
      <w:pPr>
        <w:pStyle w:val="a9"/>
        <w:numPr>
          <w:ilvl w:val="0"/>
          <w:numId w:val="43"/>
        </w:numPr>
        <w:spacing w:line="360" w:lineRule="auto"/>
        <w:rPr>
          <w:rFonts w:ascii="黑体" w:eastAsia="黑体" w:hAnsi="黑体" w:cs="Times New Roman"/>
          <w:sz w:val="28"/>
          <w:szCs w:val="28"/>
        </w:rPr>
      </w:pPr>
      <w:r w:rsidRPr="00BD237E">
        <w:rPr>
          <w:rFonts w:ascii="黑体" w:eastAsia="黑体" w:hAnsi="黑体" w:cs="Times New Roman"/>
          <w:sz w:val="28"/>
          <w:szCs w:val="28"/>
        </w:rPr>
        <w:t>核心人员岗位职责与资质要求</w:t>
      </w:r>
    </w:p>
    <w:p w14:paraId="262FB488" w14:textId="77777777" w:rsidR="00AE7A20" w:rsidRPr="00BD237E" w:rsidRDefault="0011602D" w:rsidP="00B35DE2">
      <w:pPr>
        <w:pStyle w:val="a9"/>
        <w:numPr>
          <w:ilvl w:val="0"/>
          <w:numId w:val="2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项目负责人</w:t>
      </w:r>
      <w:r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名</w:t>
      </w:r>
      <w:r w:rsidRPr="00BD237E">
        <w:rPr>
          <w:rFonts w:ascii="Times New Roman" w:eastAsia="仿宋" w:hAnsi="Times New Roman" w:cs="Times New Roman"/>
          <w:sz w:val="28"/>
          <w:szCs w:val="28"/>
        </w:rPr>
        <w:br/>
      </w:r>
      <w:r w:rsidRPr="00BD237E">
        <w:rPr>
          <w:rFonts w:ascii="Times New Roman" w:eastAsia="仿宋" w:hAnsi="Times New Roman" w:cs="Times New Roman"/>
          <w:sz w:val="28"/>
          <w:szCs w:val="28"/>
        </w:rPr>
        <w:t>统筹项目服务，负责进度管控、采购人对接、资源协调、问题处理、统计报告和考核配合。具备医学文献数据库、数字图书馆、医院图书馆或相关信息服务经验者优先</w:t>
      </w:r>
      <w:r w:rsidR="00AE7A20" w:rsidRPr="00BD237E">
        <w:rPr>
          <w:rFonts w:ascii="Times New Roman" w:eastAsia="仿宋" w:hAnsi="Times New Roman" w:cs="Times New Roman" w:hint="eastAsia"/>
          <w:sz w:val="28"/>
          <w:szCs w:val="28"/>
        </w:rPr>
        <w:t>；</w:t>
      </w:r>
    </w:p>
    <w:p w14:paraId="07AE6650" w14:textId="77777777" w:rsidR="00AE7A20" w:rsidRPr="00BD237E" w:rsidRDefault="0011602D" w:rsidP="00B35DE2">
      <w:pPr>
        <w:pStyle w:val="a9"/>
        <w:numPr>
          <w:ilvl w:val="0"/>
          <w:numId w:val="2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lastRenderedPageBreak/>
        <w:t>技术负责人</w:t>
      </w:r>
      <w:r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名</w:t>
      </w:r>
      <w:r w:rsidRPr="00BD237E">
        <w:rPr>
          <w:rFonts w:ascii="Times New Roman" w:eastAsia="仿宋" w:hAnsi="Times New Roman" w:cs="Times New Roman"/>
          <w:sz w:val="28"/>
          <w:szCs w:val="28"/>
        </w:rPr>
        <w:br/>
      </w:r>
      <w:r w:rsidRPr="00BD237E">
        <w:rPr>
          <w:rFonts w:ascii="Times New Roman" w:eastAsia="仿宋" w:hAnsi="Times New Roman" w:cs="Times New Roman"/>
          <w:sz w:val="28"/>
          <w:szCs w:val="28"/>
        </w:rPr>
        <w:t>负责数据库资源开通、平台接入、</w:t>
      </w:r>
      <w:r w:rsidRPr="00BD237E">
        <w:rPr>
          <w:rFonts w:ascii="Times New Roman" w:eastAsia="仿宋" w:hAnsi="Times New Roman" w:cs="Times New Roman"/>
          <w:sz w:val="28"/>
          <w:szCs w:val="28"/>
        </w:rPr>
        <w:t>IP</w:t>
      </w:r>
      <w:r w:rsidRPr="00BD237E">
        <w:rPr>
          <w:rFonts w:ascii="Times New Roman" w:eastAsia="仿宋" w:hAnsi="Times New Roman" w:cs="Times New Roman"/>
          <w:sz w:val="28"/>
          <w:szCs w:val="28"/>
        </w:rPr>
        <w:t>认证、统一身份认证对接、移动端配置、微信</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企业微信机器人服务配置、故障处理、巡检维护和使用统计等。具备计算机、信息管理、医学信息等相关背景或经验</w:t>
      </w:r>
      <w:r w:rsidR="00AE7A20" w:rsidRPr="00BD237E">
        <w:rPr>
          <w:rFonts w:ascii="Times New Roman" w:eastAsia="仿宋" w:hAnsi="Times New Roman" w:cs="Times New Roman" w:hint="eastAsia"/>
          <w:sz w:val="28"/>
          <w:szCs w:val="28"/>
        </w:rPr>
        <w:t>；</w:t>
      </w:r>
    </w:p>
    <w:p w14:paraId="309DBE01" w14:textId="43329C99" w:rsidR="0011602D" w:rsidRPr="00BD237E" w:rsidRDefault="0011602D" w:rsidP="00B35DE2">
      <w:pPr>
        <w:pStyle w:val="a9"/>
        <w:numPr>
          <w:ilvl w:val="0"/>
          <w:numId w:val="2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服务团队成员不少于</w:t>
      </w:r>
      <w:r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名</w:t>
      </w:r>
      <w:r w:rsidRPr="00AE7A20">
        <w:rPr>
          <w:rFonts w:ascii="Times New Roman" w:eastAsia="仿宋" w:hAnsi="Times New Roman" w:cs="Times New Roman"/>
          <w:sz w:val="24"/>
        </w:rPr>
        <w:br/>
      </w:r>
      <w:r w:rsidRPr="00BD237E">
        <w:rPr>
          <w:rFonts w:ascii="Times New Roman" w:eastAsia="仿宋" w:hAnsi="Times New Roman" w:cs="Times New Roman"/>
          <w:sz w:val="28"/>
          <w:szCs w:val="28"/>
        </w:rPr>
        <w:t>负责使用介绍、操作说明、宣传材料、日常答疑、用户支持、资料整理和统计配合等。具备图书情报、医学信息、编辑出版或相关服务经验者优先。</w:t>
      </w:r>
    </w:p>
    <w:p w14:paraId="2E8EEEE7" w14:textId="24D40766" w:rsidR="0011602D" w:rsidRPr="00BD237E" w:rsidRDefault="0011602D" w:rsidP="005A3B98">
      <w:pPr>
        <w:pStyle w:val="a9"/>
        <w:numPr>
          <w:ilvl w:val="0"/>
          <w:numId w:val="43"/>
        </w:numPr>
        <w:spacing w:line="360" w:lineRule="auto"/>
        <w:rPr>
          <w:rFonts w:ascii="黑体" w:eastAsia="黑体" w:hAnsi="黑体" w:cs="Times New Roman"/>
          <w:sz w:val="28"/>
          <w:szCs w:val="28"/>
        </w:rPr>
      </w:pPr>
      <w:r w:rsidRPr="00BD237E">
        <w:rPr>
          <w:rFonts w:ascii="黑体" w:eastAsia="黑体" w:hAnsi="黑体" w:cs="Times New Roman"/>
          <w:sz w:val="28"/>
          <w:szCs w:val="28"/>
        </w:rPr>
        <w:t>成员稳定性保障</w:t>
      </w:r>
    </w:p>
    <w:p w14:paraId="2CD57A12" w14:textId="77777777" w:rsidR="00AE7A20" w:rsidRPr="00BD237E" w:rsidRDefault="0011602D" w:rsidP="00B35DE2">
      <w:pPr>
        <w:pStyle w:val="a9"/>
        <w:numPr>
          <w:ilvl w:val="0"/>
          <w:numId w:val="2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核心人员应为供应商正式在职员工，供应商应提供人员名单、岗位分工、联系方式、值守安排及劳动合同、社保缴纳证明等佐证材料</w:t>
      </w:r>
      <w:r w:rsidR="00AE7A20" w:rsidRPr="00BD237E">
        <w:rPr>
          <w:rFonts w:ascii="Times New Roman" w:eastAsia="仿宋" w:hAnsi="Times New Roman" w:cs="Times New Roman" w:hint="eastAsia"/>
          <w:sz w:val="28"/>
          <w:szCs w:val="28"/>
        </w:rPr>
        <w:t>；</w:t>
      </w:r>
    </w:p>
    <w:p w14:paraId="09CC6D71" w14:textId="77777777" w:rsidR="00AE7A20" w:rsidRPr="00BD237E" w:rsidRDefault="0011602D" w:rsidP="00B35DE2">
      <w:pPr>
        <w:pStyle w:val="a9"/>
        <w:numPr>
          <w:ilvl w:val="0"/>
          <w:numId w:val="2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服务期内核心人员应保持稳定，不得擅自更换；确需调整的，应提前书面告知采购人，替换人员的资质和经验不低于原人员</w:t>
      </w:r>
      <w:r w:rsidR="00AE7A20" w:rsidRPr="00BD237E">
        <w:rPr>
          <w:rFonts w:ascii="Times New Roman" w:eastAsia="仿宋" w:hAnsi="Times New Roman" w:cs="Times New Roman" w:hint="eastAsia"/>
          <w:sz w:val="28"/>
          <w:szCs w:val="28"/>
        </w:rPr>
        <w:t>；</w:t>
      </w:r>
    </w:p>
    <w:p w14:paraId="3C6FD2C9" w14:textId="3F71BF80" w:rsidR="0011602D" w:rsidRPr="00BD237E" w:rsidRDefault="0011602D" w:rsidP="00B35DE2">
      <w:pPr>
        <w:pStyle w:val="a9"/>
        <w:numPr>
          <w:ilvl w:val="0"/>
          <w:numId w:val="23"/>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采购人有权要求更换不能胜任工作或服务不到位的人员，供应商应积极配合。</w:t>
      </w:r>
    </w:p>
    <w:p w14:paraId="28F62BB5" w14:textId="4B30A41F" w:rsidR="0011602D" w:rsidRPr="00BD237E" w:rsidRDefault="0011602D" w:rsidP="000E023F">
      <w:pPr>
        <w:pStyle w:val="a9"/>
        <w:numPr>
          <w:ilvl w:val="0"/>
          <w:numId w:val="43"/>
        </w:numPr>
        <w:spacing w:line="360" w:lineRule="auto"/>
        <w:rPr>
          <w:rFonts w:ascii="黑体" w:eastAsia="黑体" w:hAnsi="黑体" w:cs="Times New Roman"/>
          <w:sz w:val="28"/>
          <w:szCs w:val="28"/>
        </w:rPr>
      </w:pPr>
      <w:r w:rsidRPr="00BD237E">
        <w:rPr>
          <w:rFonts w:ascii="黑体" w:eastAsia="黑体" w:hAnsi="黑体" w:cs="Times New Roman"/>
          <w:sz w:val="28"/>
          <w:szCs w:val="28"/>
        </w:rPr>
        <w:t>团队服务保障机制</w:t>
      </w:r>
    </w:p>
    <w:p w14:paraId="06F78B8F" w14:textId="3B12FEE6" w:rsidR="0011602D" w:rsidRPr="00BD237E" w:rsidRDefault="0011602D" w:rsidP="00B35DE2">
      <w:pPr>
        <w:spacing w:line="360" w:lineRule="auto"/>
        <w:ind w:firstLineChars="200" w:firstLine="560"/>
        <w:rPr>
          <w:rFonts w:ascii="Times New Roman" w:eastAsia="仿宋" w:hAnsi="Times New Roman" w:cs="Times New Roman"/>
          <w:sz w:val="28"/>
          <w:szCs w:val="28"/>
        </w:rPr>
      </w:pPr>
      <w:r w:rsidRPr="00BD237E">
        <w:rPr>
          <w:rFonts w:ascii="Times New Roman" w:eastAsia="仿宋" w:hAnsi="Times New Roman" w:cs="Times New Roman"/>
          <w:sz w:val="28"/>
          <w:szCs w:val="28"/>
        </w:rPr>
        <w:t>建立线上与现场相结合的服务机制，提供电话、邮件、远程、现场等支持。普通咨询原则上</w:t>
      </w:r>
      <w:r w:rsidRPr="00BD237E">
        <w:rPr>
          <w:rFonts w:ascii="Times New Roman" w:eastAsia="仿宋" w:hAnsi="Times New Roman" w:cs="Times New Roman"/>
          <w:sz w:val="28"/>
          <w:szCs w:val="28"/>
        </w:rPr>
        <w:t>2</w:t>
      </w:r>
      <w:r w:rsidRPr="00BD237E">
        <w:rPr>
          <w:rFonts w:ascii="Times New Roman" w:eastAsia="仿宋" w:hAnsi="Times New Roman" w:cs="Times New Roman"/>
          <w:sz w:val="28"/>
          <w:szCs w:val="28"/>
        </w:rPr>
        <w:t>小时内响应、</w:t>
      </w:r>
      <w:r w:rsidRPr="00BD237E">
        <w:rPr>
          <w:rFonts w:ascii="Times New Roman" w:eastAsia="仿宋" w:hAnsi="Times New Roman" w:cs="Times New Roman"/>
          <w:sz w:val="28"/>
          <w:szCs w:val="28"/>
        </w:rPr>
        <w:t>24</w:t>
      </w:r>
      <w:r w:rsidRPr="00BD237E">
        <w:rPr>
          <w:rFonts w:ascii="Times New Roman" w:eastAsia="仿宋" w:hAnsi="Times New Roman" w:cs="Times New Roman"/>
          <w:sz w:val="28"/>
          <w:szCs w:val="28"/>
        </w:rPr>
        <w:t>小时内提供解决方案；紧急问题原则上</w:t>
      </w:r>
      <w:r w:rsidRPr="00BD237E">
        <w:rPr>
          <w:rFonts w:ascii="Times New Roman" w:eastAsia="仿宋" w:hAnsi="Times New Roman" w:cs="Times New Roman"/>
          <w:sz w:val="28"/>
          <w:szCs w:val="28"/>
        </w:rPr>
        <w:t>30</w:t>
      </w:r>
      <w:r w:rsidRPr="00BD237E">
        <w:rPr>
          <w:rFonts w:ascii="Times New Roman" w:eastAsia="仿宋" w:hAnsi="Times New Roman" w:cs="Times New Roman"/>
          <w:sz w:val="28"/>
          <w:szCs w:val="28"/>
        </w:rPr>
        <w:t>分钟内响应、</w:t>
      </w:r>
      <w:r w:rsidRPr="00BD237E">
        <w:rPr>
          <w:rFonts w:ascii="Times New Roman" w:eastAsia="仿宋" w:hAnsi="Times New Roman" w:cs="Times New Roman"/>
          <w:sz w:val="28"/>
          <w:szCs w:val="28"/>
        </w:rPr>
        <w:t>2</w:t>
      </w:r>
      <w:r w:rsidRPr="00BD237E">
        <w:rPr>
          <w:rFonts w:ascii="Times New Roman" w:eastAsia="仿宋" w:hAnsi="Times New Roman" w:cs="Times New Roman"/>
          <w:sz w:val="28"/>
          <w:szCs w:val="28"/>
        </w:rPr>
        <w:t>小时内提供处置方案。微信</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企业微信机器人服务应有专人负责配置、维护和答疑。根据采购人需要，</w:t>
      </w:r>
      <w:r w:rsidRPr="00BD237E">
        <w:rPr>
          <w:rFonts w:ascii="Times New Roman" w:eastAsia="仿宋" w:hAnsi="Times New Roman" w:cs="Times New Roman"/>
          <w:sz w:val="28"/>
          <w:szCs w:val="28"/>
        </w:rPr>
        <w:lastRenderedPageBreak/>
        <w:t>可随时提供现场支持、使用介绍、数据统计和故障处理</w:t>
      </w:r>
      <w:r w:rsidR="00BD237E">
        <w:rPr>
          <w:rFonts w:ascii="Times New Roman" w:eastAsia="仿宋" w:hAnsi="Times New Roman" w:cs="Times New Roman" w:hint="eastAsia"/>
          <w:sz w:val="28"/>
          <w:szCs w:val="28"/>
        </w:rPr>
        <w:t>。</w:t>
      </w:r>
    </w:p>
    <w:p w14:paraId="4C875208" w14:textId="77777777" w:rsidR="00802762" w:rsidRDefault="00802762" w:rsidP="00B35DE2">
      <w:pPr>
        <w:spacing w:line="360" w:lineRule="auto"/>
      </w:pPr>
    </w:p>
    <w:p w14:paraId="40860432" w14:textId="6AA53B7C" w:rsidR="00802762" w:rsidRPr="00802762" w:rsidRDefault="00802762" w:rsidP="005A3B98">
      <w:pPr>
        <w:pStyle w:val="a9"/>
        <w:numPr>
          <w:ilvl w:val="0"/>
          <w:numId w:val="41"/>
        </w:numPr>
        <w:spacing w:line="360" w:lineRule="auto"/>
        <w:rPr>
          <w:rFonts w:ascii="黑体" w:eastAsia="黑体" w:hAnsi="黑体"/>
          <w:sz w:val="28"/>
          <w:szCs w:val="28"/>
        </w:rPr>
      </w:pPr>
      <w:r w:rsidRPr="00802762">
        <w:rPr>
          <w:rFonts w:ascii="黑体" w:eastAsia="黑体" w:hAnsi="黑体"/>
          <w:sz w:val="28"/>
          <w:szCs w:val="28"/>
        </w:rPr>
        <w:t>服务商资质</w:t>
      </w:r>
    </w:p>
    <w:p w14:paraId="07DCA889" w14:textId="77777777" w:rsidR="005500CC" w:rsidRPr="00BD237E" w:rsidRDefault="00802762" w:rsidP="00B35DE2">
      <w:pPr>
        <w:pStyle w:val="a9"/>
        <w:numPr>
          <w:ilvl w:val="0"/>
          <w:numId w:val="25"/>
        </w:numPr>
        <w:spacing w:line="360" w:lineRule="auto"/>
        <w:rPr>
          <w:rFonts w:ascii="黑体" w:eastAsia="黑体" w:hAnsi="黑体" w:cs="Times New Roman"/>
          <w:sz w:val="28"/>
          <w:szCs w:val="28"/>
        </w:rPr>
      </w:pPr>
      <w:r w:rsidRPr="00BD237E">
        <w:rPr>
          <w:rFonts w:ascii="黑体" w:eastAsia="黑体" w:hAnsi="黑体" w:cs="Times New Roman"/>
          <w:sz w:val="28"/>
          <w:szCs w:val="28"/>
        </w:rPr>
        <w:t>基本资格要求</w:t>
      </w:r>
    </w:p>
    <w:p w14:paraId="705BCF86" w14:textId="63B3E81E"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供应商应满足《中华人民共和国政府采购法》第二十二条规定，在中华人民共和国境内依法注册，具有独立法人资格，持有有效营业执照，且经营范围涵盖本次采购相关内容。供应商未被列入</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信用中国</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失信被执行人、重大税收违法案件当事人名单、政府采购严重违法失信行为记录名单。本项目不接受联合体参加。</w:t>
      </w:r>
    </w:p>
    <w:p w14:paraId="64BFD71C" w14:textId="708D70C1" w:rsidR="005500CC" w:rsidRPr="00BD237E" w:rsidRDefault="00802762" w:rsidP="00B35DE2">
      <w:pPr>
        <w:pStyle w:val="a9"/>
        <w:numPr>
          <w:ilvl w:val="0"/>
          <w:numId w:val="25"/>
        </w:numPr>
        <w:spacing w:line="360" w:lineRule="auto"/>
        <w:rPr>
          <w:rFonts w:ascii="黑体" w:eastAsia="黑体" w:hAnsi="黑体" w:cs="Times New Roman"/>
          <w:sz w:val="28"/>
          <w:szCs w:val="28"/>
        </w:rPr>
      </w:pPr>
      <w:r w:rsidRPr="00BD237E">
        <w:rPr>
          <w:rFonts w:ascii="黑体" w:eastAsia="黑体" w:hAnsi="黑体" w:cs="Times New Roman"/>
          <w:sz w:val="28"/>
          <w:szCs w:val="28"/>
        </w:rPr>
        <w:t>特定资质要求</w:t>
      </w:r>
    </w:p>
    <w:p w14:paraId="0D352DF6" w14:textId="4F2C895C"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供应商应具备出版物经营许可证、互联网出版许可证或数据库原厂商授权等合法来源证明；如涉及软件平台，宜提供相关计算机软件著作权登记证书或合法授权证明。具备</w:t>
      </w:r>
      <w:r w:rsidRPr="00BD237E">
        <w:rPr>
          <w:rFonts w:ascii="Times New Roman" w:eastAsia="仿宋" w:hAnsi="Times New Roman" w:cs="Times New Roman"/>
          <w:sz w:val="28"/>
          <w:szCs w:val="28"/>
        </w:rPr>
        <w:t>ISO9001</w:t>
      </w:r>
      <w:r w:rsidRPr="00BD237E">
        <w:rPr>
          <w:rFonts w:ascii="Times New Roman" w:eastAsia="仿宋" w:hAnsi="Times New Roman" w:cs="Times New Roman"/>
          <w:sz w:val="28"/>
          <w:szCs w:val="28"/>
        </w:rPr>
        <w:t>质量管理体系、</w:t>
      </w:r>
      <w:r w:rsidRPr="00BD237E">
        <w:rPr>
          <w:rFonts w:ascii="Times New Roman" w:eastAsia="仿宋" w:hAnsi="Times New Roman" w:cs="Times New Roman"/>
          <w:sz w:val="28"/>
          <w:szCs w:val="28"/>
        </w:rPr>
        <w:t>ISO27001</w:t>
      </w:r>
      <w:r w:rsidRPr="00BD237E">
        <w:rPr>
          <w:rFonts w:ascii="Times New Roman" w:eastAsia="仿宋" w:hAnsi="Times New Roman" w:cs="Times New Roman"/>
          <w:sz w:val="28"/>
          <w:szCs w:val="28"/>
        </w:rPr>
        <w:t>信息安全管理体系等认证者优先。供应商应熟悉医学文献数据库、数字图书馆、知识产权合规及网络安全等相关要求，具备本地化服务能力或承诺中标后提供现场服务。具体资质要求以采购文件为准。</w:t>
      </w:r>
    </w:p>
    <w:p w14:paraId="2F2BC233" w14:textId="77777777" w:rsidR="00802762" w:rsidRPr="0011602D" w:rsidRDefault="00802762" w:rsidP="00B35DE2">
      <w:pPr>
        <w:spacing w:line="360" w:lineRule="auto"/>
      </w:pPr>
    </w:p>
    <w:p w14:paraId="1FE86E59" w14:textId="7C7FAD63" w:rsidR="00802762" w:rsidRPr="00802762" w:rsidRDefault="00802762" w:rsidP="005A3B98">
      <w:pPr>
        <w:pStyle w:val="a9"/>
        <w:numPr>
          <w:ilvl w:val="0"/>
          <w:numId w:val="41"/>
        </w:numPr>
        <w:spacing w:line="360" w:lineRule="auto"/>
        <w:rPr>
          <w:rFonts w:ascii="黑体" w:eastAsia="黑体" w:hAnsi="黑体"/>
          <w:sz w:val="28"/>
          <w:szCs w:val="28"/>
        </w:rPr>
      </w:pPr>
      <w:r w:rsidRPr="00802762">
        <w:rPr>
          <w:rFonts w:ascii="黑体" w:eastAsia="黑体" w:hAnsi="黑体"/>
          <w:sz w:val="28"/>
          <w:szCs w:val="28"/>
        </w:rPr>
        <w:t>同类项目业绩要求</w:t>
      </w:r>
    </w:p>
    <w:p w14:paraId="32DE1490" w14:textId="77777777"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自</w:t>
      </w:r>
      <w:r w:rsidRPr="00BD237E">
        <w:rPr>
          <w:rFonts w:ascii="Times New Roman" w:eastAsia="仿宋" w:hAnsi="Times New Roman" w:cs="Times New Roman"/>
          <w:sz w:val="28"/>
          <w:szCs w:val="28"/>
        </w:rPr>
        <w:t>2021</w:t>
      </w:r>
      <w:r w:rsidRPr="00BD237E">
        <w:rPr>
          <w:rFonts w:ascii="Times New Roman" w:eastAsia="仿宋" w:hAnsi="Times New Roman" w:cs="Times New Roman"/>
          <w:sz w:val="28"/>
          <w:szCs w:val="28"/>
        </w:rPr>
        <w:t>年</w:t>
      </w:r>
      <w:r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月</w:t>
      </w:r>
      <w:r w:rsidRPr="00BD237E">
        <w:rPr>
          <w:rFonts w:ascii="Times New Roman" w:eastAsia="仿宋" w:hAnsi="Times New Roman" w:cs="Times New Roman"/>
          <w:sz w:val="28"/>
          <w:szCs w:val="28"/>
        </w:rPr>
        <w:t>1</w:t>
      </w:r>
      <w:r w:rsidRPr="00BD237E">
        <w:rPr>
          <w:rFonts w:ascii="Times New Roman" w:eastAsia="仿宋" w:hAnsi="Times New Roman" w:cs="Times New Roman"/>
          <w:sz w:val="28"/>
          <w:szCs w:val="28"/>
        </w:rPr>
        <w:t>日至今，供应商宜具备不少于</w:t>
      </w:r>
      <w:r w:rsidRPr="00BD237E">
        <w:rPr>
          <w:rFonts w:ascii="Times New Roman" w:eastAsia="仿宋" w:hAnsi="Times New Roman" w:cs="Times New Roman"/>
          <w:sz w:val="28"/>
          <w:szCs w:val="28"/>
        </w:rPr>
        <w:t>3</w:t>
      </w:r>
      <w:r w:rsidRPr="00BD237E">
        <w:rPr>
          <w:rFonts w:ascii="Times New Roman" w:eastAsia="仿宋" w:hAnsi="Times New Roman" w:cs="Times New Roman"/>
          <w:sz w:val="28"/>
          <w:szCs w:val="28"/>
        </w:rPr>
        <w:t>项医院、高校、科研院所或卫生健康机构医学文献数据库、数字图书馆或同类资源服务业绩。须提供合同关键页（含甲乙双方名称、服务内容、签订日期、盖章页）及验收证明、用户证明或中标通知书等佐证材料。业</w:t>
      </w:r>
      <w:r w:rsidRPr="00BD237E">
        <w:rPr>
          <w:rFonts w:ascii="Times New Roman" w:eastAsia="仿宋" w:hAnsi="Times New Roman" w:cs="Times New Roman"/>
          <w:sz w:val="28"/>
          <w:szCs w:val="28"/>
        </w:rPr>
        <w:lastRenderedPageBreak/>
        <w:t>绩应真实可查，材料不全的不予认定。具体数量可根据分标调整。</w:t>
      </w:r>
    </w:p>
    <w:p w14:paraId="1C9F2A0E" w14:textId="77777777" w:rsidR="000C75AB" w:rsidRPr="0011602D" w:rsidRDefault="000C75AB" w:rsidP="00B35DE2">
      <w:pPr>
        <w:spacing w:line="360" w:lineRule="auto"/>
        <w:rPr>
          <w:b/>
          <w:bCs/>
        </w:rPr>
      </w:pPr>
    </w:p>
    <w:p w14:paraId="25C11AE1" w14:textId="72C8AB82" w:rsidR="00802762" w:rsidRPr="005A3B98" w:rsidRDefault="00802762" w:rsidP="005A3B98">
      <w:pPr>
        <w:pStyle w:val="a9"/>
        <w:numPr>
          <w:ilvl w:val="0"/>
          <w:numId w:val="41"/>
        </w:numPr>
        <w:spacing w:line="360" w:lineRule="auto"/>
        <w:rPr>
          <w:rFonts w:ascii="黑体" w:eastAsia="黑体" w:hAnsi="黑体"/>
          <w:sz w:val="28"/>
          <w:szCs w:val="28"/>
        </w:rPr>
      </w:pPr>
      <w:r w:rsidRPr="005A3B98">
        <w:rPr>
          <w:rFonts w:ascii="黑体" w:eastAsia="黑体" w:hAnsi="黑体"/>
          <w:sz w:val="28"/>
          <w:szCs w:val="28"/>
        </w:rPr>
        <w:t>项目周期与交付成果</w:t>
      </w:r>
    </w:p>
    <w:p w14:paraId="7C30F81C" w14:textId="38D145E4" w:rsidR="00802762" w:rsidRPr="00BD237E" w:rsidRDefault="00802762" w:rsidP="00B35DE2">
      <w:pPr>
        <w:pStyle w:val="a9"/>
        <w:numPr>
          <w:ilvl w:val="0"/>
          <w:numId w:val="26"/>
        </w:numPr>
        <w:spacing w:line="360" w:lineRule="auto"/>
        <w:rPr>
          <w:rFonts w:ascii="黑体" w:eastAsia="黑体" w:hAnsi="黑体" w:cs="Times New Roman"/>
          <w:sz w:val="28"/>
          <w:szCs w:val="28"/>
        </w:rPr>
      </w:pPr>
      <w:r w:rsidRPr="00BD237E">
        <w:rPr>
          <w:rFonts w:ascii="黑体" w:eastAsia="黑体" w:hAnsi="黑体" w:cs="Times New Roman"/>
          <w:sz w:val="28"/>
          <w:szCs w:val="28"/>
        </w:rPr>
        <w:t>项目周期</w:t>
      </w:r>
    </w:p>
    <w:p w14:paraId="7DAB4A39" w14:textId="77777777"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本项目服务期三年，合同一年一签。年度考核合格后续签下一年度合同；考核不合格的，采购人有权不再续签。服务期自合同签订并开通之日起算。服务期内，供应商应持续提供各分标数据库资源开通、更新、维护、使用介绍、统计、售后及考核配合等全过程服务。因采购人考核、续签等流程耗时或不可控外部因素影响服务进度的，服务期可相应顺延，具体以合同约定为准。服务期内提供免费售后运维服务，保障数据库长期稳定运行。</w:t>
      </w:r>
    </w:p>
    <w:p w14:paraId="2F4B56E2" w14:textId="1DEF8478" w:rsidR="00802762" w:rsidRPr="00BD237E" w:rsidRDefault="00802762" w:rsidP="00B35DE2">
      <w:pPr>
        <w:pStyle w:val="a9"/>
        <w:numPr>
          <w:ilvl w:val="0"/>
          <w:numId w:val="26"/>
        </w:numPr>
        <w:spacing w:line="360" w:lineRule="auto"/>
        <w:rPr>
          <w:rFonts w:ascii="黑体" w:eastAsia="黑体" w:hAnsi="黑体" w:cs="Times New Roman"/>
          <w:sz w:val="28"/>
          <w:szCs w:val="28"/>
        </w:rPr>
      </w:pPr>
      <w:r w:rsidRPr="00BD237E">
        <w:rPr>
          <w:rFonts w:ascii="黑体" w:eastAsia="黑体" w:hAnsi="黑体" w:cs="Times New Roman"/>
          <w:sz w:val="28"/>
          <w:szCs w:val="28"/>
        </w:rPr>
        <w:t>项目交付成果清单</w:t>
      </w:r>
    </w:p>
    <w:p w14:paraId="5B715289" w14:textId="77777777" w:rsidR="00B35DE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本项目最终交付全套标准化成果，包含但不限于：</w:t>
      </w:r>
    </w:p>
    <w:p w14:paraId="35A96FC6" w14:textId="77777777" w:rsidR="00B35DE2"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各分标数据库访问权限及配置（含</w:t>
      </w:r>
      <w:r w:rsidRPr="00BD237E">
        <w:rPr>
          <w:rFonts w:ascii="Times New Roman" w:eastAsia="仿宋" w:hAnsi="Times New Roman" w:cs="Times New Roman"/>
          <w:sz w:val="28"/>
          <w:szCs w:val="28"/>
        </w:rPr>
        <w:t>IP</w:t>
      </w:r>
      <w:r w:rsidRPr="00BD237E">
        <w:rPr>
          <w:rFonts w:ascii="Times New Roman" w:eastAsia="仿宋" w:hAnsi="Times New Roman" w:cs="Times New Roman"/>
          <w:sz w:val="28"/>
          <w:szCs w:val="28"/>
        </w:rPr>
        <w:t>认证、账号权限、统一身份认证对接、移动端、微信</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企业微信机器人服务等）；</w:t>
      </w:r>
    </w:p>
    <w:p w14:paraId="10D6E10F" w14:textId="77777777" w:rsidR="00B35DE2"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资源清单、合法授权证明或版权来源说明；</w:t>
      </w:r>
    </w:p>
    <w:p w14:paraId="543AEACE" w14:textId="77777777" w:rsidR="00B35DE2"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使用指南、操作说明或宣传材料；</w:t>
      </w:r>
    </w:p>
    <w:p w14:paraId="2E876703" w14:textId="77777777" w:rsidR="00B35DE2"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使用统计报表及分析报告；</w:t>
      </w:r>
    </w:p>
    <w:p w14:paraId="553EF8B7" w14:textId="77777777" w:rsidR="00B35DE2"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售后服务、巡检维护及故障处理记录；</w:t>
      </w:r>
    </w:p>
    <w:p w14:paraId="73E10F2E" w14:textId="0E0AAE0B" w:rsidR="000C75AB" w:rsidRPr="00BD237E" w:rsidRDefault="00802762" w:rsidP="00B35DE2">
      <w:pPr>
        <w:pStyle w:val="a9"/>
        <w:numPr>
          <w:ilvl w:val="0"/>
          <w:numId w:val="27"/>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年度考核配合材料及续签所需资料。</w:t>
      </w:r>
    </w:p>
    <w:p w14:paraId="4E214713" w14:textId="77777777" w:rsidR="00B35DE2" w:rsidRPr="00B35DE2" w:rsidRDefault="00B35DE2" w:rsidP="00B35DE2">
      <w:pPr>
        <w:spacing w:line="360" w:lineRule="auto"/>
        <w:rPr>
          <w:rFonts w:ascii="Times New Roman" w:eastAsia="仿宋" w:hAnsi="Times New Roman" w:cs="Times New Roman"/>
          <w:sz w:val="24"/>
        </w:rPr>
      </w:pPr>
    </w:p>
    <w:p w14:paraId="627C2B71" w14:textId="0B805972" w:rsidR="00802762" w:rsidRPr="005A3B98" w:rsidRDefault="00802762" w:rsidP="005A3B98">
      <w:pPr>
        <w:pStyle w:val="a9"/>
        <w:numPr>
          <w:ilvl w:val="0"/>
          <w:numId w:val="41"/>
        </w:numPr>
        <w:spacing w:line="360" w:lineRule="auto"/>
        <w:rPr>
          <w:rFonts w:ascii="黑体" w:eastAsia="黑体" w:hAnsi="黑体"/>
          <w:sz w:val="28"/>
          <w:szCs w:val="28"/>
        </w:rPr>
      </w:pPr>
      <w:r w:rsidRPr="005A3B98">
        <w:rPr>
          <w:rFonts w:ascii="黑体" w:eastAsia="黑体" w:hAnsi="黑体"/>
          <w:sz w:val="28"/>
          <w:szCs w:val="28"/>
        </w:rPr>
        <w:t>售后服务要求</w:t>
      </w:r>
    </w:p>
    <w:p w14:paraId="61037B74" w14:textId="5261B981" w:rsidR="00B35DE2" w:rsidRPr="00BD237E" w:rsidRDefault="00802762" w:rsidP="00B35DE2">
      <w:pPr>
        <w:pStyle w:val="a9"/>
        <w:numPr>
          <w:ilvl w:val="0"/>
          <w:numId w:val="29"/>
        </w:numPr>
        <w:spacing w:line="360" w:lineRule="auto"/>
        <w:rPr>
          <w:rFonts w:ascii="黑体" w:eastAsia="黑体" w:hAnsi="黑体" w:cs="Times New Roman"/>
          <w:sz w:val="28"/>
          <w:szCs w:val="28"/>
        </w:rPr>
      </w:pPr>
      <w:r w:rsidRPr="00BD237E">
        <w:rPr>
          <w:rFonts w:ascii="黑体" w:eastAsia="黑体" w:hAnsi="黑体" w:cs="Times New Roman"/>
          <w:sz w:val="28"/>
          <w:szCs w:val="28"/>
        </w:rPr>
        <w:t>服务期限</w:t>
      </w:r>
      <w:r w:rsidRPr="00BD237E">
        <w:rPr>
          <w:rFonts w:ascii="Calibri" w:eastAsia="黑体" w:hAnsi="Calibri" w:cs="Calibri"/>
          <w:sz w:val="28"/>
          <w:szCs w:val="28"/>
        </w:rPr>
        <w:t> </w:t>
      </w:r>
    </w:p>
    <w:p w14:paraId="3C8BF8ED" w14:textId="2F8B038D" w:rsidR="00B35DE2" w:rsidRPr="00BD237E" w:rsidRDefault="00802762" w:rsidP="00B35DE2">
      <w:pPr>
        <w:spacing w:line="360" w:lineRule="auto"/>
        <w:ind w:firstLineChars="250" w:firstLine="700"/>
        <w:rPr>
          <w:sz w:val="28"/>
          <w:szCs w:val="28"/>
        </w:rPr>
      </w:pPr>
      <w:r w:rsidRPr="00BD237E">
        <w:rPr>
          <w:rFonts w:ascii="Times New Roman" w:eastAsia="仿宋" w:hAnsi="Times New Roman" w:cs="Times New Roman"/>
          <w:sz w:val="28"/>
          <w:szCs w:val="28"/>
        </w:rPr>
        <w:lastRenderedPageBreak/>
        <w:t>自各分标数据库开通并验收合格之日起，提供不少于一年的免费售后运维服务。服务期三年，合同一年一签，每年度服务期内均应提供免费售后运维服务</w:t>
      </w:r>
      <w:r w:rsidR="00736AB4" w:rsidRPr="00BD237E">
        <w:rPr>
          <w:rFonts w:ascii="Times New Roman" w:eastAsia="仿宋" w:hAnsi="Times New Roman" w:cs="Times New Roman" w:hint="eastAsia"/>
          <w:sz w:val="28"/>
          <w:szCs w:val="28"/>
        </w:rPr>
        <w:t>。</w:t>
      </w:r>
    </w:p>
    <w:p w14:paraId="65020CA3" w14:textId="77777777" w:rsidR="00B35DE2" w:rsidRPr="00BD237E" w:rsidRDefault="00802762" w:rsidP="00B35DE2">
      <w:pPr>
        <w:pStyle w:val="a9"/>
        <w:numPr>
          <w:ilvl w:val="0"/>
          <w:numId w:val="29"/>
        </w:numPr>
        <w:spacing w:line="360" w:lineRule="auto"/>
        <w:rPr>
          <w:rFonts w:ascii="黑体" w:eastAsia="黑体" w:hAnsi="黑体" w:cs="Times New Roman"/>
          <w:sz w:val="28"/>
          <w:szCs w:val="28"/>
        </w:rPr>
      </w:pPr>
      <w:r w:rsidRPr="00BD237E">
        <w:rPr>
          <w:rFonts w:ascii="黑体" w:eastAsia="黑体" w:hAnsi="黑体" w:cs="Times New Roman"/>
          <w:sz w:val="28"/>
          <w:szCs w:val="28"/>
        </w:rPr>
        <w:t>服务方式</w:t>
      </w:r>
    </w:p>
    <w:p w14:paraId="75D35D27" w14:textId="2BCA9D8A"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提供电话、邮件、远程线上、现场上门等多种服务方式，根据采购人需求随时提供现场支持，线上线下联动保障服务落地。</w:t>
      </w:r>
    </w:p>
    <w:p w14:paraId="4A02FB61" w14:textId="1065DED3" w:rsidR="00B35DE2" w:rsidRPr="00BD237E" w:rsidRDefault="00802762" w:rsidP="00B35DE2">
      <w:pPr>
        <w:pStyle w:val="a9"/>
        <w:numPr>
          <w:ilvl w:val="0"/>
          <w:numId w:val="29"/>
        </w:numPr>
        <w:spacing w:line="360" w:lineRule="auto"/>
        <w:rPr>
          <w:rFonts w:ascii="黑体" w:eastAsia="黑体" w:hAnsi="黑体" w:cs="Times New Roman"/>
          <w:sz w:val="28"/>
          <w:szCs w:val="28"/>
        </w:rPr>
      </w:pPr>
      <w:r w:rsidRPr="00BD237E">
        <w:rPr>
          <w:rFonts w:ascii="黑体" w:eastAsia="黑体" w:hAnsi="黑体" w:cs="Times New Roman"/>
          <w:sz w:val="28"/>
          <w:szCs w:val="28"/>
        </w:rPr>
        <w:t>响应时间</w:t>
      </w:r>
    </w:p>
    <w:p w14:paraId="48A98A24" w14:textId="2E493856" w:rsidR="00802762" w:rsidRPr="00BD237E" w:rsidRDefault="00802762" w:rsidP="00B35DE2">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 </w:t>
      </w:r>
      <w:r w:rsidRPr="00BD237E">
        <w:rPr>
          <w:rFonts w:ascii="Times New Roman" w:eastAsia="仿宋" w:hAnsi="Times New Roman" w:cs="Times New Roman"/>
          <w:sz w:val="28"/>
          <w:szCs w:val="28"/>
        </w:rPr>
        <w:t>服务商须建立高效的项目咨询与问题处置响应机制，针对采购人提出的咨询问题、使用需求、技术协助等事项，严格执行以下响应时效标准：</w:t>
      </w:r>
    </w:p>
    <w:p w14:paraId="5DB33E9E" w14:textId="77777777" w:rsidR="00B35DE2" w:rsidRPr="00BD237E" w:rsidRDefault="00802762" w:rsidP="00B35DE2">
      <w:pPr>
        <w:pStyle w:val="a9"/>
        <w:numPr>
          <w:ilvl w:val="0"/>
          <w:numId w:val="30"/>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普通咨询问题：服务商须在接获采购人咨询需求后的</w:t>
      </w:r>
      <w:r w:rsidRPr="00BD237E">
        <w:rPr>
          <w:rFonts w:ascii="Times New Roman" w:eastAsia="仿宋" w:hAnsi="Times New Roman" w:cs="Times New Roman"/>
          <w:sz w:val="28"/>
          <w:szCs w:val="28"/>
        </w:rPr>
        <w:t>2</w:t>
      </w:r>
      <w:r w:rsidRPr="00BD237E">
        <w:rPr>
          <w:rFonts w:ascii="Times New Roman" w:eastAsia="仿宋" w:hAnsi="Times New Roman" w:cs="Times New Roman"/>
          <w:sz w:val="28"/>
          <w:szCs w:val="28"/>
        </w:rPr>
        <w:t>小时内完成响应，并于</w:t>
      </w:r>
      <w:r w:rsidRPr="00BD237E">
        <w:rPr>
          <w:rFonts w:ascii="Times New Roman" w:eastAsia="仿宋" w:hAnsi="Times New Roman" w:cs="Times New Roman"/>
          <w:sz w:val="28"/>
          <w:szCs w:val="28"/>
        </w:rPr>
        <w:t>24</w:t>
      </w:r>
      <w:r w:rsidRPr="00BD237E">
        <w:rPr>
          <w:rFonts w:ascii="Times New Roman" w:eastAsia="仿宋" w:hAnsi="Times New Roman" w:cs="Times New Roman"/>
          <w:sz w:val="28"/>
          <w:szCs w:val="28"/>
        </w:rPr>
        <w:t>小时内提供正式、完整的答复及解决方案</w:t>
      </w:r>
      <w:r w:rsidR="00B35DE2" w:rsidRPr="00BD237E">
        <w:rPr>
          <w:rFonts w:ascii="Times New Roman" w:eastAsia="仿宋" w:hAnsi="Times New Roman" w:cs="Times New Roman" w:hint="eastAsia"/>
          <w:sz w:val="28"/>
          <w:szCs w:val="28"/>
        </w:rPr>
        <w:t>；</w:t>
      </w:r>
    </w:p>
    <w:p w14:paraId="2B25735A" w14:textId="51FC78CD" w:rsidR="00802762" w:rsidRPr="00BD237E" w:rsidRDefault="00802762" w:rsidP="00B35DE2">
      <w:pPr>
        <w:pStyle w:val="a9"/>
        <w:numPr>
          <w:ilvl w:val="0"/>
          <w:numId w:val="30"/>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紧急问题：针对数据库无法访问、平台故障、认证异常等紧急事项，服务商须在接报后</w:t>
      </w:r>
      <w:r w:rsidRPr="00BD237E">
        <w:rPr>
          <w:rFonts w:ascii="Times New Roman" w:eastAsia="仿宋" w:hAnsi="Times New Roman" w:cs="Times New Roman"/>
          <w:sz w:val="28"/>
          <w:szCs w:val="28"/>
        </w:rPr>
        <w:t>30</w:t>
      </w:r>
      <w:r w:rsidRPr="00BD237E">
        <w:rPr>
          <w:rFonts w:ascii="Times New Roman" w:eastAsia="仿宋" w:hAnsi="Times New Roman" w:cs="Times New Roman"/>
          <w:sz w:val="28"/>
          <w:szCs w:val="28"/>
        </w:rPr>
        <w:t>分钟内快速响应对接，并在</w:t>
      </w:r>
      <w:r w:rsidRPr="00BD237E">
        <w:rPr>
          <w:rFonts w:ascii="Times New Roman" w:eastAsia="仿宋" w:hAnsi="Times New Roman" w:cs="Times New Roman"/>
          <w:sz w:val="28"/>
          <w:szCs w:val="28"/>
        </w:rPr>
        <w:t>2</w:t>
      </w:r>
      <w:r w:rsidRPr="00BD237E">
        <w:rPr>
          <w:rFonts w:ascii="Times New Roman" w:eastAsia="仿宋" w:hAnsi="Times New Roman" w:cs="Times New Roman"/>
          <w:sz w:val="28"/>
          <w:szCs w:val="28"/>
        </w:rPr>
        <w:t>小时内出具专项可行的处置方案及解决措施。</w:t>
      </w:r>
    </w:p>
    <w:p w14:paraId="56C7093A" w14:textId="23492659" w:rsidR="00802762" w:rsidRPr="00BD237E" w:rsidRDefault="00802762" w:rsidP="00B35DE2">
      <w:pPr>
        <w:pStyle w:val="a9"/>
        <w:numPr>
          <w:ilvl w:val="0"/>
          <w:numId w:val="29"/>
        </w:numPr>
        <w:spacing w:line="360" w:lineRule="auto"/>
        <w:rPr>
          <w:rFonts w:ascii="黑体" w:eastAsia="黑体" w:hAnsi="黑体" w:cs="Times New Roman"/>
          <w:sz w:val="28"/>
          <w:szCs w:val="28"/>
        </w:rPr>
      </w:pPr>
      <w:r w:rsidRPr="00BD237E">
        <w:rPr>
          <w:rFonts w:ascii="黑体" w:eastAsia="黑体" w:hAnsi="黑体" w:cs="Times New Roman"/>
          <w:sz w:val="28"/>
          <w:szCs w:val="28"/>
        </w:rPr>
        <w:t>售后服务内容</w:t>
      </w:r>
    </w:p>
    <w:p w14:paraId="1D6D293B" w14:textId="77777777" w:rsidR="00B35DE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数据库资源日常更新与维护；</w:t>
      </w:r>
    </w:p>
    <w:p w14:paraId="70AECE82" w14:textId="77777777" w:rsidR="00B35DE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平台运行监控、巡检及故障处理</w:t>
      </w:r>
      <w:r w:rsidR="00B35DE2" w:rsidRPr="00BD237E">
        <w:rPr>
          <w:rFonts w:ascii="Times New Roman" w:eastAsia="仿宋" w:hAnsi="Times New Roman" w:cs="Times New Roman" w:hint="eastAsia"/>
          <w:sz w:val="28"/>
          <w:szCs w:val="28"/>
        </w:rPr>
        <w:t>；</w:t>
      </w:r>
    </w:p>
    <w:p w14:paraId="6CA18E65" w14:textId="77777777" w:rsidR="00B35DE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使用答疑及操作指导；</w:t>
      </w:r>
    </w:p>
    <w:p w14:paraId="41FBC4EF" w14:textId="77777777" w:rsidR="00B35DE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使用统计报表及分析报告；</w:t>
      </w:r>
    </w:p>
    <w:p w14:paraId="5B5209D9" w14:textId="77777777" w:rsidR="00B35DE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微信</w:t>
      </w:r>
      <w:r w:rsidRPr="00BD237E">
        <w:rPr>
          <w:rFonts w:ascii="Times New Roman" w:eastAsia="仿宋" w:hAnsi="Times New Roman" w:cs="Times New Roman"/>
          <w:sz w:val="28"/>
          <w:szCs w:val="28"/>
        </w:rPr>
        <w:t>/</w:t>
      </w:r>
      <w:r w:rsidRPr="00BD237E">
        <w:rPr>
          <w:rFonts w:ascii="Times New Roman" w:eastAsia="仿宋" w:hAnsi="Times New Roman" w:cs="Times New Roman"/>
          <w:sz w:val="28"/>
          <w:szCs w:val="28"/>
        </w:rPr>
        <w:t>企业微信机器人配置、维护及答疑；</w:t>
      </w:r>
    </w:p>
    <w:p w14:paraId="2CB9E57D" w14:textId="27935C8B" w:rsidR="00802762" w:rsidRPr="00BD237E" w:rsidRDefault="00802762" w:rsidP="00B35DE2">
      <w:pPr>
        <w:pStyle w:val="a9"/>
        <w:numPr>
          <w:ilvl w:val="0"/>
          <w:numId w:val="32"/>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lastRenderedPageBreak/>
        <w:t>配合采购人开展年度考核及续签工作。</w:t>
      </w:r>
    </w:p>
    <w:p w14:paraId="20F560F5" w14:textId="2061FBE1" w:rsidR="00BD237E" w:rsidRPr="00BD237E" w:rsidRDefault="00BD237E" w:rsidP="00BD237E">
      <w:pPr>
        <w:pStyle w:val="a9"/>
        <w:numPr>
          <w:ilvl w:val="0"/>
          <w:numId w:val="29"/>
        </w:numPr>
        <w:spacing w:line="360" w:lineRule="auto"/>
        <w:rPr>
          <w:rFonts w:ascii="黑体" w:eastAsia="黑体" w:hAnsi="黑体" w:cs="Times New Roman"/>
          <w:sz w:val="28"/>
          <w:szCs w:val="28"/>
        </w:rPr>
      </w:pPr>
      <w:r w:rsidRPr="00BD237E">
        <w:rPr>
          <w:rFonts w:ascii="黑体" w:eastAsia="黑体" w:hAnsi="黑体" w:cs="Times New Roman" w:hint="eastAsia"/>
          <w:sz w:val="28"/>
          <w:szCs w:val="28"/>
        </w:rPr>
        <w:t>技术支持</w:t>
      </w:r>
    </w:p>
    <w:p w14:paraId="621EE5B5" w14:textId="1633103C" w:rsidR="00BD237E" w:rsidRPr="00BD237E" w:rsidRDefault="00BD237E" w:rsidP="00BD237E">
      <w:pPr>
        <w:pStyle w:val="a9"/>
        <w:numPr>
          <w:ilvl w:val="0"/>
          <w:numId w:val="49"/>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远程技术支持：乙方应具有稳定的技术支持队伍和完善的服务支持网络，提供</w:t>
      </w:r>
      <w:r w:rsidRPr="00BD237E">
        <w:rPr>
          <w:rFonts w:ascii="Times New Roman" w:eastAsia="仿宋" w:hAnsi="Times New Roman" w:cs="Times New Roman"/>
          <w:sz w:val="28"/>
          <w:szCs w:val="28"/>
        </w:rPr>
        <w:t>7×24</w:t>
      </w:r>
      <w:r w:rsidRPr="00BD237E">
        <w:rPr>
          <w:rFonts w:ascii="Times New Roman" w:eastAsia="仿宋" w:hAnsi="Times New Roman" w:cs="Times New Roman"/>
          <w:sz w:val="28"/>
          <w:szCs w:val="28"/>
        </w:rPr>
        <w:t>小时技术支持服务，及时响应甲方的技术服务支持需求，提出有效的解决方案，解决甲方在数据库使用过程中遇到的实际问题</w:t>
      </w:r>
      <w:r w:rsidR="000E023F">
        <w:rPr>
          <w:rFonts w:ascii="Times New Roman" w:eastAsia="仿宋" w:hAnsi="Times New Roman" w:cs="Times New Roman" w:hint="eastAsia"/>
          <w:sz w:val="28"/>
          <w:szCs w:val="28"/>
        </w:rPr>
        <w:t>；</w:t>
      </w:r>
    </w:p>
    <w:p w14:paraId="344C8705" w14:textId="3C0F01A0" w:rsidR="00BD237E" w:rsidRPr="00BD237E" w:rsidRDefault="00BD237E" w:rsidP="00BD237E">
      <w:pPr>
        <w:pStyle w:val="a9"/>
        <w:numPr>
          <w:ilvl w:val="0"/>
          <w:numId w:val="49"/>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现场技术支持：对于通过电话、邮件等远程技术支持不能解决的问题，乙方应在</w:t>
      </w:r>
      <w:r w:rsidRPr="00BD237E">
        <w:rPr>
          <w:rFonts w:ascii="Times New Roman" w:eastAsia="仿宋" w:hAnsi="Times New Roman" w:cs="Times New Roman"/>
          <w:sz w:val="28"/>
          <w:szCs w:val="28"/>
        </w:rPr>
        <w:t>4</w:t>
      </w:r>
      <w:r w:rsidRPr="00BD237E">
        <w:rPr>
          <w:rFonts w:ascii="Times New Roman" w:eastAsia="仿宋" w:hAnsi="Times New Roman" w:cs="Times New Roman"/>
          <w:sz w:val="28"/>
          <w:szCs w:val="28"/>
        </w:rPr>
        <w:t>小时内派遣相关人员赶赴现场，</w:t>
      </w:r>
      <w:r w:rsidRPr="00BD237E">
        <w:rPr>
          <w:rFonts w:ascii="Times New Roman" w:eastAsia="仿宋" w:hAnsi="Times New Roman" w:cs="Times New Roman"/>
          <w:sz w:val="28"/>
          <w:szCs w:val="28"/>
        </w:rPr>
        <w:t>7×24</w:t>
      </w:r>
      <w:r w:rsidRPr="00BD237E">
        <w:rPr>
          <w:rFonts w:ascii="Times New Roman" w:eastAsia="仿宋" w:hAnsi="Times New Roman" w:cs="Times New Roman"/>
          <w:sz w:val="28"/>
          <w:szCs w:val="28"/>
        </w:rPr>
        <w:t>小时内维修完毕；发生紧急抢修事故的，乙方应在接到甲方通知后</w:t>
      </w:r>
      <w:r w:rsidRPr="00BD237E">
        <w:rPr>
          <w:rFonts w:ascii="Times New Roman" w:eastAsia="仿宋" w:hAnsi="Times New Roman" w:cs="Times New Roman"/>
          <w:sz w:val="28"/>
          <w:szCs w:val="28"/>
        </w:rPr>
        <w:t>9</w:t>
      </w:r>
      <w:r w:rsidRPr="00BD237E">
        <w:rPr>
          <w:rFonts w:ascii="Times New Roman" w:eastAsia="仿宋" w:hAnsi="Times New Roman" w:cs="Times New Roman"/>
          <w:sz w:val="28"/>
          <w:szCs w:val="28"/>
        </w:rPr>
        <w:t>小时内到达现场抢修，并于到达现场</w:t>
      </w:r>
      <w:r w:rsidRPr="00BD237E">
        <w:rPr>
          <w:rFonts w:ascii="Times New Roman" w:eastAsia="仿宋" w:hAnsi="Times New Roman" w:cs="Times New Roman"/>
          <w:sz w:val="28"/>
          <w:szCs w:val="28"/>
        </w:rPr>
        <w:t>7×24</w:t>
      </w:r>
      <w:r w:rsidRPr="00BD237E">
        <w:rPr>
          <w:rFonts w:ascii="Times New Roman" w:eastAsia="仿宋" w:hAnsi="Times New Roman" w:cs="Times New Roman"/>
          <w:sz w:val="28"/>
          <w:szCs w:val="28"/>
        </w:rPr>
        <w:t>小时之内排除故障</w:t>
      </w:r>
      <w:r w:rsidR="000E023F">
        <w:rPr>
          <w:rFonts w:ascii="Times New Roman" w:eastAsia="仿宋" w:hAnsi="Times New Roman" w:cs="Times New Roman" w:hint="eastAsia"/>
          <w:sz w:val="28"/>
          <w:szCs w:val="28"/>
        </w:rPr>
        <w:t>；</w:t>
      </w:r>
    </w:p>
    <w:p w14:paraId="748793E6" w14:textId="7A9E7213" w:rsidR="00BD237E" w:rsidRPr="00BD237E" w:rsidRDefault="00BD237E" w:rsidP="00BD237E">
      <w:pPr>
        <w:pStyle w:val="a9"/>
        <w:numPr>
          <w:ilvl w:val="0"/>
          <w:numId w:val="49"/>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技术升级支持：乙方应提供服务期内免费维护和升级服务，保证数据库正常运行，且不影响甲方其它运行环境。</w:t>
      </w:r>
    </w:p>
    <w:p w14:paraId="3652087D" w14:textId="77777777" w:rsidR="000C75AB" w:rsidRPr="00802762" w:rsidRDefault="000C75AB" w:rsidP="00B35DE2">
      <w:pPr>
        <w:spacing w:line="360" w:lineRule="auto"/>
        <w:rPr>
          <w:b/>
          <w:bCs/>
        </w:rPr>
      </w:pPr>
    </w:p>
    <w:p w14:paraId="4BDB7308" w14:textId="2DA9C68C" w:rsidR="00802762" w:rsidRPr="005A3B98" w:rsidRDefault="00802762" w:rsidP="005A3B98">
      <w:pPr>
        <w:pStyle w:val="a9"/>
        <w:numPr>
          <w:ilvl w:val="0"/>
          <w:numId w:val="41"/>
        </w:numPr>
        <w:spacing w:line="360" w:lineRule="auto"/>
        <w:rPr>
          <w:rFonts w:ascii="黑体" w:eastAsia="黑体" w:hAnsi="黑体"/>
          <w:sz w:val="28"/>
          <w:szCs w:val="28"/>
        </w:rPr>
      </w:pPr>
      <w:r w:rsidRPr="005A3B98">
        <w:rPr>
          <w:rFonts w:ascii="黑体" w:eastAsia="黑体" w:hAnsi="黑体"/>
          <w:sz w:val="28"/>
          <w:szCs w:val="28"/>
        </w:rPr>
        <w:t>知识产权与保密要求</w:t>
      </w:r>
    </w:p>
    <w:p w14:paraId="100E4562" w14:textId="5E2BC79F" w:rsidR="00A82818" w:rsidRPr="00BD237E" w:rsidRDefault="00802762" w:rsidP="00A82818">
      <w:pPr>
        <w:pStyle w:val="a9"/>
        <w:numPr>
          <w:ilvl w:val="0"/>
          <w:numId w:val="34"/>
        </w:numPr>
        <w:spacing w:line="360" w:lineRule="auto"/>
        <w:rPr>
          <w:rFonts w:ascii="黑体" w:eastAsia="黑体" w:hAnsi="黑体" w:cs="Times New Roman"/>
          <w:sz w:val="28"/>
          <w:szCs w:val="28"/>
        </w:rPr>
      </w:pPr>
      <w:r w:rsidRPr="00BD237E">
        <w:rPr>
          <w:rFonts w:ascii="黑体" w:eastAsia="黑体" w:hAnsi="黑体" w:cs="Times New Roman"/>
          <w:sz w:val="28"/>
          <w:szCs w:val="28"/>
        </w:rPr>
        <w:t>知识产权要求</w:t>
      </w:r>
    </w:p>
    <w:p w14:paraId="3CD8DB2A" w14:textId="32C3409C" w:rsidR="00802762" w:rsidRPr="00BD237E" w:rsidRDefault="00802762" w:rsidP="00B35DE2">
      <w:p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 </w:t>
      </w:r>
      <w:r w:rsidR="00A82818" w:rsidRPr="00BD237E">
        <w:rPr>
          <w:rFonts w:ascii="Times New Roman" w:eastAsia="仿宋" w:hAnsi="Times New Roman" w:cs="Times New Roman" w:hint="eastAsia"/>
          <w:sz w:val="28"/>
          <w:szCs w:val="28"/>
        </w:rPr>
        <w:t xml:space="preserve">    </w:t>
      </w:r>
      <w:r w:rsidRPr="00BD237E">
        <w:rPr>
          <w:rFonts w:ascii="Times New Roman" w:eastAsia="仿宋" w:hAnsi="Times New Roman" w:cs="Times New Roman"/>
          <w:sz w:val="28"/>
          <w:szCs w:val="28"/>
        </w:rPr>
        <w:t>供应商应保证所提供的数据库资源、平台、软件、文档等合法合规，拥有合法授权或版权来源，不侵犯任何第三方知识产权。采购人仅在合同约定范围内享有资源使用权，不得恶意批量下载、复制、传播或用于商业用途。因供应商提供内容存在知识产权侵权问题引发纠纷、投诉、诉讼或造成采购人损失的，由供应商承担全部法律责任和经济赔偿。</w:t>
      </w:r>
    </w:p>
    <w:p w14:paraId="095C7AC2" w14:textId="4042BA8D" w:rsidR="00A82818" w:rsidRPr="00BD237E" w:rsidRDefault="00802762" w:rsidP="00A82818">
      <w:pPr>
        <w:pStyle w:val="a9"/>
        <w:numPr>
          <w:ilvl w:val="0"/>
          <w:numId w:val="34"/>
        </w:numPr>
        <w:spacing w:line="360" w:lineRule="auto"/>
        <w:rPr>
          <w:rFonts w:ascii="黑体" w:eastAsia="黑体" w:hAnsi="黑体" w:cs="Times New Roman"/>
          <w:sz w:val="28"/>
          <w:szCs w:val="28"/>
        </w:rPr>
      </w:pPr>
      <w:r w:rsidRPr="00BD237E">
        <w:rPr>
          <w:rFonts w:ascii="黑体" w:eastAsia="黑体" w:hAnsi="黑体" w:cs="Times New Roman"/>
          <w:sz w:val="28"/>
          <w:szCs w:val="28"/>
        </w:rPr>
        <w:lastRenderedPageBreak/>
        <w:t>保密要求</w:t>
      </w:r>
    </w:p>
    <w:p w14:paraId="665CAB41" w14:textId="57E50E25" w:rsidR="00802762" w:rsidRPr="00BD237E" w:rsidRDefault="00802762" w:rsidP="00A82818">
      <w:pPr>
        <w:spacing w:line="360" w:lineRule="auto"/>
        <w:ind w:firstLineChars="250" w:firstLine="700"/>
        <w:rPr>
          <w:rFonts w:ascii="Times New Roman" w:eastAsia="仿宋" w:hAnsi="Times New Roman" w:cs="Times New Roman"/>
          <w:sz w:val="28"/>
          <w:szCs w:val="28"/>
        </w:rPr>
      </w:pPr>
      <w:r w:rsidRPr="00BD237E">
        <w:rPr>
          <w:rFonts w:ascii="Times New Roman" w:eastAsia="仿宋" w:hAnsi="Times New Roman" w:cs="Times New Roman"/>
          <w:sz w:val="28"/>
          <w:szCs w:val="28"/>
        </w:rPr>
        <w:t>供应商对服务过程中知悉的采购人用户信息、检索记录、使用数据、业务资料等承担保密义务，不得擅自留存、复制、传播、对外披露或用于本项目以外用途。保密义务不因合同终止、解除或验收而失效。若发生泄密行为，供应商应承担相应法律责任和经济赔偿。</w:t>
      </w:r>
    </w:p>
    <w:p w14:paraId="5160100E" w14:textId="77777777" w:rsidR="000C75AB" w:rsidRPr="00BD237E" w:rsidRDefault="000C75AB" w:rsidP="00B35DE2">
      <w:pPr>
        <w:spacing w:line="360" w:lineRule="auto"/>
        <w:rPr>
          <w:b/>
          <w:bCs/>
          <w:sz w:val="28"/>
          <w:szCs w:val="28"/>
        </w:rPr>
      </w:pPr>
    </w:p>
    <w:p w14:paraId="1EBB49E4" w14:textId="509E1E77" w:rsidR="000473D7" w:rsidRPr="00BD237E" w:rsidRDefault="000473D7" w:rsidP="005A3B98">
      <w:pPr>
        <w:pStyle w:val="a9"/>
        <w:numPr>
          <w:ilvl w:val="0"/>
          <w:numId w:val="41"/>
        </w:numPr>
        <w:spacing w:line="360" w:lineRule="auto"/>
        <w:rPr>
          <w:rFonts w:ascii="黑体" w:eastAsia="黑体" w:hAnsi="黑体"/>
          <w:color w:val="000000" w:themeColor="text1"/>
          <w:sz w:val="28"/>
          <w:szCs w:val="28"/>
        </w:rPr>
      </w:pPr>
      <w:r w:rsidRPr="00BD237E">
        <w:rPr>
          <w:rFonts w:ascii="黑体" w:eastAsia="黑体" w:hAnsi="黑体"/>
          <w:color w:val="000000" w:themeColor="text1"/>
          <w:sz w:val="28"/>
          <w:szCs w:val="28"/>
        </w:rPr>
        <w:t>付款方式</w:t>
      </w:r>
    </w:p>
    <w:p w14:paraId="39CDEFDB" w14:textId="20DBA187" w:rsidR="000473D7" w:rsidRPr="00BD237E" w:rsidRDefault="000473D7" w:rsidP="00A82818">
      <w:pPr>
        <w:spacing w:line="360" w:lineRule="auto"/>
        <w:ind w:firstLineChars="300" w:firstLine="840"/>
        <w:rPr>
          <w:rFonts w:ascii="Times New Roman" w:eastAsia="仿宋" w:hAnsi="Times New Roman" w:cs="Times New Roman"/>
          <w:color w:val="000000" w:themeColor="text1"/>
          <w:sz w:val="28"/>
          <w:szCs w:val="28"/>
        </w:rPr>
      </w:pPr>
      <w:r w:rsidRPr="00BD237E">
        <w:rPr>
          <w:rFonts w:ascii="Times New Roman" w:eastAsia="仿宋" w:hAnsi="Times New Roman" w:cs="Times New Roman"/>
          <w:color w:val="000000" w:themeColor="text1"/>
          <w:sz w:val="28"/>
          <w:szCs w:val="28"/>
        </w:rPr>
        <w:t>本项目服务期三年，合同一年一签，按当年度合同款支付。当年度合同签订生效后</w:t>
      </w:r>
      <w:r w:rsidRPr="00BD237E">
        <w:rPr>
          <w:rFonts w:ascii="Times New Roman" w:eastAsia="仿宋" w:hAnsi="Times New Roman" w:cs="Times New Roman"/>
          <w:color w:val="000000" w:themeColor="text1"/>
          <w:sz w:val="28"/>
          <w:szCs w:val="28"/>
        </w:rPr>
        <w:t>30</w:t>
      </w:r>
      <w:r w:rsidRPr="00BD237E">
        <w:rPr>
          <w:rFonts w:ascii="Times New Roman" w:eastAsia="仿宋" w:hAnsi="Times New Roman" w:cs="Times New Roman"/>
          <w:color w:val="000000" w:themeColor="text1"/>
          <w:sz w:val="28"/>
          <w:szCs w:val="28"/>
        </w:rPr>
        <w:t>日内，</w:t>
      </w:r>
      <w:r w:rsidR="000E023F" w:rsidRPr="000E023F">
        <w:rPr>
          <w:rFonts w:ascii="Times New Roman" w:eastAsia="仿宋" w:hAnsi="Times New Roman" w:cs="Times New Roman"/>
          <w:color w:val="000000" w:themeColor="text1"/>
          <w:sz w:val="28"/>
          <w:szCs w:val="28"/>
        </w:rPr>
        <w:t>支付当年度合同总价的</w:t>
      </w:r>
      <w:r w:rsidR="000E023F" w:rsidRPr="000E023F">
        <w:rPr>
          <w:rFonts w:ascii="Times New Roman" w:eastAsia="仿宋" w:hAnsi="Times New Roman" w:cs="Times New Roman"/>
          <w:color w:val="000000" w:themeColor="text1"/>
          <w:sz w:val="28"/>
          <w:szCs w:val="28"/>
        </w:rPr>
        <w:t>80%</w:t>
      </w:r>
      <w:r w:rsidR="000E023F" w:rsidRPr="000E023F">
        <w:rPr>
          <w:rFonts w:ascii="Times New Roman" w:eastAsia="仿宋" w:hAnsi="Times New Roman" w:cs="Times New Roman"/>
          <w:color w:val="000000" w:themeColor="text1"/>
          <w:sz w:val="28"/>
          <w:szCs w:val="28"/>
        </w:rPr>
        <w:t>；年度服务期满并经采购人考核合格后，支付剩余</w:t>
      </w:r>
      <w:r w:rsidR="000E023F" w:rsidRPr="000E023F">
        <w:rPr>
          <w:rFonts w:ascii="Times New Roman" w:eastAsia="仿宋" w:hAnsi="Times New Roman" w:cs="Times New Roman"/>
          <w:color w:val="000000" w:themeColor="text1"/>
          <w:sz w:val="28"/>
          <w:szCs w:val="28"/>
        </w:rPr>
        <w:t>20%</w:t>
      </w:r>
      <w:r w:rsidRPr="00BD237E">
        <w:rPr>
          <w:rFonts w:ascii="Times New Roman" w:eastAsia="仿宋" w:hAnsi="Times New Roman" w:cs="Times New Roman"/>
          <w:color w:val="000000" w:themeColor="text1"/>
          <w:sz w:val="28"/>
          <w:szCs w:val="28"/>
        </w:rPr>
        <w:t>。年度考核不合格的，采购人有权按考核结果扣减相应款项，并有权不再续签下一年度合同。</w:t>
      </w:r>
    </w:p>
    <w:p w14:paraId="2C7789F0" w14:textId="77777777" w:rsidR="000473D7" w:rsidRPr="00BD237E" w:rsidRDefault="000473D7" w:rsidP="00A82818">
      <w:pPr>
        <w:spacing w:line="360" w:lineRule="auto"/>
        <w:ind w:firstLineChars="300" w:firstLine="840"/>
        <w:rPr>
          <w:rFonts w:ascii="Times New Roman" w:eastAsia="仿宋" w:hAnsi="Times New Roman" w:cs="Times New Roman"/>
          <w:color w:val="000000" w:themeColor="text1"/>
          <w:sz w:val="28"/>
          <w:szCs w:val="28"/>
        </w:rPr>
      </w:pPr>
      <w:r w:rsidRPr="00BD237E">
        <w:rPr>
          <w:rFonts w:ascii="Times New Roman" w:eastAsia="仿宋" w:hAnsi="Times New Roman" w:cs="Times New Roman"/>
          <w:color w:val="000000" w:themeColor="text1"/>
          <w:sz w:val="28"/>
          <w:szCs w:val="28"/>
        </w:rPr>
        <w:t>供应商申请付款时须提供合法有效的增值税发票及采购人要求的材料。履约保证金按每年度合同金额的</w:t>
      </w:r>
      <w:r w:rsidRPr="00BD237E">
        <w:rPr>
          <w:rFonts w:ascii="Times New Roman" w:eastAsia="仿宋" w:hAnsi="Times New Roman" w:cs="Times New Roman"/>
          <w:color w:val="000000" w:themeColor="text1"/>
          <w:sz w:val="28"/>
          <w:szCs w:val="28"/>
        </w:rPr>
        <w:t>5%</w:t>
      </w:r>
      <w:r w:rsidRPr="00BD237E">
        <w:rPr>
          <w:rFonts w:ascii="Times New Roman" w:eastAsia="仿宋" w:hAnsi="Times New Roman" w:cs="Times New Roman"/>
          <w:color w:val="000000" w:themeColor="text1"/>
          <w:sz w:val="28"/>
          <w:szCs w:val="28"/>
        </w:rPr>
        <w:t>收取，方式为支票、汇票、本票或银行、保险机构出具的保函等非现金方式；质保期满且无质量问题后办理退还手续（不计利息）。如供应商不按合同规定履约，履约保证金不予退还。</w:t>
      </w:r>
    </w:p>
    <w:p w14:paraId="67E0AE9A" w14:textId="77777777" w:rsidR="000C75AB" w:rsidRPr="00BD237E" w:rsidRDefault="000C75AB" w:rsidP="00B35DE2">
      <w:pPr>
        <w:spacing w:line="360" w:lineRule="auto"/>
        <w:rPr>
          <w:b/>
          <w:bCs/>
          <w:sz w:val="28"/>
          <w:szCs w:val="28"/>
        </w:rPr>
      </w:pPr>
    </w:p>
    <w:p w14:paraId="0E92B840" w14:textId="53290A5F" w:rsidR="000473D7" w:rsidRPr="005A3B98" w:rsidRDefault="000473D7" w:rsidP="005A3B98">
      <w:pPr>
        <w:pStyle w:val="a9"/>
        <w:numPr>
          <w:ilvl w:val="0"/>
          <w:numId w:val="41"/>
        </w:numPr>
        <w:spacing w:line="360" w:lineRule="auto"/>
        <w:rPr>
          <w:rFonts w:ascii="黑体" w:eastAsia="黑体" w:hAnsi="黑体"/>
          <w:sz w:val="28"/>
          <w:szCs w:val="28"/>
        </w:rPr>
      </w:pPr>
      <w:r w:rsidRPr="005A3B98">
        <w:rPr>
          <w:rFonts w:ascii="黑体" w:eastAsia="黑体" w:hAnsi="黑体" w:hint="eastAsia"/>
          <w:sz w:val="28"/>
          <w:szCs w:val="28"/>
        </w:rPr>
        <w:t>违约责任</w:t>
      </w:r>
    </w:p>
    <w:p w14:paraId="250035DB" w14:textId="08CC45BA" w:rsidR="00A82818" w:rsidRPr="00BD237E" w:rsidRDefault="000473D7" w:rsidP="00A82818">
      <w:pPr>
        <w:pStyle w:val="a9"/>
        <w:numPr>
          <w:ilvl w:val="0"/>
          <w:numId w:val="37"/>
        </w:numPr>
        <w:spacing w:line="360" w:lineRule="auto"/>
        <w:rPr>
          <w:rFonts w:ascii="黑体" w:eastAsia="黑体" w:hAnsi="黑体" w:cs="Times New Roman"/>
          <w:sz w:val="28"/>
          <w:szCs w:val="28"/>
        </w:rPr>
      </w:pPr>
      <w:r w:rsidRPr="00BD237E">
        <w:rPr>
          <w:rFonts w:ascii="黑体" w:eastAsia="黑体" w:hAnsi="黑体" w:cs="Times New Roman"/>
          <w:sz w:val="28"/>
          <w:szCs w:val="28"/>
        </w:rPr>
        <w:t>采购人违约责任</w:t>
      </w:r>
    </w:p>
    <w:p w14:paraId="7FD0AA18" w14:textId="687D2BA5" w:rsidR="000473D7" w:rsidRPr="00BD237E" w:rsidRDefault="000473D7" w:rsidP="00A82818">
      <w:pPr>
        <w:spacing w:line="360" w:lineRule="auto"/>
        <w:ind w:firstLineChars="200" w:firstLine="560"/>
        <w:rPr>
          <w:rFonts w:ascii="Times New Roman" w:eastAsia="仿宋" w:hAnsi="Times New Roman" w:cs="Times New Roman"/>
          <w:sz w:val="28"/>
          <w:szCs w:val="28"/>
        </w:rPr>
      </w:pPr>
      <w:r w:rsidRPr="00BD237E">
        <w:rPr>
          <w:sz w:val="28"/>
          <w:szCs w:val="28"/>
        </w:rPr>
        <w:t> </w:t>
      </w:r>
      <w:r w:rsidRPr="00BD237E">
        <w:rPr>
          <w:rFonts w:ascii="Times New Roman" w:eastAsia="仿宋" w:hAnsi="Times New Roman" w:cs="Times New Roman"/>
          <w:sz w:val="28"/>
          <w:szCs w:val="28"/>
        </w:rPr>
        <w:t>采购人逾期</w:t>
      </w:r>
      <w:r w:rsidRPr="00BD237E">
        <w:rPr>
          <w:rFonts w:ascii="Times New Roman" w:eastAsia="仿宋" w:hAnsi="Times New Roman" w:cs="Times New Roman"/>
          <w:sz w:val="28"/>
          <w:szCs w:val="28"/>
        </w:rPr>
        <w:t>30</w:t>
      </w:r>
      <w:r w:rsidRPr="00BD237E">
        <w:rPr>
          <w:rFonts w:ascii="Times New Roman" w:eastAsia="仿宋" w:hAnsi="Times New Roman" w:cs="Times New Roman"/>
          <w:sz w:val="28"/>
          <w:szCs w:val="28"/>
        </w:rPr>
        <w:t>个工作日以上向服务商支付当年度合同金额，造成项目工作停滞、延误的，采购人应承担当年度合同金额</w:t>
      </w:r>
      <w:r w:rsidRPr="00BD237E">
        <w:rPr>
          <w:rFonts w:ascii="Times New Roman" w:eastAsia="仿宋" w:hAnsi="Times New Roman" w:cs="Times New Roman"/>
          <w:sz w:val="28"/>
          <w:szCs w:val="28"/>
        </w:rPr>
        <w:t>5%</w:t>
      </w:r>
      <w:r w:rsidRPr="00BD237E">
        <w:rPr>
          <w:rFonts w:ascii="Times New Roman" w:eastAsia="仿宋" w:hAnsi="Times New Roman" w:cs="Times New Roman"/>
          <w:sz w:val="28"/>
          <w:szCs w:val="28"/>
        </w:rPr>
        <w:t>的违约金。</w:t>
      </w:r>
    </w:p>
    <w:p w14:paraId="79541BB5" w14:textId="2A0FF80C" w:rsidR="00A82818" w:rsidRPr="00BD237E" w:rsidRDefault="000473D7" w:rsidP="00A82818">
      <w:pPr>
        <w:pStyle w:val="a9"/>
        <w:numPr>
          <w:ilvl w:val="0"/>
          <w:numId w:val="37"/>
        </w:numPr>
        <w:spacing w:line="360" w:lineRule="auto"/>
        <w:rPr>
          <w:rFonts w:ascii="黑体" w:eastAsia="黑体" w:hAnsi="黑体" w:cs="Times New Roman"/>
          <w:sz w:val="28"/>
          <w:szCs w:val="28"/>
        </w:rPr>
      </w:pPr>
      <w:r w:rsidRPr="00BD237E">
        <w:rPr>
          <w:rFonts w:ascii="黑体" w:eastAsia="黑体" w:hAnsi="黑体" w:cs="Times New Roman"/>
          <w:sz w:val="28"/>
          <w:szCs w:val="28"/>
        </w:rPr>
        <w:lastRenderedPageBreak/>
        <w:t>服务商违约责任</w:t>
      </w:r>
    </w:p>
    <w:p w14:paraId="05EC0E42" w14:textId="59DA657A" w:rsidR="00A82818" w:rsidRPr="00BD237E" w:rsidRDefault="000473D7" w:rsidP="00A82818">
      <w:pPr>
        <w:pStyle w:val="a9"/>
        <w:numPr>
          <w:ilvl w:val="0"/>
          <w:numId w:val="38"/>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出现以下情况之一的，采购人有权终止合同，服务商应承担当年度合同金额</w:t>
      </w:r>
      <w:r w:rsidRPr="00BD237E">
        <w:rPr>
          <w:rFonts w:ascii="Times New Roman" w:eastAsia="仿宋" w:hAnsi="Times New Roman" w:cs="Times New Roman"/>
          <w:sz w:val="28"/>
          <w:szCs w:val="28"/>
        </w:rPr>
        <w:t>15%</w:t>
      </w:r>
      <w:r w:rsidRPr="00BD237E">
        <w:rPr>
          <w:rFonts w:ascii="Times New Roman" w:eastAsia="仿宋" w:hAnsi="Times New Roman" w:cs="Times New Roman"/>
          <w:sz w:val="28"/>
          <w:szCs w:val="28"/>
        </w:rPr>
        <w:t>的违约金：</w:t>
      </w:r>
    </w:p>
    <w:p w14:paraId="3CF71708" w14:textId="77777777" w:rsidR="00A82818"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服务商未能按合同约定时间开通数据库或交付完整服务内容的；</w:t>
      </w:r>
    </w:p>
    <w:p w14:paraId="0226408F" w14:textId="77777777" w:rsidR="00A82818"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服务商提供的资源内容、功能、服务与投标承诺严重不符，或资源存在版权、知识产权纠纷的；</w:t>
      </w:r>
    </w:p>
    <w:p w14:paraId="0A022E16" w14:textId="77777777" w:rsidR="00A82818"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服务商未能按采购人书面需求提供服务，采购人书面提出整改要求后仍不整改的；</w:t>
      </w:r>
    </w:p>
    <w:p w14:paraId="0F4B1174" w14:textId="77777777" w:rsidR="00A82818"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服务商不配合采购人进行年度考核、使用统计或续签工作的；</w:t>
      </w:r>
    </w:p>
    <w:p w14:paraId="5AD9DBAE" w14:textId="77777777" w:rsidR="00A82818"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服务商未经采购人同意擅自更换核心人员的；</w:t>
      </w:r>
    </w:p>
    <w:p w14:paraId="1661C654" w14:textId="1EA5D49A" w:rsidR="00365E8D" w:rsidRPr="00BD237E" w:rsidRDefault="000473D7" w:rsidP="00B35DE2">
      <w:pPr>
        <w:pStyle w:val="a9"/>
        <w:numPr>
          <w:ilvl w:val="0"/>
          <w:numId w:val="36"/>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服务商泄露采购人用户信息、检索记录、业务数据等保密信息的。</w:t>
      </w:r>
    </w:p>
    <w:p w14:paraId="7C616669" w14:textId="77777777" w:rsidR="00A82818" w:rsidRPr="00BD237E" w:rsidRDefault="000473D7" w:rsidP="00A82818">
      <w:pPr>
        <w:pStyle w:val="a9"/>
        <w:numPr>
          <w:ilvl w:val="0"/>
          <w:numId w:val="40"/>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服务商所提供的服务质量不合格的，应及时调整，调整不及时的按逾期交付处罚；因服务质量问题采购人不同意接收或特殊情况采购人同意接收的，服务商应向采购人支付当年度合同金额</w:t>
      </w:r>
      <w:r w:rsidRPr="00BD237E">
        <w:rPr>
          <w:rFonts w:ascii="Times New Roman" w:eastAsia="仿宋" w:hAnsi="Times New Roman" w:cs="Times New Roman"/>
          <w:sz w:val="28"/>
          <w:szCs w:val="28"/>
        </w:rPr>
        <w:t>5%</w:t>
      </w:r>
      <w:r w:rsidRPr="00BD237E">
        <w:rPr>
          <w:rFonts w:ascii="Times New Roman" w:eastAsia="仿宋" w:hAnsi="Times New Roman" w:cs="Times New Roman"/>
          <w:sz w:val="28"/>
          <w:szCs w:val="28"/>
        </w:rPr>
        <w:t>违约金并赔偿采购人经济损失</w:t>
      </w:r>
      <w:r w:rsidR="00A82818" w:rsidRPr="00BD237E">
        <w:rPr>
          <w:rFonts w:ascii="Times New Roman" w:eastAsia="仿宋" w:hAnsi="Times New Roman" w:cs="Times New Roman" w:hint="eastAsia"/>
          <w:sz w:val="28"/>
          <w:szCs w:val="28"/>
        </w:rPr>
        <w:t>；</w:t>
      </w:r>
    </w:p>
    <w:p w14:paraId="05052E98" w14:textId="77777777" w:rsidR="00A82818" w:rsidRPr="00BD237E" w:rsidRDefault="000473D7" w:rsidP="00B35DE2">
      <w:pPr>
        <w:pStyle w:val="a9"/>
        <w:numPr>
          <w:ilvl w:val="0"/>
          <w:numId w:val="40"/>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服务商逾期开通或逾期交付的，每天向采购人偿付当年度合同金额</w:t>
      </w:r>
      <w:r w:rsidRPr="00BD237E">
        <w:rPr>
          <w:rFonts w:ascii="Times New Roman" w:eastAsia="仿宋" w:hAnsi="Times New Roman" w:cs="Times New Roman"/>
          <w:sz w:val="28"/>
          <w:szCs w:val="28"/>
        </w:rPr>
        <w:t>3%</w:t>
      </w:r>
      <w:r w:rsidRPr="00BD237E">
        <w:rPr>
          <w:rFonts w:ascii="Times New Roman" w:eastAsia="仿宋" w:hAnsi="Times New Roman" w:cs="Times New Roman"/>
          <w:sz w:val="28"/>
          <w:szCs w:val="28"/>
        </w:rPr>
        <w:t>违约金，但累计不得超过当年度合同金额</w:t>
      </w:r>
      <w:r w:rsidRPr="00BD237E">
        <w:rPr>
          <w:rFonts w:ascii="Times New Roman" w:eastAsia="仿宋" w:hAnsi="Times New Roman" w:cs="Times New Roman"/>
          <w:sz w:val="28"/>
          <w:szCs w:val="28"/>
        </w:rPr>
        <w:t>5%</w:t>
      </w:r>
      <w:r w:rsidRPr="00BD237E">
        <w:rPr>
          <w:rFonts w:ascii="Times New Roman" w:eastAsia="仿宋" w:hAnsi="Times New Roman" w:cs="Times New Roman"/>
          <w:sz w:val="28"/>
          <w:szCs w:val="28"/>
        </w:rPr>
        <w:t>，超过</w:t>
      </w:r>
      <w:r w:rsidRPr="00BD237E">
        <w:rPr>
          <w:rFonts w:ascii="Times New Roman" w:eastAsia="仿宋" w:hAnsi="Times New Roman" w:cs="Times New Roman"/>
          <w:sz w:val="28"/>
          <w:szCs w:val="28"/>
        </w:rPr>
        <w:t>10</w:t>
      </w:r>
      <w:r w:rsidRPr="00BD237E">
        <w:rPr>
          <w:rFonts w:ascii="Times New Roman" w:eastAsia="仿宋" w:hAnsi="Times New Roman" w:cs="Times New Roman"/>
          <w:sz w:val="28"/>
          <w:szCs w:val="28"/>
        </w:rPr>
        <w:t>天采购人有权解除合同，违约方承担因此给对方造成的经济损失</w:t>
      </w:r>
      <w:r w:rsidR="00A82818" w:rsidRPr="00BD237E">
        <w:rPr>
          <w:rFonts w:ascii="Times New Roman" w:eastAsia="仿宋" w:hAnsi="Times New Roman" w:cs="Times New Roman" w:hint="eastAsia"/>
          <w:sz w:val="28"/>
          <w:szCs w:val="28"/>
        </w:rPr>
        <w:t>；</w:t>
      </w:r>
    </w:p>
    <w:p w14:paraId="031A5681" w14:textId="3D164851" w:rsidR="000473D7" w:rsidRPr="00BD237E" w:rsidRDefault="000473D7" w:rsidP="00B35DE2">
      <w:pPr>
        <w:pStyle w:val="a9"/>
        <w:numPr>
          <w:ilvl w:val="0"/>
          <w:numId w:val="40"/>
        </w:numPr>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服务商提供的服务如侵犯了第三方合法权益而引发的任何纠纷或诉讼，均由服务商负责交涉并承担全部责任。其</w:t>
      </w:r>
      <w:r w:rsidR="000E023F">
        <w:rPr>
          <w:rFonts w:ascii="Times New Roman" w:eastAsia="仿宋" w:hAnsi="Times New Roman" w:cs="Times New Roman" w:hint="eastAsia"/>
          <w:sz w:val="28"/>
          <w:szCs w:val="28"/>
        </w:rPr>
        <w:t>他</w:t>
      </w:r>
      <w:r w:rsidRPr="00BD237E">
        <w:rPr>
          <w:rFonts w:ascii="Times New Roman" w:eastAsia="仿宋" w:hAnsi="Times New Roman" w:cs="Times New Roman"/>
          <w:sz w:val="28"/>
          <w:szCs w:val="28"/>
        </w:rPr>
        <w:t>违约行为，招</w:t>
      </w:r>
      <w:r w:rsidRPr="00BD237E">
        <w:rPr>
          <w:rFonts w:ascii="Times New Roman" w:eastAsia="仿宋" w:hAnsi="Times New Roman" w:cs="Times New Roman"/>
          <w:sz w:val="28"/>
          <w:szCs w:val="28"/>
        </w:rPr>
        <w:lastRenderedPageBreak/>
        <w:t>标文件有约定的按其约定，无约定的按当年度合同金额</w:t>
      </w:r>
      <w:r w:rsidRPr="00BD237E">
        <w:rPr>
          <w:rFonts w:ascii="Times New Roman" w:eastAsia="仿宋" w:hAnsi="Times New Roman" w:cs="Times New Roman"/>
          <w:sz w:val="28"/>
          <w:szCs w:val="28"/>
        </w:rPr>
        <w:t>5%</w:t>
      </w:r>
      <w:r w:rsidRPr="00BD237E">
        <w:rPr>
          <w:rFonts w:ascii="Times New Roman" w:eastAsia="仿宋" w:hAnsi="Times New Roman" w:cs="Times New Roman"/>
          <w:sz w:val="28"/>
          <w:szCs w:val="28"/>
        </w:rPr>
        <w:t>收取违约金并赔偿经济损失。</w:t>
      </w:r>
    </w:p>
    <w:p w14:paraId="37009CEC" w14:textId="77777777" w:rsidR="000473D7" w:rsidRPr="00BD237E" w:rsidRDefault="000473D7" w:rsidP="00B35DE2">
      <w:pPr>
        <w:spacing w:line="360" w:lineRule="auto"/>
        <w:rPr>
          <w:b/>
          <w:bCs/>
          <w:sz w:val="28"/>
          <w:szCs w:val="28"/>
        </w:rPr>
      </w:pPr>
    </w:p>
    <w:p w14:paraId="0DD151E2" w14:textId="23EAC855" w:rsidR="001C7A36" w:rsidRPr="00BD237E" w:rsidRDefault="001C7A36" w:rsidP="005A3B98">
      <w:pPr>
        <w:pStyle w:val="a9"/>
        <w:numPr>
          <w:ilvl w:val="0"/>
          <w:numId w:val="41"/>
        </w:numPr>
        <w:spacing w:line="360" w:lineRule="auto"/>
        <w:rPr>
          <w:rFonts w:ascii="黑体" w:eastAsia="黑体" w:hAnsi="黑体"/>
          <w:sz w:val="28"/>
          <w:szCs w:val="28"/>
        </w:rPr>
      </w:pPr>
      <w:r w:rsidRPr="00BD237E">
        <w:rPr>
          <w:rFonts w:ascii="黑体" w:eastAsia="黑体" w:hAnsi="黑体"/>
          <w:sz w:val="28"/>
          <w:szCs w:val="28"/>
        </w:rPr>
        <w:t>其他说明</w:t>
      </w:r>
    </w:p>
    <w:p w14:paraId="323EF7AF" w14:textId="37C93C8C" w:rsidR="001C7A36" w:rsidRPr="00BD237E" w:rsidRDefault="001C7A36" w:rsidP="00B35DE2">
      <w:pPr>
        <w:numPr>
          <w:ilvl w:val="0"/>
          <w:numId w:val="7"/>
        </w:numPr>
        <w:tabs>
          <w:tab w:val="clear" w:pos="360"/>
          <w:tab w:val="num" w:pos="720"/>
        </w:tabs>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本次征询不收取任何费用</w:t>
      </w:r>
      <w:r w:rsidR="00A82818" w:rsidRPr="00BD237E">
        <w:rPr>
          <w:rFonts w:ascii="Times New Roman" w:eastAsia="仿宋" w:hAnsi="Times New Roman" w:cs="Times New Roman" w:hint="eastAsia"/>
          <w:sz w:val="28"/>
          <w:szCs w:val="28"/>
        </w:rPr>
        <w:t>；</w:t>
      </w:r>
    </w:p>
    <w:p w14:paraId="34B0D156" w14:textId="1C2D7C1C" w:rsidR="001C7A36" w:rsidRPr="00BD237E" w:rsidRDefault="001C7A36" w:rsidP="00B35DE2">
      <w:pPr>
        <w:numPr>
          <w:ilvl w:val="0"/>
          <w:numId w:val="7"/>
        </w:numPr>
        <w:tabs>
          <w:tab w:val="clear" w:pos="360"/>
          <w:tab w:val="num" w:pos="720"/>
        </w:tabs>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供应商提交材料不予退还，采购人承诺仅用于本项目需求论证</w:t>
      </w:r>
      <w:r w:rsidR="00A82818" w:rsidRPr="00BD237E">
        <w:rPr>
          <w:rFonts w:ascii="Times New Roman" w:eastAsia="仿宋" w:hAnsi="Times New Roman" w:cs="Times New Roman" w:hint="eastAsia"/>
          <w:sz w:val="28"/>
          <w:szCs w:val="28"/>
        </w:rPr>
        <w:t>；</w:t>
      </w:r>
    </w:p>
    <w:p w14:paraId="7E5BA522" w14:textId="2D048266" w:rsidR="001C7A36" w:rsidRPr="00BD237E" w:rsidRDefault="001C7A36" w:rsidP="00B35DE2">
      <w:pPr>
        <w:numPr>
          <w:ilvl w:val="0"/>
          <w:numId w:val="7"/>
        </w:numPr>
        <w:tabs>
          <w:tab w:val="clear" w:pos="360"/>
          <w:tab w:val="num" w:pos="720"/>
        </w:tabs>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本次征询不代表供应商获得投标资格</w:t>
      </w:r>
      <w:r w:rsidR="00A82818" w:rsidRPr="00BD237E">
        <w:rPr>
          <w:rFonts w:ascii="Times New Roman" w:eastAsia="仿宋" w:hAnsi="Times New Roman" w:cs="Times New Roman" w:hint="eastAsia"/>
          <w:sz w:val="28"/>
          <w:szCs w:val="28"/>
        </w:rPr>
        <w:t>；</w:t>
      </w:r>
    </w:p>
    <w:p w14:paraId="1CDB01D7" w14:textId="47A4E0A7" w:rsidR="001C7A36" w:rsidRPr="00BD237E" w:rsidRDefault="001C7A36" w:rsidP="00B35DE2">
      <w:pPr>
        <w:numPr>
          <w:ilvl w:val="0"/>
          <w:numId w:val="7"/>
        </w:numPr>
        <w:tabs>
          <w:tab w:val="clear" w:pos="360"/>
          <w:tab w:val="num" w:pos="720"/>
        </w:tabs>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正式招标信息以采购人发布的招标公告和招标文件为准</w:t>
      </w:r>
      <w:r w:rsidR="00A82818" w:rsidRPr="00BD237E">
        <w:rPr>
          <w:rFonts w:ascii="Times New Roman" w:eastAsia="仿宋" w:hAnsi="Times New Roman" w:cs="Times New Roman" w:hint="eastAsia"/>
          <w:sz w:val="28"/>
          <w:szCs w:val="28"/>
        </w:rPr>
        <w:t>；</w:t>
      </w:r>
    </w:p>
    <w:p w14:paraId="18E24B95" w14:textId="77777777" w:rsidR="001C7A36" w:rsidRPr="00BD237E" w:rsidRDefault="001C7A36" w:rsidP="00B35DE2">
      <w:pPr>
        <w:numPr>
          <w:ilvl w:val="0"/>
          <w:numId w:val="7"/>
        </w:numPr>
        <w:tabs>
          <w:tab w:val="clear" w:pos="360"/>
          <w:tab w:val="num" w:pos="720"/>
        </w:tabs>
        <w:spacing w:line="360" w:lineRule="auto"/>
        <w:rPr>
          <w:rFonts w:ascii="Times New Roman" w:eastAsia="仿宋" w:hAnsi="Times New Roman" w:cs="Times New Roman"/>
          <w:sz w:val="28"/>
          <w:szCs w:val="28"/>
        </w:rPr>
      </w:pPr>
      <w:r w:rsidRPr="00BD237E">
        <w:rPr>
          <w:rFonts w:ascii="Times New Roman" w:eastAsia="仿宋" w:hAnsi="Times New Roman" w:cs="Times New Roman"/>
          <w:sz w:val="28"/>
          <w:szCs w:val="28"/>
        </w:rPr>
        <w:t>本公告解释权归广西壮族自治区生殖医院所有。</w:t>
      </w:r>
    </w:p>
    <w:p w14:paraId="60EE5FB3" w14:textId="77777777" w:rsidR="002E7609" w:rsidRPr="005A3B98" w:rsidRDefault="002E7609">
      <w:pPr>
        <w:rPr>
          <w:rFonts w:ascii="Times New Roman" w:eastAsia="仿宋" w:hAnsi="Times New Roman" w:cs="Times New Roman"/>
          <w:sz w:val="24"/>
        </w:rPr>
      </w:pPr>
    </w:p>
    <w:sectPr w:rsidR="002E7609" w:rsidRPr="005A3B9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3833"/>
    <w:multiLevelType w:val="multilevel"/>
    <w:tmpl w:val="5F04A8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E32DBA"/>
    <w:multiLevelType w:val="hybridMultilevel"/>
    <w:tmpl w:val="E12617E6"/>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09AB0C3D"/>
    <w:multiLevelType w:val="multilevel"/>
    <w:tmpl w:val="2F760FD2"/>
    <w:styleLink w:val="1"/>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039163A"/>
    <w:multiLevelType w:val="multilevel"/>
    <w:tmpl w:val="C6147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C7C35"/>
    <w:multiLevelType w:val="hybridMultilevel"/>
    <w:tmpl w:val="C03435A2"/>
    <w:lvl w:ilvl="0" w:tplc="09EC11F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7693BD9"/>
    <w:multiLevelType w:val="hybridMultilevel"/>
    <w:tmpl w:val="AE30E2B0"/>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18B34C97"/>
    <w:multiLevelType w:val="hybridMultilevel"/>
    <w:tmpl w:val="955C5E1C"/>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191D35F5"/>
    <w:multiLevelType w:val="hybridMultilevel"/>
    <w:tmpl w:val="906E382E"/>
    <w:lvl w:ilvl="0" w:tplc="09322B30">
      <w:start w:val="1"/>
      <w:numFmt w:val="decimal"/>
      <w:lvlText w:val="(%1)"/>
      <w:lvlJc w:val="left"/>
      <w:pPr>
        <w:ind w:left="880" w:hanging="44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197D1702"/>
    <w:multiLevelType w:val="hybridMultilevel"/>
    <w:tmpl w:val="AE30E2B0"/>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1CBB6127"/>
    <w:multiLevelType w:val="hybridMultilevel"/>
    <w:tmpl w:val="AE30E2B0"/>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1E9F044B"/>
    <w:multiLevelType w:val="multilevel"/>
    <w:tmpl w:val="A554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4B2645"/>
    <w:multiLevelType w:val="hybridMultilevel"/>
    <w:tmpl w:val="1570CBB4"/>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20506790"/>
    <w:multiLevelType w:val="hybridMultilevel"/>
    <w:tmpl w:val="3BE407CE"/>
    <w:lvl w:ilvl="0" w:tplc="FFFFFFFF">
      <w:start w:val="2"/>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236468FB"/>
    <w:multiLevelType w:val="multilevel"/>
    <w:tmpl w:val="6660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03703E"/>
    <w:multiLevelType w:val="hybridMultilevel"/>
    <w:tmpl w:val="6F50E982"/>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5" w15:restartNumberingAfterBreak="0">
    <w:nsid w:val="26636F07"/>
    <w:multiLevelType w:val="multilevel"/>
    <w:tmpl w:val="644C0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907508"/>
    <w:multiLevelType w:val="hybridMultilevel"/>
    <w:tmpl w:val="0DD63878"/>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7" w15:restartNumberingAfterBreak="0">
    <w:nsid w:val="28B4373C"/>
    <w:multiLevelType w:val="hybridMultilevel"/>
    <w:tmpl w:val="955C5E1C"/>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2BF16D8C"/>
    <w:multiLevelType w:val="multilevel"/>
    <w:tmpl w:val="E594EAC2"/>
    <w:styleLink w:val="2"/>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15:restartNumberingAfterBreak="0">
    <w:nsid w:val="2FC250E0"/>
    <w:multiLevelType w:val="hybridMultilevel"/>
    <w:tmpl w:val="5E88E2CA"/>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15:restartNumberingAfterBreak="0">
    <w:nsid w:val="33CA01B2"/>
    <w:multiLevelType w:val="hybridMultilevel"/>
    <w:tmpl w:val="8434457A"/>
    <w:lvl w:ilvl="0" w:tplc="09322B30">
      <w:start w:val="1"/>
      <w:numFmt w:val="decimal"/>
      <w:lvlText w:val="(%1)"/>
      <w:lvlJc w:val="left"/>
      <w:pPr>
        <w:ind w:left="1280" w:hanging="44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1" w15:restartNumberingAfterBreak="0">
    <w:nsid w:val="355A6A2F"/>
    <w:multiLevelType w:val="hybridMultilevel"/>
    <w:tmpl w:val="A2B8FC46"/>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2" w15:restartNumberingAfterBreak="0">
    <w:nsid w:val="35B9394D"/>
    <w:multiLevelType w:val="hybridMultilevel"/>
    <w:tmpl w:val="D9B464E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38043C42"/>
    <w:multiLevelType w:val="hybridMultilevel"/>
    <w:tmpl w:val="3BE407CE"/>
    <w:lvl w:ilvl="0" w:tplc="7AEAEB70">
      <w:start w:val="2"/>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4" w15:restartNumberingAfterBreak="0">
    <w:nsid w:val="41F2336F"/>
    <w:multiLevelType w:val="hybridMultilevel"/>
    <w:tmpl w:val="D95A079E"/>
    <w:lvl w:ilvl="0" w:tplc="09322B30">
      <w:start w:val="1"/>
      <w:numFmt w:val="decimal"/>
      <w:lvlText w:val="(%1)"/>
      <w:lvlJc w:val="left"/>
      <w:pPr>
        <w:ind w:left="800" w:hanging="44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5" w15:restartNumberingAfterBreak="0">
    <w:nsid w:val="422F413C"/>
    <w:multiLevelType w:val="hybridMultilevel"/>
    <w:tmpl w:val="9F2E5436"/>
    <w:lvl w:ilvl="0" w:tplc="09322B30">
      <w:start w:val="1"/>
      <w:numFmt w:val="decimal"/>
      <w:lvlText w:val="(%1)"/>
      <w:lvlJc w:val="left"/>
      <w:pPr>
        <w:ind w:left="1040" w:hanging="440"/>
      </w:pPr>
      <w:rPr>
        <w:rFonts w:hint="default"/>
      </w:r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26" w15:restartNumberingAfterBreak="0">
    <w:nsid w:val="425756BF"/>
    <w:multiLevelType w:val="hybridMultilevel"/>
    <w:tmpl w:val="E1CABC2E"/>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7" w15:restartNumberingAfterBreak="0">
    <w:nsid w:val="48192779"/>
    <w:multiLevelType w:val="hybridMultilevel"/>
    <w:tmpl w:val="162AB88E"/>
    <w:lvl w:ilvl="0" w:tplc="09322B30">
      <w:start w:val="1"/>
      <w:numFmt w:val="decimal"/>
      <w:lvlText w:val="(%1)"/>
      <w:lvlJc w:val="left"/>
      <w:pPr>
        <w:ind w:left="880" w:hanging="44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28" w15:restartNumberingAfterBreak="0">
    <w:nsid w:val="4A346729"/>
    <w:multiLevelType w:val="hybridMultilevel"/>
    <w:tmpl w:val="C258249E"/>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9" w15:restartNumberingAfterBreak="0">
    <w:nsid w:val="4A9879E9"/>
    <w:multiLevelType w:val="hybridMultilevel"/>
    <w:tmpl w:val="5D7819AE"/>
    <w:lvl w:ilvl="0" w:tplc="09322B30">
      <w:start w:val="1"/>
      <w:numFmt w:val="decimal"/>
      <w:lvlText w:val="(%1)"/>
      <w:lvlJc w:val="left"/>
      <w:pPr>
        <w:ind w:left="880" w:hanging="44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30" w15:restartNumberingAfterBreak="0">
    <w:nsid w:val="52F961CC"/>
    <w:multiLevelType w:val="hybridMultilevel"/>
    <w:tmpl w:val="0374D494"/>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1" w15:restartNumberingAfterBreak="0">
    <w:nsid w:val="531500CD"/>
    <w:multiLevelType w:val="hybridMultilevel"/>
    <w:tmpl w:val="BD2000E4"/>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2" w15:restartNumberingAfterBreak="0">
    <w:nsid w:val="57791179"/>
    <w:multiLevelType w:val="hybridMultilevel"/>
    <w:tmpl w:val="269A240E"/>
    <w:lvl w:ilvl="0" w:tplc="04090013">
      <w:start w:val="1"/>
      <w:numFmt w:val="chineseCountingThousand"/>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3" w15:restartNumberingAfterBreak="0">
    <w:nsid w:val="5C560A9E"/>
    <w:multiLevelType w:val="hybridMultilevel"/>
    <w:tmpl w:val="1C762F06"/>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4" w15:restartNumberingAfterBreak="0">
    <w:nsid w:val="5CF60461"/>
    <w:multiLevelType w:val="multilevel"/>
    <w:tmpl w:val="8140FB1E"/>
    <w:styleLink w:val="3"/>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5" w15:restartNumberingAfterBreak="0">
    <w:nsid w:val="5EEE2059"/>
    <w:multiLevelType w:val="hybridMultilevel"/>
    <w:tmpl w:val="BDDE7414"/>
    <w:lvl w:ilvl="0" w:tplc="CA34D206">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6" w15:restartNumberingAfterBreak="0">
    <w:nsid w:val="60585BDF"/>
    <w:multiLevelType w:val="hybridMultilevel"/>
    <w:tmpl w:val="AE30E2B0"/>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7" w15:restartNumberingAfterBreak="0">
    <w:nsid w:val="6395052A"/>
    <w:multiLevelType w:val="multilevel"/>
    <w:tmpl w:val="8DB4C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C62DD9"/>
    <w:multiLevelType w:val="multilevel"/>
    <w:tmpl w:val="409AD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C571F3"/>
    <w:multiLevelType w:val="hybridMultilevel"/>
    <w:tmpl w:val="E12617E6"/>
    <w:lvl w:ilvl="0" w:tplc="FFFFFFFF">
      <w:start w:val="1"/>
      <w:numFmt w:val="decimal"/>
      <w:lvlText w:val="(%1)"/>
      <w:lvlJc w:val="left"/>
      <w:pPr>
        <w:ind w:left="860" w:hanging="440"/>
      </w:pPr>
      <w:rPr>
        <w:rFont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40" w15:restartNumberingAfterBreak="0">
    <w:nsid w:val="69D311F5"/>
    <w:multiLevelType w:val="hybridMultilevel"/>
    <w:tmpl w:val="2C784D2E"/>
    <w:lvl w:ilvl="0" w:tplc="09322B30">
      <w:start w:val="1"/>
      <w:numFmt w:val="decimal"/>
      <w:lvlText w:val="(%1)"/>
      <w:lvlJc w:val="left"/>
      <w:pPr>
        <w:ind w:left="1040" w:hanging="440"/>
      </w:pPr>
      <w:rPr>
        <w:rFonts w:hint="default"/>
      </w:r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41" w15:restartNumberingAfterBreak="0">
    <w:nsid w:val="6BF743C8"/>
    <w:multiLevelType w:val="hybridMultilevel"/>
    <w:tmpl w:val="3D08EDC2"/>
    <w:lvl w:ilvl="0" w:tplc="09322B30">
      <w:start w:val="1"/>
      <w:numFmt w:val="decimal"/>
      <w:lvlText w:val="(%1)"/>
      <w:lvlJc w:val="left"/>
      <w:pPr>
        <w:ind w:left="880" w:hanging="44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42" w15:restartNumberingAfterBreak="0">
    <w:nsid w:val="6C6D6F91"/>
    <w:multiLevelType w:val="hybridMultilevel"/>
    <w:tmpl w:val="C4BE2F5E"/>
    <w:lvl w:ilvl="0" w:tplc="09322B30">
      <w:start w:val="1"/>
      <w:numFmt w:val="decimal"/>
      <w:lvlText w:val="(%1)"/>
      <w:lvlJc w:val="left"/>
      <w:pPr>
        <w:ind w:left="1280" w:hanging="44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43" w15:restartNumberingAfterBreak="0">
    <w:nsid w:val="6E5E66AE"/>
    <w:multiLevelType w:val="hybridMultilevel"/>
    <w:tmpl w:val="D5A22098"/>
    <w:lvl w:ilvl="0" w:tplc="4D9A709A">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4" w15:restartNumberingAfterBreak="0">
    <w:nsid w:val="70C92463"/>
    <w:multiLevelType w:val="hybridMultilevel"/>
    <w:tmpl w:val="9F2E5436"/>
    <w:lvl w:ilvl="0" w:tplc="FFFFFFFF">
      <w:start w:val="1"/>
      <w:numFmt w:val="decimal"/>
      <w:lvlText w:val="(%1)"/>
      <w:lvlJc w:val="left"/>
      <w:pPr>
        <w:ind w:left="1040" w:hanging="440"/>
      </w:pPr>
      <w:rPr>
        <w:rFonts w:hint="default"/>
      </w:rPr>
    </w:lvl>
    <w:lvl w:ilvl="1" w:tplc="FFFFFFFF" w:tentative="1">
      <w:start w:val="1"/>
      <w:numFmt w:val="lowerLetter"/>
      <w:lvlText w:val="%2)"/>
      <w:lvlJc w:val="left"/>
      <w:pPr>
        <w:ind w:left="1480" w:hanging="440"/>
      </w:pPr>
    </w:lvl>
    <w:lvl w:ilvl="2" w:tplc="FFFFFFFF" w:tentative="1">
      <w:start w:val="1"/>
      <w:numFmt w:val="lowerRoman"/>
      <w:lvlText w:val="%3."/>
      <w:lvlJc w:val="right"/>
      <w:pPr>
        <w:ind w:left="1920" w:hanging="440"/>
      </w:pPr>
    </w:lvl>
    <w:lvl w:ilvl="3" w:tplc="FFFFFFFF" w:tentative="1">
      <w:start w:val="1"/>
      <w:numFmt w:val="decimal"/>
      <w:lvlText w:val="%4."/>
      <w:lvlJc w:val="left"/>
      <w:pPr>
        <w:ind w:left="2360" w:hanging="440"/>
      </w:pPr>
    </w:lvl>
    <w:lvl w:ilvl="4" w:tplc="FFFFFFFF" w:tentative="1">
      <w:start w:val="1"/>
      <w:numFmt w:val="lowerLetter"/>
      <w:lvlText w:val="%5)"/>
      <w:lvlJc w:val="left"/>
      <w:pPr>
        <w:ind w:left="2800" w:hanging="440"/>
      </w:pPr>
    </w:lvl>
    <w:lvl w:ilvl="5" w:tplc="FFFFFFFF" w:tentative="1">
      <w:start w:val="1"/>
      <w:numFmt w:val="lowerRoman"/>
      <w:lvlText w:val="%6."/>
      <w:lvlJc w:val="right"/>
      <w:pPr>
        <w:ind w:left="3240" w:hanging="440"/>
      </w:pPr>
    </w:lvl>
    <w:lvl w:ilvl="6" w:tplc="FFFFFFFF" w:tentative="1">
      <w:start w:val="1"/>
      <w:numFmt w:val="decimal"/>
      <w:lvlText w:val="%7."/>
      <w:lvlJc w:val="left"/>
      <w:pPr>
        <w:ind w:left="3680" w:hanging="440"/>
      </w:pPr>
    </w:lvl>
    <w:lvl w:ilvl="7" w:tplc="FFFFFFFF" w:tentative="1">
      <w:start w:val="1"/>
      <w:numFmt w:val="lowerLetter"/>
      <w:lvlText w:val="%8)"/>
      <w:lvlJc w:val="left"/>
      <w:pPr>
        <w:ind w:left="4120" w:hanging="440"/>
      </w:pPr>
    </w:lvl>
    <w:lvl w:ilvl="8" w:tplc="FFFFFFFF" w:tentative="1">
      <w:start w:val="1"/>
      <w:numFmt w:val="lowerRoman"/>
      <w:lvlText w:val="%9."/>
      <w:lvlJc w:val="right"/>
      <w:pPr>
        <w:ind w:left="4560" w:hanging="440"/>
      </w:pPr>
    </w:lvl>
  </w:abstractNum>
  <w:abstractNum w:abstractNumId="45" w15:restartNumberingAfterBreak="0">
    <w:nsid w:val="774D1BC1"/>
    <w:multiLevelType w:val="hybridMultilevel"/>
    <w:tmpl w:val="F83E0012"/>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6" w15:restartNumberingAfterBreak="0">
    <w:nsid w:val="7A1E13D5"/>
    <w:multiLevelType w:val="hybridMultilevel"/>
    <w:tmpl w:val="E5101256"/>
    <w:lvl w:ilvl="0" w:tplc="FFFFFFFF">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7" w15:restartNumberingAfterBreak="0">
    <w:nsid w:val="7B942911"/>
    <w:multiLevelType w:val="hybridMultilevel"/>
    <w:tmpl w:val="428A39B0"/>
    <w:lvl w:ilvl="0" w:tplc="09322B30">
      <w:start w:val="1"/>
      <w:numFmt w:val="decimal"/>
      <w:lvlText w:val="(%1)"/>
      <w:lvlJc w:val="left"/>
      <w:pPr>
        <w:ind w:left="860" w:hanging="4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8" w15:restartNumberingAfterBreak="0">
    <w:nsid w:val="7DC54F8D"/>
    <w:multiLevelType w:val="hybridMultilevel"/>
    <w:tmpl w:val="3D368C0A"/>
    <w:lvl w:ilvl="0" w:tplc="7388BD60">
      <w:start w:val="8"/>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92514171">
    <w:abstractNumId w:val="37"/>
  </w:num>
  <w:num w:numId="2" w16cid:durableId="1820346516">
    <w:abstractNumId w:val="38"/>
  </w:num>
  <w:num w:numId="3" w16cid:durableId="43987461">
    <w:abstractNumId w:val="3"/>
  </w:num>
  <w:num w:numId="4" w16cid:durableId="810026448">
    <w:abstractNumId w:val="13"/>
  </w:num>
  <w:num w:numId="5" w16cid:durableId="1512447515">
    <w:abstractNumId w:val="10"/>
  </w:num>
  <w:num w:numId="6" w16cid:durableId="1121538366">
    <w:abstractNumId w:val="15"/>
  </w:num>
  <w:num w:numId="7" w16cid:durableId="2000963004">
    <w:abstractNumId w:val="0"/>
  </w:num>
  <w:num w:numId="8" w16cid:durableId="1900087507">
    <w:abstractNumId w:val="48"/>
  </w:num>
  <w:num w:numId="9" w16cid:durableId="910887927">
    <w:abstractNumId w:val="22"/>
  </w:num>
  <w:num w:numId="10" w16cid:durableId="1887790293">
    <w:abstractNumId w:val="23"/>
  </w:num>
  <w:num w:numId="11" w16cid:durableId="733284641">
    <w:abstractNumId w:val="43"/>
  </w:num>
  <w:num w:numId="12" w16cid:durableId="648902560">
    <w:abstractNumId w:val="4"/>
  </w:num>
  <w:num w:numId="13" w16cid:durableId="678779405">
    <w:abstractNumId w:val="45"/>
  </w:num>
  <w:num w:numId="14" w16cid:durableId="855845944">
    <w:abstractNumId w:val="16"/>
  </w:num>
  <w:num w:numId="15" w16cid:durableId="1542089907">
    <w:abstractNumId w:val="41"/>
  </w:num>
  <w:num w:numId="16" w16cid:durableId="887451142">
    <w:abstractNumId w:val="21"/>
  </w:num>
  <w:num w:numId="17" w16cid:durableId="370421619">
    <w:abstractNumId w:val="1"/>
  </w:num>
  <w:num w:numId="18" w16cid:durableId="924144186">
    <w:abstractNumId w:val="24"/>
  </w:num>
  <w:num w:numId="19" w16cid:durableId="1367366504">
    <w:abstractNumId w:val="47"/>
  </w:num>
  <w:num w:numId="20" w16cid:durableId="1950356639">
    <w:abstractNumId w:val="6"/>
  </w:num>
  <w:num w:numId="21" w16cid:durableId="850223159">
    <w:abstractNumId w:val="2"/>
  </w:num>
  <w:num w:numId="22" w16cid:durableId="907150911">
    <w:abstractNumId w:val="28"/>
  </w:num>
  <w:num w:numId="23" w16cid:durableId="18167114">
    <w:abstractNumId w:val="14"/>
  </w:num>
  <w:num w:numId="24" w16cid:durableId="1166166383">
    <w:abstractNumId w:val="35"/>
  </w:num>
  <w:num w:numId="25" w16cid:durableId="728261058">
    <w:abstractNumId w:val="30"/>
  </w:num>
  <w:num w:numId="26" w16cid:durableId="1803383826">
    <w:abstractNumId w:val="9"/>
  </w:num>
  <w:num w:numId="27" w16cid:durableId="1816604123">
    <w:abstractNumId w:val="40"/>
  </w:num>
  <w:num w:numId="28" w16cid:durableId="2041201743">
    <w:abstractNumId w:val="46"/>
  </w:num>
  <w:num w:numId="29" w16cid:durableId="580329753">
    <w:abstractNumId w:val="5"/>
  </w:num>
  <w:num w:numId="30" w16cid:durableId="1513569829">
    <w:abstractNumId w:val="25"/>
  </w:num>
  <w:num w:numId="31" w16cid:durableId="1720855236">
    <w:abstractNumId w:val="42"/>
  </w:num>
  <w:num w:numId="32" w16cid:durableId="1606234356">
    <w:abstractNumId w:val="20"/>
  </w:num>
  <w:num w:numId="33" w16cid:durableId="1590195667">
    <w:abstractNumId w:val="18"/>
  </w:num>
  <w:num w:numId="34" w16cid:durableId="1405566786">
    <w:abstractNumId w:val="36"/>
  </w:num>
  <w:num w:numId="35" w16cid:durableId="1442606769">
    <w:abstractNumId w:val="8"/>
  </w:num>
  <w:num w:numId="36" w16cid:durableId="233008133">
    <w:abstractNumId w:val="33"/>
  </w:num>
  <w:num w:numId="37" w16cid:durableId="122777015">
    <w:abstractNumId w:val="31"/>
  </w:num>
  <w:num w:numId="38" w16cid:durableId="1880817834">
    <w:abstractNumId w:val="11"/>
  </w:num>
  <w:num w:numId="39" w16cid:durableId="456919515">
    <w:abstractNumId w:val="34"/>
  </w:num>
  <w:num w:numId="40" w16cid:durableId="1180965909">
    <w:abstractNumId w:val="12"/>
  </w:num>
  <w:num w:numId="41" w16cid:durableId="1878658854">
    <w:abstractNumId w:val="32"/>
  </w:num>
  <w:num w:numId="42" w16cid:durableId="1532887207">
    <w:abstractNumId w:val="19"/>
  </w:num>
  <w:num w:numId="43" w16cid:durableId="823855541">
    <w:abstractNumId w:val="17"/>
  </w:num>
  <w:num w:numId="44" w16cid:durableId="1102184661">
    <w:abstractNumId w:val="7"/>
  </w:num>
  <w:num w:numId="45" w16cid:durableId="1043168978">
    <w:abstractNumId w:val="39"/>
  </w:num>
  <w:num w:numId="46" w16cid:durableId="1435782931">
    <w:abstractNumId w:val="26"/>
  </w:num>
  <w:num w:numId="47" w16cid:durableId="147748833">
    <w:abstractNumId w:val="29"/>
  </w:num>
  <w:num w:numId="48" w16cid:durableId="1264680883">
    <w:abstractNumId w:val="27"/>
  </w:num>
  <w:num w:numId="49" w16cid:durableId="85611762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A36"/>
    <w:rsid w:val="00016406"/>
    <w:rsid w:val="00044B53"/>
    <w:rsid w:val="000473D7"/>
    <w:rsid w:val="000629D9"/>
    <w:rsid w:val="00083FC9"/>
    <w:rsid w:val="000C75AB"/>
    <w:rsid w:val="000E023F"/>
    <w:rsid w:val="0011602D"/>
    <w:rsid w:val="00153C1E"/>
    <w:rsid w:val="001C7A36"/>
    <w:rsid w:val="00202265"/>
    <w:rsid w:val="00220672"/>
    <w:rsid w:val="00246FD9"/>
    <w:rsid w:val="002A3032"/>
    <w:rsid w:val="002E7609"/>
    <w:rsid w:val="00365E8D"/>
    <w:rsid w:val="004253E3"/>
    <w:rsid w:val="005500CC"/>
    <w:rsid w:val="0056435C"/>
    <w:rsid w:val="00587982"/>
    <w:rsid w:val="005A3B98"/>
    <w:rsid w:val="00653765"/>
    <w:rsid w:val="00736AB4"/>
    <w:rsid w:val="007B227A"/>
    <w:rsid w:val="00802762"/>
    <w:rsid w:val="008258B0"/>
    <w:rsid w:val="0088606D"/>
    <w:rsid w:val="00A64940"/>
    <w:rsid w:val="00A82818"/>
    <w:rsid w:val="00AE4FF1"/>
    <w:rsid w:val="00AE7A20"/>
    <w:rsid w:val="00B338F8"/>
    <w:rsid w:val="00B35DE2"/>
    <w:rsid w:val="00BD237E"/>
    <w:rsid w:val="00CE48A2"/>
    <w:rsid w:val="00EC7BB5"/>
    <w:rsid w:val="00FD6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33F454"/>
  <w15:chartTrackingRefBased/>
  <w15:docId w15:val="{0D9D6554-8B97-CF4E-8AB9-22636A2F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1C7A3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
    <w:next w:val="a"/>
    <w:link w:val="21"/>
    <w:uiPriority w:val="9"/>
    <w:unhideWhenUsed/>
    <w:qFormat/>
    <w:rsid w:val="001C7A3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
    <w:next w:val="a"/>
    <w:link w:val="31"/>
    <w:uiPriority w:val="9"/>
    <w:unhideWhenUsed/>
    <w:qFormat/>
    <w:rsid w:val="001C7A3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C7A3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C7A3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C7A3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C7A3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C7A3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C7A3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
    <w:rsid w:val="001C7A36"/>
    <w:rPr>
      <w:rFonts w:asciiTheme="majorHAnsi" w:eastAsiaTheme="majorEastAsia" w:hAnsiTheme="majorHAnsi" w:cstheme="majorBidi"/>
      <w:color w:val="0F4761" w:themeColor="accent1" w:themeShade="BF"/>
      <w:sz w:val="48"/>
      <w:szCs w:val="48"/>
    </w:rPr>
  </w:style>
  <w:style w:type="character" w:customStyle="1" w:styleId="21">
    <w:name w:val="标题 2 字符"/>
    <w:basedOn w:val="a0"/>
    <w:link w:val="20"/>
    <w:uiPriority w:val="9"/>
    <w:rsid w:val="001C7A36"/>
    <w:rPr>
      <w:rFonts w:asciiTheme="majorHAnsi" w:eastAsiaTheme="majorEastAsia" w:hAnsiTheme="majorHAnsi" w:cstheme="majorBidi"/>
      <w:color w:val="0F4761" w:themeColor="accent1" w:themeShade="BF"/>
      <w:sz w:val="40"/>
      <w:szCs w:val="40"/>
    </w:rPr>
  </w:style>
  <w:style w:type="character" w:customStyle="1" w:styleId="31">
    <w:name w:val="标题 3 字符"/>
    <w:basedOn w:val="a0"/>
    <w:link w:val="30"/>
    <w:uiPriority w:val="9"/>
    <w:rsid w:val="001C7A3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C7A36"/>
    <w:rPr>
      <w:rFonts w:cstheme="majorBidi"/>
      <w:color w:val="0F4761" w:themeColor="accent1" w:themeShade="BF"/>
      <w:sz w:val="28"/>
      <w:szCs w:val="28"/>
    </w:rPr>
  </w:style>
  <w:style w:type="character" w:customStyle="1" w:styleId="50">
    <w:name w:val="标题 5 字符"/>
    <w:basedOn w:val="a0"/>
    <w:link w:val="5"/>
    <w:uiPriority w:val="9"/>
    <w:semiHidden/>
    <w:rsid w:val="001C7A36"/>
    <w:rPr>
      <w:rFonts w:cstheme="majorBidi"/>
      <w:color w:val="0F4761" w:themeColor="accent1" w:themeShade="BF"/>
      <w:sz w:val="24"/>
    </w:rPr>
  </w:style>
  <w:style w:type="character" w:customStyle="1" w:styleId="60">
    <w:name w:val="标题 6 字符"/>
    <w:basedOn w:val="a0"/>
    <w:link w:val="6"/>
    <w:uiPriority w:val="9"/>
    <w:semiHidden/>
    <w:rsid w:val="001C7A36"/>
    <w:rPr>
      <w:rFonts w:cstheme="majorBidi"/>
      <w:b/>
      <w:bCs/>
      <w:color w:val="0F4761" w:themeColor="accent1" w:themeShade="BF"/>
    </w:rPr>
  </w:style>
  <w:style w:type="character" w:customStyle="1" w:styleId="70">
    <w:name w:val="标题 7 字符"/>
    <w:basedOn w:val="a0"/>
    <w:link w:val="7"/>
    <w:uiPriority w:val="9"/>
    <w:semiHidden/>
    <w:rsid w:val="001C7A36"/>
    <w:rPr>
      <w:rFonts w:cstheme="majorBidi"/>
      <w:b/>
      <w:bCs/>
      <w:color w:val="595959" w:themeColor="text1" w:themeTint="A6"/>
    </w:rPr>
  </w:style>
  <w:style w:type="character" w:customStyle="1" w:styleId="80">
    <w:name w:val="标题 8 字符"/>
    <w:basedOn w:val="a0"/>
    <w:link w:val="8"/>
    <w:uiPriority w:val="9"/>
    <w:semiHidden/>
    <w:rsid w:val="001C7A36"/>
    <w:rPr>
      <w:rFonts w:cstheme="majorBidi"/>
      <w:color w:val="595959" w:themeColor="text1" w:themeTint="A6"/>
    </w:rPr>
  </w:style>
  <w:style w:type="character" w:customStyle="1" w:styleId="90">
    <w:name w:val="标题 9 字符"/>
    <w:basedOn w:val="a0"/>
    <w:link w:val="9"/>
    <w:uiPriority w:val="9"/>
    <w:semiHidden/>
    <w:rsid w:val="001C7A36"/>
    <w:rPr>
      <w:rFonts w:eastAsiaTheme="majorEastAsia" w:cstheme="majorBidi"/>
      <w:color w:val="595959" w:themeColor="text1" w:themeTint="A6"/>
    </w:rPr>
  </w:style>
  <w:style w:type="paragraph" w:styleId="a3">
    <w:name w:val="Title"/>
    <w:basedOn w:val="a"/>
    <w:next w:val="a"/>
    <w:link w:val="a4"/>
    <w:uiPriority w:val="10"/>
    <w:qFormat/>
    <w:rsid w:val="001C7A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C7A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7A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C7A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7A36"/>
    <w:pPr>
      <w:spacing w:before="160" w:after="160"/>
      <w:jc w:val="center"/>
    </w:pPr>
    <w:rPr>
      <w:i/>
      <w:iCs/>
      <w:color w:val="404040" w:themeColor="text1" w:themeTint="BF"/>
    </w:rPr>
  </w:style>
  <w:style w:type="character" w:customStyle="1" w:styleId="a8">
    <w:name w:val="引用 字符"/>
    <w:basedOn w:val="a0"/>
    <w:link w:val="a7"/>
    <w:uiPriority w:val="29"/>
    <w:rsid w:val="001C7A36"/>
    <w:rPr>
      <w:i/>
      <w:iCs/>
      <w:color w:val="404040" w:themeColor="text1" w:themeTint="BF"/>
    </w:rPr>
  </w:style>
  <w:style w:type="paragraph" w:styleId="a9">
    <w:name w:val="List Paragraph"/>
    <w:basedOn w:val="a"/>
    <w:uiPriority w:val="34"/>
    <w:qFormat/>
    <w:rsid w:val="001C7A36"/>
    <w:pPr>
      <w:ind w:left="720"/>
      <w:contextualSpacing/>
    </w:pPr>
  </w:style>
  <w:style w:type="character" w:styleId="aa">
    <w:name w:val="Intense Emphasis"/>
    <w:basedOn w:val="a0"/>
    <w:uiPriority w:val="21"/>
    <w:qFormat/>
    <w:rsid w:val="001C7A36"/>
    <w:rPr>
      <w:i/>
      <w:iCs/>
      <w:color w:val="0F4761" w:themeColor="accent1" w:themeShade="BF"/>
    </w:rPr>
  </w:style>
  <w:style w:type="paragraph" w:styleId="ab">
    <w:name w:val="Intense Quote"/>
    <w:basedOn w:val="a"/>
    <w:next w:val="a"/>
    <w:link w:val="ac"/>
    <w:uiPriority w:val="30"/>
    <w:qFormat/>
    <w:rsid w:val="001C7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C7A36"/>
    <w:rPr>
      <w:i/>
      <w:iCs/>
      <w:color w:val="0F4761" w:themeColor="accent1" w:themeShade="BF"/>
    </w:rPr>
  </w:style>
  <w:style w:type="character" w:styleId="ad">
    <w:name w:val="Intense Reference"/>
    <w:basedOn w:val="a0"/>
    <w:uiPriority w:val="32"/>
    <w:qFormat/>
    <w:rsid w:val="001C7A36"/>
    <w:rPr>
      <w:b/>
      <w:bCs/>
      <w:smallCaps/>
      <w:color w:val="0F4761" w:themeColor="accent1" w:themeShade="BF"/>
      <w:spacing w:val="5"/>
    </w:rPr>
  </w:style>
  <w:style w:type="numbering" w:customStyle="1" w:styleId="1">
    <w:name w:val="当前列表1"/>
    <w:uiPriority w:val="99"/>
    <w:rsid w:val="00AE7A20"/>
    <w:pPr>
      <w:numPr>
        <w:numId w:val="21"/>
      </w:numPr>
    </w:pPr>
  </w:style>
  <w:style w:type="numbering" w:customStyle="1" w:styleId="2">
    <w:name w:val="当前列表2"/>
    <w:uiPriority w:val="99"/>
    <w:rsid w:val="00B35DE2"/>
    <w:pPr>
      <w:numPr>
        <w:numId w:val="33"/>
      </w:numPr>
    </w:pPr>
  </w:style>
  <w:style w:type="numbering" w:customStyle="1" w:styleId="3">
    <w:name w:val="当前列表3"/>
    <w:uiPriority w:val="99"/>
    <w:rsid w:val="00A82818"/>
    <w:pPr>
      <w:numPr>
        <w:numId w:val="39"/>
      </w:numPr>
    </w:pPr>
  </w:style>
  <w:style w:type="paragraph" w:customStyle="1" w:styleId="ds-markdown-paragraph">
    <w:name w:val="ds-markdown-paragraph"/>
    <w:basedOn w:val="a"/>
    <w:rsid w:val="00246FD9"/>
    <w:pPr>
      <w:widowControl/>
      <w:spacing w:before="100" w:beforeAutospacing="1" w:after="100" w:afterAutospacing="1"/>
      <w:jc w:val="left"/>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661759">
      <w:bodyDiv w:val="1"/>
      <w:marLeft w:val="0"/>
      <w:marRight w:val="0"/>
      <w:marTop w:val="0"/>
      <w:marBottom w:val="0"/>
      <w:divBdr>
        <w:top w:val="none" w:sz="0" w:space="0" w:color="auto"/>
        <w:left w:val="none" w:sz="0" w:space="0" w:color="auto"/>
        <w:bottom w:val="none" w:sz="0" w:space="0" w:color="auto"/>
        <w:right w:val="none" w:sz="0" w:space="0" w:color="auto"/>
      </w:divBdr>
    </w:div>
    <w:div w:id="275597868">
      <w:bodyDiv w:val="1"/>
      <w:marLeft w:val="0"/>
      <w:marRight w:val="0"/>
      <w:marTop w:val="0"/>
      <w:marBottom w:val="0"/>
      <w:divBdr>
        <w:top w:val="none" w:sz="0" w:space="0" w:color="auto"/>
        <w:left w:val="none" w:sz="0" w:space="0" w:color="auto"/>
        <w:bottom w:val="none" w:sz="0" w:space="0" w:color="auto"/>
        <w:right w:val="none" w:sz="0" w:space="0" w:color="auto"/>
      </w:divBdr>
    </w:div>
    <w:div w:id="288555988">
      <w:bodyDiv w:val="1"/>
      <w:marLeft w:val="0"/>
      <w:marRight w:val="0"/>
      <w:marTop w:val="0"/>
      <w:marBottom w:val="0"/>
      <w:divBdr>
        <w:top w:val="none" w:sz="0" w:space="0" w:color="auto"/>
        <w:left w:val="none" w:sz="0" w:space="0" w:color="auto"/>
        <w:bottom w:val="none" w:sz="0" w:space="0" w:color="auto"/>
        <w:right w:val="none" w:sz="0" w:space="0" w:color="auto"/>
      </w:divBdr>
    </w:div>
    <w:div w:id="360322650">
      <w:bodyDiv w:val="1"/>
      <w:marLeft w:val="0"/>
      <w:marRight w:val="0"/>
      <w:marTop w:val="0"/>
      <w:marBottom w:val="0"/>
      <w:divBdr>
        <w:top w:val="none" w:sz="0" w:space="0" w:color="auto"/>
        <w:left w:val="none" w:sz="0" w:space="0" w:color="auto"/>
        <w:bottom w:val="none" w:sz="0" w:space="0" w:color="auto"/>
        <w:right w:val="none" w:sz="0" w:space="0" w:color="auto"/>
      </w:divBdr>
    </w:div>
    <w:div w:id="367603283">
      <w:bodyDiv w:val="1"/>
      <w:marLeft w:val="0"/>
      <w:marRight w:val="0"/>
      <w:marTop w:val="0"/>
      <w:marBottom w:val="0"/>
      <w:divBdr>
        <w:top w:val="none" w:sz="0" w:space="0" w:color="auto"/>
        <w:left w:val="none" w:sz="0" w:space="0" w:color="auto"/>
        <w:bottom w:val="none" w:sz="0" w:space="0" w:color="auto"/>
        <w:right w:val="none" w:sz="0" w:space="0" w:color="auto"/>
      </w:divBdr>
    </w:div>
    <w:div w:id="395711588">
      <w:bodyDiv w:val="1"/>
      <w:marLeft w:val="0"/>
      <w:marRight w:val="0"/>
      <w:marTop w:val="0"/>
      <w:marBottom w:val="0"/>
      <w:divBdr>
        <w:top w:val="none" w:sz="0" w:space="0" w:color="auto"/>
        <w:left w:val="none" w:sz="0" w:space="0" w:color="auto"/>
        <w:bottom w:val="none" w:sz="0" w:space="0" w:color="auto"/>
        <w:right w:val="none" w:sz="0" w:space="0" w:color="auto"/>
      </w:divBdr>
    </w:div>
    <w:div w:id="573011784">
      <w:bodyDiv w:val="1"/>
      <w:marLeft w:val="0"/>
      <w:marRight w:val="0"/>
      <w:marTop w:val="0"/>
      <w:marBottom w:val="0"/>
      <w:divBdr>
        <w:top w:val="none" w:sz="0" w:space="0" w:color="auto"/>
        <w:left w:val="none" w:sz="0" w:space="0" w:color="auto"/>
        <w:bottom w:val="none" w:sz="0" w:space="0" w:color="auto"/>
        <w:right w:val="none" w:sz="0" w:space="0" w:color="auto"/>
      </w:divBdr>
    </w:div>
    <w:div w:id="647591305">
      <w:bodyDiv w:val="1"/>
      <w:marLeft w:val="0"/>
      <w:marRight w:val="0"/>
      <w:marTop w:val="0"/>
      <w:marBottom w:val="0"/>
      <w:divBdr>
        <w:top w:val="none" w:sz="0" w:space="0" w:color="auto"/>
        <w:left w:val="none" w:sz="0" w:space="0" w:color="auto"/>
        <w:bottom w:val="none" w:sz="0" w:space="0" w:color="auto"/>
        <w:right w:val="none" w:sz="0" w:space="0" w:color="auto"/>
      </w:divBdr>
    </w:div>
    <w:div w:id="707340590">
      <w:bodyDiv w:val="1"/>
      <w:marLeft w:val="0"/>
      <w:marRight w:val="0"/>
      <w:marTop w:val="0"/>
      <w:marBottom w:val="0"/>
      <w:divBdr>
        <w:top w:val="none" w:sz="0" w:space="0" w:color="auto"/>
        <w:left w:val="none" w:sz="0" w:space="0" w:color="auto"/>
        <w:bottom w:val="none" w:sz="0" w:space="0" w:color="auto"/>
        <w:right w:val="none" w:sz="0" w:space="0" w:color="auto"/>
      </w:divBdr>
    </w:div>
    <w:div w:id="739254268">
      <w:bodyDiv w:val="1"/>
      <w:marLeft w:val="0"/>
      <w:marRight w:val="0"/>
      <w:marTop w:val="0"/>
      <w:marBottom w:val="0"/>
      <w:divBdr>
        <w:top w:val="none" w:sz="0" w:space="0" w:color="auto"/>
        <w:left w:val="none" w:sz="0" w:space="0" w:color="auto"/>
        <w:bottom w:val="none" w:sz="0" w:space="0" w:color="auto"/>
        <w:right w:val="none" w:sz="0" w:space="0" w:color="auto"/>
      </w:divBdr>
    </w:div>
    <w:div w:id="741568245">
      <w:bodyDiv w:val="1"/>
      <w:marLeft w:val="0"/>
      <w:marRight w:val="0"/>
      <w:marTop w:val="0"/>
      <w:marBottom w:val="0"/>
      <w:divBdr>
        <w:top w:val="none" w:sz="0" w:space="0" w:color="auto"/>
        <w:left w:val="none" w:sz="0" w:space="0" w:color="auto"/>
        <w:bottom w:val="none" w:sz="0" w:space="0" w:color="auto"/>
        <w:right w:val="none" w:sz="0" w:space="0" w:color="auto"/>
      </w:divBdr>
    </w:div>
    <w:div w:id="889993745">
      <w:bodyDiv w:val="1"/>
      <w:marLeft w:val="0"/>
      <w:marRight w:val="0"/>
      <w:marTop w:val="0"/>
      <w:marBottom w:val="0"/>
      <w:divBdr>
        <w:top w:val="none" w:sz="0" w:space="0" w:color="auto"/>
        <w:left w:val="none" w:sz="0" w:space="0" w:color="auto"/>
        <w:bottom w:val="none" w:sz="0" w:space="0" w:color="auto"/>
        <w:right w:val="none" w:sz="0" w:space="0" w:color="auto"/>
      </w:divBdr>
    </w:div>
    <w:div w:id="923875308">
      <w:bodyDiv w:val="1"/>
      <w:marLeft w:val="0"/>
      <w:marRight w:val="0"/>
      <w:marTop w:val="0"/>
      <w:marBottom w:val="0"/>
      <w:divBdr>
        <w:top w:val="none" w:sz="0" w:space="0" w:color="auto"/>
        <w:left w:val="none" w:sz="0" w:space="0" w:color="auto"/>
        <w:bottom w:val="none" w:sz="0" w:space="0" w:color="auto"/>
        <w:right w:val="none" w:sz="0" w:space="0" w:color="auto"/>
      </w:divBdr>
    </w:div>
    <w:div w:id="955528243">
      <w:bodyDiv w:val="1"/>
      <w:marLeft w:val="0"/>
      <w:marRight w:val="0"/>
      <w:marTop w:val="0"/>
      <w:marBottom w:val="0"/>
      <w:divBdr>
        <w:top w:val="none" w:sz="0" w:space="0" w:color="auto"/>
        <w:left w:val="none" w:sz="0" w:space="0" w:color="auto"/>
        <w:bottom w:val="none" w:sz="0" w:space="0" w:color="auto"/>
        <w:right w:val="none" w:sz="0" w:space="0" w:color="auto"/>
      </w:divBdr>
    </w:div>
    <w:div w:id="968827457">
      <w:bodyDiv w:val="1"/>
      <w:marLeft w:val="0"/>
      <w:marRight w:val="0"/>
      <w:marTop w:val="0"/>
      <w:marBottom w:val="0"/>
      <w:divBdr>
        <w:top w:val="none" w:sz="0" w:space="0" w:color="auto"/>
        <w:left w:val="none" w:sz="0" w:space="0" w:color="auto"/>
        <w:bottom w:val="none" w:sz="0" w:space="0" w:color="auto"/>
        <w:right w:val="none" w:sz="0" w:space="0" w:color="auto"/>
      </w:divBdr>
    </w:div>
    <w:div w:id="1053194527">
      <w:bodyDiv w:val="1"/>
      <w:marLeft w:val="0"/>
      <w:marRight w:val="0"/>
      <w:marTop w:val="0"/>
      <w:marBottom w:val="0"/>
      <w:divBdr>
        <w:top w:val="none" w:sz="0" w:space="0" w:color="auto"/>
        <w:left w:val="none" w:sz="0" w:space="0" w:color="auto"/>
        <w:bottom w:val="none" w:sz="0" w:space="0" w:color="auto"/>
        <w:right w:val="none" w:sz="0" w:space="0" w:color="auto"/>
      </w:divBdr>
    </w:div>
    <w:div w:id="1143962016">
      <w:bodyDiv w:val="1"/>
      <w:marLeft w:val="0"/>
      <w:marRight w:val="0"/>
      <w:marTop w:val="0"/>
      <w:marBottom w:val="0"/>
      <w:divBdr>
        <w:top w:val="none" w:sz="0" w:space="0" w:color="auto"/>
        <w:left w:val="none" w:sz="0" w:space="0" w:color="auto"/>
        <w:bottom w:val="none" w:sz="0" w:space="0" w:color="auto"/>
        <w:right w:val="none" w:sz="0" w:space="0" w:color="auto"/>
      </w:divBdr>
    </w:div>
    <w:div w:id="1145782180">
      <w:bodyDiv w:val="1"/>
      <w:marLeft w:val="0"/>
      <w:marRight w:val="0"/>
      <w:marTop w:val="0"/>
      <w:marBottom w:val="0"/>
      <w:divBdr>
        <w:top w:val="none" w:sz="0" w:space="0" w:color="auto"/>
        <w:left w:val="none" w:sz="0" w:space="0" w:color="auto"/>
        <w:bottom w:val="none" w:sz="0" w:space="0" w:color="auto"/>
        <w:right w:val="none" w:sz="0" w:space="0" w:color="auto"/>
      </w:divBdr>
    </w:div>
    <w:div w:id="1166286517">
      <w:bodyDiv w:val="1"/>
      <w:marLeft w:val="0"/>
      <w:marRight w:val="0"/>
      <w:marTop w:val="0"/>
      <w:marBottom w:val="0"/>
      <w:divBdr>
        <w:top w:val="none" w:sz="0" w:space="0" w:color="auto"/>
        <w:left w:val="none" w:sz="0" w:space="0" w:color="auto"/>
        <w:bottom w:val="none" w:sz="0" w:space="0" w:color="auto"/>
        <w:right w:val="none" w:sz="0" w:space="0" w:color="auto"/>
      </w:divBdr>
      <w:divsChild>
        <w:div w:id="1677803016">
          <w:marLeft w:val="0"/>
          <w:marRight w:val="0"/>
          <w:marTop w:val="0"/>
          <w:marBottom w:val="0"/>
          <w:divBdr>
            <w:top w:val="none" w:sz="0" w:space="0" w:color="auto"/>
            <w:left w:val="none" w:sz="0" w:space="0" w:color="auto"/>
            <w:bottom w:val="none" w:sz="0" w:space="0" w:color="auto"/>
            <w:right w:val="none" w:sz="0" w:space="0" w:color="auto"/>
          </w:divBdr>
          <w:divsChild>
            <w:div w:id="958103076">
              <w:marLeft w:val="0"/>
              <w:marRight w:val="0"/>
              <w:marTop w:val="0"/>
              <w:marBottom w:val="0"/>
              <w:divBdr>
                <w:top w:val="none" w:sz="0" w:space="0" w:color="auto"/>
                <w:left w:val="none" w:sz="0" w:space="0" w:color="auto"/>
                <w:bottom w:val="none" w:sz="0" w:space="0" w:color="auto"/>
                <w:right w:val="none" w:sz="0" w:space="0" w:color="auto"/>
              </w:divBdr>
              <w:divsChild>
                <w:div w:id="1797605232">
                  <w:marLeft w:val="0"/>
                  <w:marRight w:val="0"/>
                  <w:marTop w:val="0"/>
                  <w:marBottom w:val="0"/>
                  <w:divBdr>
                    <w:top w:val="none" w:sz="0" w:space="0" w:color="auto"/>
                    <w:left w:val="none" w:sz="0" w:space="0" w:color="auto"/>
                    <w:bottom w:val="none" w:sz="0" w:space="0" w:color="auto"/>
                    <w:right w:val="none" w:sz="0" w:space="0" w:color="auto"/>
                  </w:divBdr>
                  <w:divsChild>
                    <w:div w:id="108429013">
                      <w:marLeft w:val="0"/>
                      <w:marRight w:val="0"/>
                      <w:marTop w:val="0"/>
                      <w:marBottom w:val="0"/>
                      <w:divBdr>
                        <w:top w:val="none" w:sz="0" w:space="0" w:color="auto"/>
                        <w:left w:val="none" w:sz="0" w:space="0" w:color="auto"/>
                        <w:bottom w:val="none" w:sz="0" w:space="0" w:color="auto"/>
                        <w:right w:val="none" w:sz="0" w:space="0" w:color="auto"/>
                      </w:divBdr>
                      <w:divsChild>
                        <w:div w:id="1069770139">
                          <w:marLeft w:val="0"/>
                          <w:marRight w:val="0"/>
                          <w:marTop w:val="0"/>
                          <w:marBottom w:val="0"/>
                          <w:divBdr>
                            <w:top w:val="none" w:sz="0" w:space="0" w:color="auto"/>
                            <w:left w:val="none" w:sz="0" w:space="0" w:color="auto"/>
                            <w:bottom w:val="none" w:sz="0" w:space="0" w:color="auto"/>
                            <w:right w:val="none" w:sz="0" w:space="0" w:color="auto"/>
                          </w:divBdr>
                          <w:divsChild>
                            <w:div w:id="9721503">
                              <w:marLeft w:val="0"/>
                              <w:marRight w:val="0"/>
                              <w:marTop w:val="0"/>
                              <w:marBottom w:val="0"/>
                              <w:divBdr>
                                <w:top w:val="none" w:sz="0" w:space="0" w:color="auto"/>
                                <w:left w:val="none" w:sz="0" w:space="0" w:color="auto"/>
                                <w:bottom w:val="none" w:sz="0" w:space="0" w:color="auto"/>
                                <w:right w:val="none" w:sz="0" w:space="0" w:color="auto"/>
                              </w:divBdr>
                              <w:divsChild>
                                <w:div w:id="911157134">
                                  <w:marLeft w:val="300"/>
                                  <w:marRight w:val="300"/>
                                  <w:marTop w:val="0"/>
                                  <w:marBottom w:val="0"/>
                                  <w:divBdr>
                                    <w:top w:val="none" w:sz="0" w:space="0" w:color="auto"/>
                                    <w:left w:val="none" w:sz="0" w:space="0" w:color="auto"/>
                                    <w:bottom w:val="none" w:sz="0" w:space="0" w:color="auto"/>
                                    <w:right w:val="none" w:sz="0" w:space="0" w:color="auto"/>
                                  </w:divBdr>
                                  <w:divsChild>
                                    <w:div w:id="1560677071">
                                      <w:marLeft w:val="0"/>
                                      <w:marRight w:val="0"/>
                                      <w:marTop w:val="0"/>
                                      <w:marBottom w:val="0"/>
                                      <w:divBdr>
                                        <w:top w:val="none" w:sz="0" w:space="0" w:color="auto"/>
                                        <w:left w:val="none" w:sz="0" w:space="0" w:color="auto"/>
                                        <w:bottom w:val="none" w:sz="0" w:space="0" w:color="auto"/>
                                        <w:right w:val="none" w:sz="0" w:space="0" w:color="auto"/>
                                      </w:divBdr>
                                      <w:divsChild>
                                        <w:div w:id="2055807307">
                                          <w:marLeft w:val="0"/>
                                          <w:marRight w:val="0"/>
                                          <w:marTop w:val="0"/>
                                          <w:marBottom w:val="0"/>
                                          <w:divBdr>
                                            <w:top w:val="none" w:sz="0" w:space="0" w:color="auto"/>
                                            <w:left w:val="none" w:sz="0" w:space="0" w:color="auto"/>
                                            <w:bottom w:val="none" w:sz="0" w:space="0" w:color="auto"/>
                                            <w:right w:val="none" w:sz="0" w:space="0" w:color="auto"/>
                                          </w:divBdr>
                                          <w:divsChild>
                                            <w:div w:id="1167213496">
                                              <w:marLeft w:val="0"/>
                                              <w:marRight w:val="0"/>
                                              <w:marTop w:val="0"/>
                                              <w:marBottom w:val="0"/>
                                              <w:divBdr>
                                                <w:top w:val="none" w:sz="0" w:space="0" w:color="auto"/>
                                                <w:left w:val="none" w:sz="0" w:space="0" w:color="auto"/>
                                                <w:bottom w:val="none" w:sz="0" w:space="0" w:color="auto"/>
                                                <w:right w:val="none" w:sz="0" w:space="0" w:color="auto"/>
                                              </w:divBdr>
                                              <w:divsChild>
                                                <w:div w:id="651755792">
                                                  <w:marLeft w:val="0"/>
                                                  <w:marRight w:val="0"/>
                                                  <w:marTop w:val="150"/>
                                                  <w:marBottom w:val="0"/>
                                                  <w:divBdr>
                                                    <w:top w:val="none" w:sz="0" w:space="0" w:color="auto"/>
                                                    <w:left w:val="none" w:sz="0" w:space="0" w:color="auto"/>
                                                    <w:bottom w:val="none" w:sz="0" w:space="0" w:color="auto"/>
                                                    <w:right w:val="none" w:sz="0" w:space="0" w:color="auto"/>
                                                  </w:divBdr>
                                                </w:div>
                                                <w:div w:id="157412193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441086">
      <w:bodyDiv w:val="1"/>
      <w:marLeft w:val="0"/>
      <w:marRight w:val="0"/>
      <w:marTop w:val="0"/>
      <w:marBottom w:val="0"/>
      <w:divBdr>
        <w:top w:val="none" w:sz="0" w:space="0" w:color="auto"/>
        <w:left w:val="none" w:sz="0" w:space="0" w:color="auto"/>
        <w:bottom w:val="none" w:sz="0" w:space="0" w:color="auto"/>
        <w:right w:val="none" w:sz="0" w:space="0" w:color="auto"/>
      </w:divBdr>
    </w:div>
    <w:div w:id="1419325535">
      <w:bodyDiv w:val="1"/>
      <w:marLeft w:val="0"/>
      <w:marRight w:val="0"/>
      <w:marTop w:val="0"/>
      <w:marBottom w:val="0"/>
      <w:divBdr>
        <w:top w:val="none" w:sz="0" w:space="0" w:color="auto"/>
        <w:left w:val="none" w:sz="0" w:space="0" w:color="auto"/>
        <w:bottom w:val="none" w:sz="0" w:space="0" w:color="auto"/>
        <w:right w:val="none" w:sz="0" w:space="0" w:color="auto"/>
      </w:divBdr>
    </w:div>
    <w:div w:id="1531141299">
      <w:bodyDiv w:val="1"/>
      <w:marLeft w:val="0"/>
      <w:marRight w:val="0"/>
      <w:marTop w:val="0"/>
      <w:marBottom w:val="0"/>
      <w:divBdr>
        <w:top w:val="none" w:sz="0" w:space="0" w:color="auto"/>
        <w:left w:val="none" w:sz="0" w:space="0" w:color="auto"/>
        <w:bottom w:val="none" w:sz="0" w:space="0" w:color="auto"/>
        <w:right w:val="none" w:sz="0" w:space="0" w:color="auto"/>
      </w:divBdr>
    </w:div>
    <w:div w:id="1767648677">
      <w:bodyDiv w:val="1"/>
      <w:marLeft w:val="0"/>
      <w:marRight w:val="0"/>
      <w:marTop w:val="0"/>
      <w:marBottom w:val="0"/>
      <w:divBdr>
        <w:top w:val="none" w:sz="0" w:space="0" w:color="auto"/>
        <w:left w:val="none" w:sz="0" w:space="0" w:color="auto"/>
        <w:bottom w:val="none" w:sz="0" w:space="0" w:color="auto"/>
        <w:right w:val="none" w:sz="0" w:space="0" w:color="auto"/>
      </w:divBdr>
    </w:div>
    <w:div w:id="1770470216">
      <w:bodyDiv w:val="1"/>
      <w:marLeft w:val="0"/>
      <w:marRight w:val="0"/>
      <w:marTop w:val="0"/>
      <w:marBottom w:val="0"/>
      <w:divBdr>
        <w:top w:val="none" w:sz="0" w:space="0" w:color="auto"/>
        <w:left w:val="none" w:sz="0" w:space="0" w:color="auto"/>
        <w:bottom w:val="none" w:sz="0" w:space="0" w:color="auto"/>
        <w:right w:val="none" w:sz="0" w:space="0" w:color="auto"/>
      </w:divBdr>
    </w:div>
    <w:div w:id="1816945193">
      <w:bodyDiv w:val="1"/>
      <w:marLeft w:val="0"/>
      <w:marRight w:val="0"/>
      <w:marTop w:val="0"/>
      <w:marBottom w:val="0"/>
      <w:divBdr>
        <w:top w:val="none" w:sz="0" w:space="0" w:color="auto"/>
        <w:left w:val="none" w:sz="0" w:space="0" w:color="auto"/>
        <w:bottom w:val="none" w:sz="0" w:space="0" w:color="auto"/>
        <w:right w:val="none" w:sz="0" w:space="0" w:color="auto"/>
      </w:divBdr>
    </w:div>
    <w:div w:id="1827628361">
      <w:bodyDiv w:val="1"/>
      <w:marLeft w:val="0"/>
      <w:marRight w:val="0"/>
      <w:marTop w:val="0"/>
      <w:marBottom w:val="0"/>
      <w:divBdr>
        <w:top w:val="none" w:sz="0" w:space="0" w:color="auto"/>
        <w:left w:val="none" w:sz="0" w:space="0" w:color="auto"/>
        <w:bottom w:val="none" w:sz="0" w:space="0" w:color="auto"/>
        <w:right w:val="none" w:sz="0" w:space="0" w:color="auto"/>
      </w:divBdr>
    </w:div>
    <w:div w:id="1921329096">
      <w:bodyDiv w:val="1"/>
      <w:marLeft w:val="0"/>
      <w:marRight w:val="0"/>
      <w:marTop w:val="0"/>
      <w:marBottom w:val="0"/>
      <w:divBdr>
        <w:top w:val="none" w:sz="0" w:space="0" w:color="auto"/>
        <w:left w:val="none" w:sz="0" w:space="0" w:color="auto"/>
        <w:bottom w:val="none" w:sz="0" w:space="0" w:color="auto"/>
        <w:right w:val="none" w:sz="0" w:space="0" w:color="auto"/>
      </w:divBdr>
    </w:div>
    <w:div w:id="2007829368">
      <w:bodyDiv w:val="1"/>
      <w:marLeft w:val="0"/>
      <w:marRight w:val="0"/>
      <w:marTop w:val="0"/>
      <w:marBottom w:val="0"/>
      <w:divBdr>
        <w:top w:val="none" w:sz="0" w:space="0" w:color="auto"/>
        <w:left w:val="none" w:sz="0" w:space="0" w:color="auto"/>
        <w:bottom w:val="none" w:sz="0" w:space="0" w:color="auto"/>
        <w:right w:val="none" w:sz="0" w:space="0" w:color="auto"/>
      </w:divBdr>
    </w:div>
    <w:div w:id="2011784685">
      <w:bodyDiv w:val="1"/>
      <w:marLeft w:val="0"/>
      <w:marRight w:val="0"/>
      <w:marTop w:val="0"/>
      <w:marBottom w:val="0"/>
      <w:divBdr>
        <w:top w:val="none" w:sz="0" w:space="0" w:color="auto"/>
        <w:left w:val="none" w:sz="0" w:space="0" w:color="auto"/>
        <w:bottom w:val="none" w:sz="0" w:space="0" w:color="auto"/>
        <w:right w:val="none" w:sz="0" w:space="0" w:color="auto"/>
      </w:divBdr>
    </w:div>
    <w:div w:id="2047559049">
      <w:bodyDiv w:val="1"/>
      <w:marLeft w:val="0"/>
      <w:marRight w:val="0"/>
      <w:marTop w:val="0"/>
      <w:marBottom w:val="0"/>
      <w:divBdr>
        <w:top w:val="none" w:sz="0" w:space="0" w:color="auto"/>
        <w:left w:val="none" w:sz="0" w:space="0" w:color="auto"/>
        <w:bottom w:val="none" w:sz="0" w:space="0" w:color="auto"/>
        <w:right w:val="none" w:sz="0" w:space="0" w:color="auto"/>
      </w:divBdr>
    </w:div>
    <w:div w:id="2069571787">
      <w:bodyDiv w:val="1"/>
      <w:marLeft w:val="0"/>
      <w:marRight w:val="0"/>
      <w:marTop w:val="0"/>
      <w:marBottom w:val="0"/>
      <w:divBdr>
        <w:top w:val="none" w:sz="0" w:space="0" w:color="auto"/>
        <w:left w:val="none" w:sz="0" w:space="0" w:color="auto"/>
        <w:bottom w:val="none" w:sz="0" w:space="0" w:color="auto"/>
        <w:right w:val="none" w:sz="0" w:space="0" w:color="auto"/>
      </w:divBdr>
      <w:divsChild>
        <w:div w:id="85731677">
          <w:marLeft w:val="0"/>
          <w:marRight w:val="0"/>
          <w:marTop w:val="0"/>
          <w:marBottom w:val="0"/>
          <w:divBdr>
            <w:top w:val="none" w:sz="0" w:space="0" w:color="auto"/>
            <w:left w:val="none" w:sz="0" w:space="0" w:color="auto"/>
            <w:bottom w:val="none" w:sz="0" w:space="0" w:color="auto"/>
            <w:right w:val="none" w:sz="0" w:space="0" w:color="auto"/>
          </w:divBdr>
          <w:divsChild>
            <w:div w:id="1040516727">
              <w:marLeft w:val="0"/>
              <w:marRight w:val="0"/>
              <w:marTop w:val="0"/>
              <w:marBottom w:val="0"/>
              <w:divBdr>
                <w:top w:val="none" w:sz="0" w:space="0" w:color="auto"/>
                <w:left w:val="none" w:sz="0" w:space="0" w:color="auto"/>
                <w:bottom w:val="none" w:sz="0" w:space="0" w:color="auto"/>
                <w:right w:val="none" w:sz="0" w:space="0" w:color="auto"/>
              </w:divBdr>
              <w:divsChild>
                <w:div w:id="1547838301">
                  <w:marLeft w:val="0"/>
                  <w:marRight w:val="0"/>
                  <w:marTop w:val="0"/>
                  <w:marBottom w:val="0"/>
                  <w:divBdr>
                    <w:top w:val="none" w:sz="0" w:space="0" w:color="auto"/>
                    <w:left w:val="none" w:sz="0" w:space="0" w:color="auto"/>
                    <w:bottom w:val="none" w:sz="0" w:space="0" w:color="auto"/>
                    <w:right w:val="none" w:sz="0" w:space="0" w:color="auto"/>
                  </w:divBdr>
                  <w:divsChild>
                    <w:div w:id="1447848363">
                      <w:marLeft w:val="0"/>
                      <w:marRight w:val="0"/>
                      <w:marTop w:val="0"/>
                      <w:marBottom w:val="0"/>
                      <w:divBdr>
                        <w:top w:val="none" w:sz="0" w:space="0" w:color="auto"/>
                        <w:left w:val="none" w:sz="0" w:space="0" w:color="auto"/>
                        <w:bottom w:val="none" w:sz="0" w:space="0" w:color="auto"/>
                        <w:right w:val="none" w:sz="0" w:space="0" w:color="auto"/>
                      </w:divBdr>
                      <w:divsChild>
                        <w:div w:id="22217513">
                          <w:marLeft w:val="0"/>
                          <w:marRight w:val="0"/>
                          <w:marTop w:val="0"/>
                          <w:marBottom w:val="0"/>
                          <w:divBdr>
                            <w:top w:val="none" w:sz="0" w:space="0" w:color="auto"/>
                            <w:left w:val="none" w:sz="0" w:space="0" w:color="auto"/>
                            <w:bottom w:val="none" w:sz="0" w:space="0" w:color="auto"/>
                            <w:right w:val="none" w:sz="0" w:space="0" w:color="auto"/>
                          </w:divBdr>
                          <w:divsChild>
                            <w:div w:id="1391075183">
                              <w:marLeft w:val="0"/>
                              <w:marRight w:val="0"/>
                              <w:marTop w:val="0"/>
                              <w:marBottom w:val="0"/>
                              <w:divBdr>
                                <w:top w:val="none" w:sz="0" w:space="0" w:color="auto"/>
                                <w:left w:val="none" w:sz="0" w:space="0" w:color="auto"/>
                                <w:bottom w:val="none" w:sz="0" w:space="0" w:color="auto"/>
                                <w:right w:val="none" w:sz="0" w:space="0" w:color="auto"/>
                              </w:divBdr>
                              <w:divsChild>
                                <w:div w:id="1651136624">
                                  <w:marLeft w:val="300"/>
                                  <w:marRight w:val="300"/>
                                  <w:marTop w:val="0"/>
                                  <w:marBottom w:val="0"/>
                                  <w:divBdr>
                                    <w:top w:val="none" w:sz="0" w:space="0" w:color="auto"/>
                                    <w:left w:val="none" w:sz="0" w:space="0" w:color="auto"/>
                                    <w:bottom w:val="none" w:sz="0" w:space="0" w:color="auto"/>
                                    <w:right w:val="none" w:sz="0" w:space="0" w:color="auto"/>
                                  </w:divBdr>
                                  <w:divsChild>
                                    <w:div w:id="1677220940">
                                      <w:marLeft w:val="0"/>
                                      <w:marRight w:val="0"/>
                                      <w:marTop w:val="0"/>
                                      <w:marBottom w:val="0"/>
                                      <w:divBdr>
                                        <w:top w:val="none" w:sz="0" w:space="0" w:color="auto"/>
                                        <w:left w:val="none" w:sz="0" w:space="0" w:color="auto"/>
                                        <w:bottom w:val="none" w:sz="0" w:space="0" w:color="auto"/>
                                        <w:right w:val="none" w:sz="0" w:space="0" w:color="auto"/>
                                      </w:divBdr>
                                      <w:divsChild>
                                        <w:div w:id="683629497">
                                          <w:marLeft w:val="0"/>
                                          <w:marRight w:val="0"/>
                                          <w:marTop w:val="0"/>
                                          <w:marBottom w:val="0"/>
                                          <w:divBdr>
                                            <w:top w:val="none" w:sz="0" w:space="0" w:color="auto"/>
                                            <w:left w:val="none" w:sz="0" w:space="0" w:color="auto"/>
                                            <w:bottom w:val="none" w:sz="0" w:space="0" w:color="auto"/>
                                            <w:right w:val="none" w:sz="0" w:space="0" w:color="auto"/>
                                          </w:divBdr>
                                          <w:divsChild>
                                            <w:div w:id="584146017">
                                              <w:marLeft w:val="0"/>
                                              <w:marRight w:val="0"/>
                                              <w:marTop w:val="0"/>
                                              <w:marBottom w:val="0"/>
                                              <w:divBdr>
                                                <w:top w:val="none" w:sz="0" w:space="0" w:color="auto"/>
                                                <w:left w:val="none" w:sz="0" w:space="0" w:color="auto"/>
                                                <w:bottom w:val="none" w:sz="0" w:space="0" w:color="auto"/>
                                                <w:right w:val="none" w:sz="0" w:space="0" w:color="auto"/>
                                              </w:divBdr>
                                              <w:divsChild>
                                                <w:div w:id="2071035782">
                                                  <w:marLeft w:val="0"/>
                                                  <w:marRight w:val="0"/>
                                                  <w:marTop w:val="150"/>
                                                  <w:marBottom w:val="0"/>
                                                  <w:divBdr>
                                                    <w:top w:val="none" w:sz="0" w:space="0" w:color="auto"/>
                                                    <w:left w:val="none" w:sz="0" w:space="0" w:color="auto"/>
                                                    <w:bottom w:val="none" w:sz="0" w:space="0" w:color="auto"/>
                                                    <w:right w:val="none" w:sz="0" w:space="0" w:color="auto"/>
                                                  </w:divBdr>
                                                </w:div>
                                                <w:div w:id="198122855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9056926">
      <w:bodyDiv w:val="1"/>
      <w:marLeft w:val="0"/>
      <w:marRight w:val="0"/>
      <w:marTop w:val="0"/>
      <w:marBottom w:val="0"/>
      <w:divBdr>
        <w:top w:val="none" w:sz="0" w:space="0" w:color="auto"/>
        <w:left w:val="none" w:sz="0" w:space="0" w:color="auto"/>
        <w:bottom w:val="none" w:sz="0" w:space="0" w:color="auto"/>
        <w:right w:val="none" w:sz="0" w:space="0" w:color="auto"/>
      </w:divBdr>
    </w:div>
    <w:div w:id="213655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1246</TotalTime>
  <Pages>14</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a6575</dc:creator>
  <cp:keywords/>
  <dc:description/>
  <cp:lastModifiedBy>a6575</cp:lastModifiedBy>
  <cp:revision>8</cp:revision>
  <dcterms:created xsi:type="dcterms:W3CDTF">2026-09-14T07:16:00Z</dcterms:created>
  <dcterms:modified xsi:type="dcterms:W3CDTF">2026-09-22T03:43:00Z</dcterms:modified>
</cp:coreProperties>
</file>